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CF7CE" w14:textId="77777777" w:rsidR="000E0D39" w:rsidRPr="00A00856" w:rsidRDefault="000E0D39" w:rsidP="000E0D39">
      <w:pPr>
        <w:spacing w:after="200" w:line="276" w:lineRule="auto"/>
        <w:jc w:val="center"/>
        <w:rPr>
          <w:rFonts w:ascii="Calibri" w:hAnsi="Calibri"/>
          <w:sz w:val="22"/>
        </w:rPr>
      </w:pPr>
      <w:r w:rsidRPr="00A00856">
        <w:rPr>
          <w:rFonts w:ascii="Calibri" w:hAnsi="Calibri"/>
          <w:noProof/>
          <w:sz w:val="22"/>
          <w:lang w:eastAsia="hr-HR"/>
        </w:rPr>
        <w:drawing>
          <wp:inline distT="0" distB="0" distL="0" distR="0" wp14:anchorId="18889CFB" wp14:editId="4BFB0F64">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A00856">
        <w:rPr>
          <w:rFonts w:ascii="Calibri" w:hAnsi="Calibri"/>
          <w:sz w:val="22"/>
        </w:rPr>
        <w:fldChar w:fldCharType="begin"/>
      </w:r>
      <w:r w:rsidRPr="00A00856">
        <w:rPr>
          <w:rFonts w:ascii="Calibri" w:hAnsi="Calibri"/>
          <w:sz w:val="22"/>
        </w:rPr>
        <w:instrText xml:space="preserve"> INCLUDEPICTURE "http://www.inet.hr/~box/images/grb-rh.gif" \* MERGEFORMATINET </w:instrText>
      </w:r>
      <w:r w:rsidRPr="00A00856">
        <w:rPr>
          <w:rFonts w:ascii="Calibri" w:hAnsi="Calibri"/>
          <w:sz w:val="22"/>
        </w:rPr>
        <w:fldChar w:fldCharType="end"/>
      </w:r>
    </w:p>
    <w:p w14:paraId="701B6B95" w14:textId="77777777" w:rsidR="000E0D39" w:rsidRPr="00D828F7" w:rsidRDefault="000E0D39" w:rsidP="000E0D39">
      <w:pPr>
        <w:spacing w:before="60" w:after="1680" w:line="276" w:lineRule="auto"/>
        <w:jc w:val="center"/>
        <w:rPr>
          <w:rFonts w:ascii="Times New Roman" w:hAnsi="Times New Roman"/>
          <w:sz w:val="28"/>
        </w:rPr>
      </w:pPr>
      <w:r w:rsidRPr="00D828F7">
        <w:rPr>
          <w:rFonts w:ascii="Times New Roman" w:hAnsi="Times New Roman"/>
          <w:sz w:val="28"/>
        </w:rPr>
        <w:t>VLADA REPUBLIKE HRVATSKE</w:t>
      </w:r>
    </w:p>
    <w:p w14:paraId="66FB137C" w14:textId="77777777" w:rsidR="000E0D39" w:rsidRPr="00D828F7" w:rsidRDefault="000E0D39" w:rsidP="000E0D39">
      <w:pPr>
        <w:spacing w:after="200" w:line="276" w:lineRule="auto"/>
        <w:jc w:val="both"/>
        <w:rPr>
          <w:rFonts w:ascii="Times New Roman" w:hAnsi="Times New Roman"/>
        </w:rPr>
      </w:pPr>
    </w:p>
    <w:p w14:paraId="49276CAA" w14:textId="256EC9F3" w:rsidR="000E0D39" w:rsidRPr="00D828F7" w:rsidRDefault="000E0D39" w:rsidP="000E0D39">
      <w:pPr>
        <w:spacing w:after="200" w:line="276" w:lineRule="auto"/>
        <w:jc w:val="right"/>
        <w:rPr>
          <w:rFonts w:ascii="Times New Roman" w:hAnsi="Times New Roman"/>
          <w:sz w:val="24"/>
          <w:szCs w:val="24"/>
        </w:rPr>
      </w:pPr>
      <w:r w:rsidRPr="00D828F7">
        <w:rPr>
          <w:rFonts w:ascii="Times New Roman" w:hAnsi="Times New Roman"/>
          <w:sz w:val="24"/>
          <w:szCs w:val="24"/>
        </w:rPr>
        <w:t xml:space="preserve">Zagreb, </w:t>
      </w:r>
      <w:r w:rsidR="00420A1E">
        <w:rPr>
          <w:rFonts w:ascii="Times New Roman" w:hAnsi="Times New Roman"/>
          <w:sz w:val="24"/>
          <w:szCs w:val="24"/>
        </w:rPr>
        <w:t>30</w:t>
      </w:r>
      <w:bookmarkStart w:id="0" w:name="_GoBack"/>
      <w:bookmarkEnd w:id="0"/>
      <w:r w:rsidRPr="00D828F7">
        <w:rPr>
          <w:rFonts w:ascii="Times New Roman" w:hAnsi="Times New Roman"/>
          <w:sz w:val="24"/>
          <w:szCs w:val="24"/>
        </w:rPr>
        <w:t>. travnja 2020.</w:t>
      </w:r>
    </w:p>
    <w:p w14:paraId="08808FD3" w14:textId="77777777" w:rsidR="000E0D39" w:rsidRPr="00D828F7" w:rsidRDefault="000E0D39" w:rsidP="000E0D39">
      <w:pPr>
        <w:spacing w:after="200" w:line="276" w:lineRule="auto"/>
        <w:jc w:val="right"/>
        <w:rPr>
          <w:rFonts w:ascii="Times New Roman" w:hAnsi="Times New Roman"/>
          <w:sz w:val="24"/>
          <w:szCs w:val="24"/>
        </w:rPr>
      </w:pPr>
    </w:p>
    <w:p w14:paraId="471A51DE" w14:textId="77777777" w:rsidR="000E0D39" w:rsidRPr="00D828F7" w:rsidRDefault="000E0D39" w:rsidP="000E0D39">
      <w:pPr>
        <w:spacing w:after="200" w:line="276" w:lineRule="auto"/>
        <w:jc w:val="right"/>
        <w:rPr>
          <w:rFonts w:ascii="Times New Roman" w:hAnsi="Times New Roman"/>
          <w:sz w:val="24"/>
          <w:szCs w:val="24"/>
        </w:rPr>
      </w:pPr>
    </w:p>
    <w:p w14:paraId="57C37EAC" w14:textId="77777777" w:rsidR="000E0D39" w:rsidRPr="00D828F7" w:rsidRDefault="000E0D39" w:rsidP="000E0D39">
      <w:pPr>
        <w:spacing w:after="200" w:line="276" w:lineRule="auto"/>
        <w:jc w:val="right"/>
        <w:rPr>
          <w:rFonts w:ascii="Times New Roman" w:hAnsi="Times New Roman"/>
          <w:sz w:val="24"/>
          <w:szCs w:val="24"/>
        </w:rPr>
      </w:pPr>
    </w:p>
    <w:p w14:paraId="01DF8233" w14:textId="77777777" w:rsidR="000E0D39" w:rsidRPr="00D828F7" w:rsidRDefault="000E0D39" w:rsidP="000E0D39">
      <w:pPr>
        <w:spacing w:after="200" w:line="276" w:lineRule="auto"/>
        <w:jc w:val="both"/>
        <w:rPr>
          <w:rFonts w:ascii="Times New Roman" w:hAnsi="Times New Roman"/>
          <w:sz w:val="24"/>
          <w:szCs w:val="24"/>
        </w:rPr>
      </w:pPr>
      <w:r w:rsidRPr="00D828F7">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51"/>
        <w:gridCol w:w="7229"/>
      </w:tblGrid>
      <w:tr w:rsidR="000E0D39" w:rsidRPr="00D828F7" w14:paraId="6CC8B5A7" w14:textId="77777777" w:rsidTr="003E0F8F">
        <w:tc>
          <w:tcPr>
            <w:tcW w:w="1951" w:type="dxa"/>
            <w:shd w:val="clear" w:color="auto" w:fill="auto"/>
          </w:tcPr>
          <w:p w14:paraId="76929FB6" w14:textId="77777777" w:rsidR="000E0D39" w:rsidRPr="00D828F7" w:rsidRDefault="000E0D39" w:rsidP="003E0F8F">
            <w:pPr>
              <w:spacing w:line="360" w:lineRule="auto"/>
              <w:jc w:val="right"/>
              <w:rPr>
                <w:rFonts w:ascii="Times New Roman" w:hAnsi="Times New Roman"/>
                <w:sz w:val="24"/>
                <w:szCs w:val="24"/>
              </w:rPr>
            </w:pPr>
            <w:r w:rsidRPr="00D828F7">
              <w:rPr>
                <w:rFonts w:ascii="Times New Roman" w:hAnsi="Times New Roman"/>
                <w:sz w:val="24"/>
                <w:szCs w:val="24"/>
              </w:rPr>
              <w:t xml:space="preserve"> </w:t>
            </w:r>
            <w:r w:rsidRPr="00D828F7">
              <w:rPr>
                <w:rFonts w:ascii="Times New Roman" w:hAnsi="Times New Roman"/>
                <w:b/>
                <w:smallCaps/>
                <w:sz w:val="24"/>
                <w:szCs w:val="24"/>
              </w:rPr>
              <w:t>Predlagatelj</w:t>
            </w:r>
            <w:r w:rsidRPr="00D828F7">
              <w:rPr>
                <w:rFonts w:ascii="Times New Roman" w:hAnsi="Times New Roman"/>
                <w:b/>
                <w:sz w:val="24"/>
                <w:szCs w:val="24"/>
              </w:rPr>
              <w:t>:</w:t>
            </w:r>
          </w:p>
        </w:tc>
        <w:tc>
          <w:tcPr>
            <w:tcW w:w="7229" w:type="dxa"/>
            <w:shd w:val="clear" w:color="auto" w:fill="auto"/>
          </w:tcPr>
          <w:p w14:paraId="72060A5E" w14:textId="77777777" w:rsidR="000E0D39" w:rsidRPr="00D828F7" w:rsidRDefault="000E0D39" w:rsidP="003E0F8F">
            <w:pPr>
              <w:spacing w:line="360" w:lineRule="auto"/>
              <w:rPr>
                <w:rFonts w:ascii="Times New Roman" w:hAnsi="Times New Roman"/>
                <w:sz w:val="24"/>
                <w:szCs w:val="24"/>
              </w:rPr>
            </w:pPr>
            <w:r w:rsidRPr="00D828F7">
              <w:rPr>
                <w:rFonts w:ascii="Times New Roman" w:hAnsi="Times New Roman"/>
                <w:sz w:val="24"/>
                <w:szCs w:val="24"/>
              </w:rPr>
              <w:t xml:space="preserve">Ministarstvo </w:t>
            </w:r>
            <w:r>
              <w:rPr>
                <w:rFonts w:ascii="Times New Roman" w:hAnsi="Times New Roman"/>
                <w:sz w:val="24"/>
                <w:szCs w:val="24"/>
              </w:rPr>
              <w:t>financija</w:t>
            </w:r>
          </w:p>
        </w:tc>
      </w:tr>
    </w:tbl>
    <w:p w14:paraId="6AEDAB18" w14:textId="77777777" w:rsidR="000E0D39" w:rsidRPr="00D828F7" w:rsidRDefault="000E0D39" w:rsidP="000E0D39">
      <w:pPr>
        <w:spacing w:after="200" w:line="276" w:lineRule="auto"/>
        <w:jc w:val="both"/>
        <w:rPr>
          <w:rFonts w:ascii="Times New Roman" w:hAnsi="Times New Roman"/>
          <w:sz w:val="24"/>
          <w:szCs w:val="24"/>
        </w:rPr>
      </w:pPr>
      <w:r w:rsidRPr="00D828F7">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51"/>
        <w:gridCol w:w="7229"/>
      </w:tblGrid>
      <w:tr w:rsidR="000E0D39" w:rsidRPr="00D828F7" w14:paraId="5D9656DA" w14:textId="77777777" w:rsidTr="003E0F8F">
        <w:tc>
          <w:tcPr>
            <w:tcW w:w="1951" w:type="dxa"/>
            <w:shd w:val="clear" w:color="auto" w:fill="auto"/>
          </w:tcPr>
          <w:p w14:paraId="3AC9B96C" w14:textId="77777777" w:rsidR="000E0D39" w:rsidRPr="00D828F7" w:rsidRDefault="000E0D39" w:rsidP="003E0F8F">
            <w:pPr>
              <w:spacing w:line="360" w:lineRule="auto"/>
              <w:jc w:val="right"/>
              <w:rPr>
                <w:rFonts w:ascii="Times New Roman" w:hAnsi="Times New Roman"/>
                <w:sz w:val="24"/>
                <w:szCs w:val="24"/>
              </w:rPr>
            </w:pPr>
            <w:r w:rsidRPr="00D828F7">
              <w:rPr>
                <w:rFonts w:ascii="Times New Roman" w:hAnsi="Times New Roman"/>
                <w:b/>
                <w:smallCaps/>
                <w:sz w:val="24"/>
                <w:szCs w:val="24"/>
              </w:rPr>
              <w:t>Predmet</w:t>
            </w:r>
            <w:r w:rsidRPr="00D828F7">
              <w:rPr>
                <w:rFonts w:ascii="Times New Roman" w:hAnsi="Times New Roman"/>
                <w:b/>
                <w:sz w:val="24"/>
                <w:szCs w:val="24"/>
              </w:rPr>
              <w:t>:</w:t>
            </w:r>
          </w:p>
        </w:tc>
        <w:tc>
          <w:tcPr>
            <w:tcW w:w="7229" w:type="dxa"/>
            <w:shd w:val="clear" w:color="auto" w:fill="auto"/>
          </w:tcPr>
          <w:p w14:paraId="67DB27E4" w14:textId="77777777" w:rsidR="000E0D39" w:rsidRPr="00D828F7" w:rsidRDefault="000E0D39" w:rsidP="003E0F8F">
            <w:pPr>
              <w:jc w:val="both"/>
              <w:rPr>
                <w:rFonts w:ascii="Times New Roman" w:hAnsi="Times New Roman"/>
                <w:sz w:val="24"/>
                <w:szCs w:val="24"/>
              </w:rPr>
            </w:pPr>
            <w:r w:rsidRPr="00D828F7">
              <w:rPr>
                <w:rFonts w:ascii="Times New Roman" w:hAnsi="Times New Roman"/>
                <w:sz w:val="24"/>
                <w:szCs w:val="24"/>
              </w:rPr>
              <w:t xml:space="preserve">Prijedlog zakona o </w:t>
            </w:r>
            <w:r w:rsidRPr="00E2327C">
              <w:rPr>
                <w:rFonts w:ascii="Times New Roman" w:hAnsi="Times New Roman"/>
                <w:sz w:val="24"/>
                <w:szCs w:val="24"/>
              </w:rPr>
              <w:t>dopuni Zakona o porezu na dodanu vrijednost</w:t>
            </w:r>
            <w:r>
              <w:rPr>
                <w:rFonts w:ascii="Times New Roman" w:hAnsi="Times New Roman"/>
                <w:sz w:val="24"/>
                <w:szCs w:val="24"/>
              </w:rPr>
              <w:t>, s</w:t>
            </w:r>
            <w:r w:rsidRPr="00E2327C">
              <w:rPr>
                <w:rFonts w:ascii="Times New Roman" w:hAnsi="Times New Roman"/>
                <w:sz w:val="24"/>
                <w:szCs w:val="24"/>
              </w:rPr>
              <w:t xml:space="preserve"> </w:t>
            </w:r>
            <w:r w:rsidRPr="002D5977">
              <w:rPr>
                <w:rFonts w:ascii="Times New Roman" w:hAnsi="Times New Roman"/>
                <w:sz w:val="24"/>
                <w:szCs w:val="24"/>
              </w:rPr>
              <w:t>Konačnim prijedlogom zakona</w:t>
            </w:r>
            <w:r w:rsidRPr="00D828F7">
              <w:rPr>
                <w:rFonts w:ascii="Times New Roman" w:hAnsi="Times New Roman"/>
                <w:sz w:val="24"/>
                <w:szCs w:val="24"/>
              </w:rPr>
              <w:t xml:space="preserve"> (predlagatelj: Klub zastupnika SDP-a u Hrvatskome saboru) – mišljenje Vlade</w:t>
            </w:r>
          </w:p>
        </w:tc>
      </w:tr>
    </w:tbl>
    <w:p w14:paraId="6B8EE127" w14:textId="77777777" w:rsidR="000E0D39" w:rsidRPr="00D828F7" w:rsidRDefault="000E0D39" w:rsidP="000E0D39">
      <w:pPr>
        <w:spacing w:after="200" w:line="276" w:lineRule="auto"/>
        <w:jc w:val="both"/>
        <w:rPr>
          <w:rFonts w:ascii="Times New Roman" w:hAnsi="Times New Roman"/>
          <w:sz w:val="24"/>
          <w:szCs w:val="24"/>
        </w:rPr>
      </w:pPr>
      <w:r w:rsidRPr="00D828F7">
        <w:rPr>
          <w:rFonts w:ascii="Times New Roman" w:hAnsi="Times New Roman"/>
          <w:sz w:val="24"/>
          <w:szCs w:val="24"/>
        </w:rPr>
        <w:t>__________________________________________________________________________</w:t>
      </w:r>
    </w:p>
    <w:p w14:paraId="63608DF3" w14:textId="77777777" w:rsidR="000E0D39" w:rsidRPr="00D828F7" w:rsidRDefault="000E0D39" w:rsidP="000E0D39">
      <w:pPr>
        <w:spacing w:after="200" w:line="276" w:lineRule="auto"/>
        <w:jc w:val="both"/>
        <w:rPr>
          <w:rFonts w:ascii="Times New Roman" w:hAnsi="Times New Roman"/>
          <w:sz w:val="24"/>
          <w:szCs w:val="24"/>
        </w:rPr>
      </w:pPr>
    </w:p>
    <w:p w14:paraId="0A329BFE" w14:textId="77777777" w:rsidR="000E0D39" w:rsidRPr="00D828F7" w:rsidRDefault="000E0D39" w:rsidP="000E0D39">
      <w:pPr>
        <w:spacing w:after="200" w:line="276" w:lineRule="auto"/>
        <w:jc w:val="both"/>
        <w:rPr>
          <w:rFonts w:ascii="Times New Roman" w:hAnsi="Times New Roman"/>
          <w:sz w:val="24"/>
          <w:szCs w:val="24"/>
        </w:rPr>
      </w:pPr>
    </w:p>
    <w:p w14:paraId="5297044A" w14:textId="77777777" w:rsidR="000E0D39" w:rsidRPr="00D828F7" w:rsidRDefault="000E0D39" w:rsidP="000E0D39">
      <w:pPr>
        <w:spacing w:after="200" w:line="276" w:lineRule="auto"/>
        <w:jc w:val="both"/>
        <w:rPr>
          <w:rFonts w:ascii="Times New Roman" w:hAnsi="Times New Roman"/>
        </w:rPr>
      </w:pPr>
    </w:p>
    <w:p w14:paraId="068C5A63" w14:textId="77777777" w:rsidR="000E0D39" w:rsidRPr="00D828F7" w:rsidRDefault="000E0D39" w:rsidP="000E0D39">
      <w:pPr>
        <w:spacing w:after="200" w:line="276" w:lineRule="auto"/>
        <w:jc w:val="both"/>
        <w:rPr>
          <w:rFonts w:ascii="Times New Roman" w:hAnsi="Times New Roman"/>
        </w:rPr>
      </w:pPr>
    </w:p>
    <w:p w14:paraId="517430BA" w14:textId="77777777" w:rsidR="000E0D39" w:rsidRPr="00D828F7" w:rsidRDefault="000E0D39" w:rsidP="000E0D39">
      <w:pPr>
        <w:spacing w:after="200" w:line="276" w:lineRule="auto"/>
        <w:jc w:val="both"/>
        <w:rPr>
          <w:rFonts w:ascii="Times New Roman" w:hAnsi="Times New Roman"/>
        </w:rPr>
      </w:pPr>
    </w:p>
    <w:p w14:paraId="717E2237" w14:textId="77777777" w:rsidR="000E0D39" w:rsidRPr="00D828F7" w:rsidRDefault="000E0D39" w:rsidP="000E0D39">
      <w:pPr>
        <w:tabs>
          <w:tab w:val="center" w:pos="4536"/>
          <w:tab w:val="right" w:pos="9072"/>
        </w:tabs>
        <w:rPr>
          <w:rFonts w:ascii="Times New Roman" w:hAnsi="Times New Roman"/>
          <w:sz w:val="22"/>
        </w:rPr>
      </w:pPr>
    </w:p>
    <w:p w14:paraId="0EF37F3C" w14:textId="77777777" w:rsidR="000E0D39" w:rsidRPr="00D828F7" w:rsidRDefault="000E0D39" w:rsidP="000E0D39">
      <w:pPr>
        <w:spacing w:after="200" w:line="276" w:lineRule="auto"/>
        <w:rPr>
          <w:rFonts w:ascii="Times New Roman" w:hAnsi="Times New Roman"/>
          <w:sz w:val="22"/>
        </w:rPr>
      </w:pPr>
    </w:p>
    <w:p w14:paraId="2E64DFF6" w14:textId="77777777" w:rsidR="000E0D39" w:rsidRPr="00D828F7" w:rsidRDefault="000E0D39" w:rsidP="000E0D39">
      <w:pPr>
        <w:tabs>
          <w:tab w:val="center" w:pos="4536"/>
          <w:tab w:val="right" w:pos="9072"/>
        </w:tabs>
        <w:rPr>
          <w:rFonts w:ascii="Times New Roman" w:hAnsi="Times New Roman"/>
          <w:sz w:val="22"/>
        </w:rPr>
      </w:pPr>
    </w:p>
    <w:p w14:paraId="6EF0BEED" w14:textId="77777777" w:rsidR="000E0D39" w:rsidRPr="00D828F7" w:rsidRDefault="000E0D39" w:rsidP="000E0D39">
      <w:pPr>
        <w:spacing w:after="200" w:line="276" w:lineRule="auto"/>
        <w:rPr>
          <w:rFonts w:ascii="Times New Roman" w:hAnsi="Times New Roman"/>
          <w:sz w:val="22"/>
        </w:rPr>
      </w:pPr>
    </w:p>
    <w:p w14:paraId="24D96CC8" w14:textId="77777777" w:rsidR="000E0D39" w:rsidRPr="00D828F7" w:rsidRDefault="000E0D39" w:rsidP="000E0D39">
      <w:pPr>
        <w:spacing w:after="200" w:line="276" w:lineRule="auto"/>
        <w:rPr>
          <w:rFonts w:ascii="Times New Roman" w:hAnsi="Times New Roman"/>
          <w:sz w:val="22"/>
        </w:rPr>
      </w:pPr>
    </w:p>
    <w:p w14:paraId="442EF0AD" w14:textId="77777777" w:rsidR="000E0D39" w:rsidRPr="00D828F7" w:rsidRDefault="000E0D39" w:rsidP="000E0D39">
      <w:pPr>
        <w:pBdr>
          <w:top w:val="single" w:sz="4" w:space="1" w:color="404040"/>
        </w:pBdr>
        <w:tabs>
          <w:tab w:val="center" w:pos="4536"/>
          <w:tab w:val="right" w:pos="9072"/>
        </w:tabs>
        <w:jc w:val="center"/>
        <w:rPr>
          <w:rFonts w:ascii="Times New Roman" w:hAnsi="Times New Roman"/>
          <w:color w:val="404040"/>
          <w:spacing w:val="20"/>
        </w:rPr>
      </w:pPr>
      <w:r w:rsidRPr="00D828F7">
        <w:rPr>
          <w:rFonts w:ascii="Times New Roman" w:hAnsi="Times New Roman"/>
          <w:color w:val="404040"/>
          <w:spacing w:val="20"/>
        </w:rPr>
        <w:t>Banski dvori | Trg Sv. Marka 2 | 10000 Zagreb | tel. 01 4569 222 | vlada.gov.hr</w:t>
      </w:r>
    </w:p>
    <w:p w14:paraId="57D3E347" w14:textId="77777777" w:rsidR="000E0D39" w:rsidRPr="00D828F7" w:rsidRDefault="000E0D39" w:rsidP="000E0D39">
      <w:pPr>
        <w:pStyle w:val="NormalWeb"/>
        <w:spacing w:before="0" w:after="0"/>
        <w:rPr>
          <w:rFonts w:cs="Times New Roman"/>
        </w:rPr>
      </w:pPr>
    </w:p>
    <w:p w14:paraId="76C3111A" w14:textId="77777777" w:rsidR="000E0D39" w:rsidRDefault="000E0D39" w:rsidP="00213602">
      <w:pPr>
        <w:pStyle w:val="NormalWeb"/>
        <w:spacing w:before="0" w:after="0"/>
        <w:rPr>
          <w:rFonts w:cs="Times New Roman"/>
          <w:b/>
        </w:rPr>
      </w:pPr>
    </w:p>
    <w:p w14:paraId="34740B61" w14:textId="77777777" w:rsidR="00213602" w:rsidRPr="00E2327C" w:rsidRDefault="00213602" w:rsidP="00213602">
      <w:pPr>
        <w:pStyle w:val="NormalWeb"/>
        <w:spacing w:before="0" w:after="0"/>
        <w:rPr>
          <w:rFonts w:cs="Times New Roman"/>
          <w:b/>
        </w:rPr>
      </w:pPr>
      <w:r w:rsidRPr="00E2327C">
        <w:rPr>
          <w:rFonts w:cs="Times New Roman"/>
          <w:b/>
        </w:rPr>
        <w:lastRenderedPageBreak/>
        <w:t xml:space="preserve">Klasa: </w:t>
      </w:r>
      <w:r w:rsidRPr="00E2327C">
        <w:rPr>
          <w:rFonts w:cs="Times New Roman"/>
          <w:b/>
        </w:rPr>
        <w:tab/>
      </w:r>
      <w:r w:rsidRPr="00E2327C">
        <w:rPr>
          <w:rFonts w:cs="Times New Roman"/>
          <w:b/>
        </w:rPr>
        <w:tab/>
      </w:r>
    </w:p>
    <w:p w14:paraId="62E568AB" w14:textId="77777777" w:rsidR="00213602" w:rsidRPr="00E2327C" w:rsidRDefault="00213602" w:rsidP="00213602">
      <w:pPr>
        <w:pStyle w:val="NormalWeb"/>
        <w:spacing w:before="0" w:after="0"/>
        <w:rPr>
          <w:rFonts w:cs="Times New Roman"/>
          <w:b/>
        </w:rPr>
      </w:pPr>
      <w:r w:rsidRPr="00E2327C">
        <w:rPr>
          <w:rFonts w:cs="Times New Roman"/>
          <w:b/>
        </w:rPr>
        <w:t>Urbroj:</w:t>
      </w:r>
      <w:r w:rsidRPr="00E2327C">
        <w:rPr>
          <w:rFonts w:cs="Times New Roman"/>
          <w:b/>
        </w:rPr>
        <w:tab/>
      </w:r>
    </w:p>
    <w:p w14:paraId="15ED5F8F" w14:textId="77777777" w:rsidR="00213602" w:rsidRPr="00E2327C" w:rsidRDefault="00213602" w:rsidP="00213602">
      <w:pPr>
        <w:pStyle w:val="NormalWeb"/>
        <w:spacing w:before="0" w:after="0"/>
        <w:rPr>
          <w:rFonts w:cs="Times New Roman"/>
          <w:b/>
        </w:rPr>
      </w:pPr>
    </w:p>
    <w:p w14:paraId="4E77B8F4" w14:textId="77777777" w:rsidR="00213602" w:rsidRPr="00E2327C" w:rsidRDefault="00213602" w:rsidP="00213602">
      <w:pPr>
        <w:pStyle w:val="NormalWeb"/>
        <w:spacing w:before="0" w:after="0"/>
        <w:rPr>
          <w:rFonts w:cs="Times New Roman"/>
        </w:rPr>
      </w:pPr>
      <w:r w:rsidRPr="00E2327C">
        <w:rPr>
          <w:rFonts w:cs="Times New Roman"/>
          <w:b/>
        </w:rPr>
        <w:t>Zagreb,</w:t>
      </w:r>
      <w:r w:rsidRPr="00E2327C">
        <w:rPr>
          <w:rFonts w:cs="Times New Roman"/>
        </w:rPr>
        <w:tab/>
        <w:t xml:space="preserve"> </w:t>
      </w:r>
    </w:p>
    <w:p w14:paraId="61FF57D5" w14:textId="77777777" w:rsidR="00213602" w:rsidRPr="00E2327C" w:rsidRDefault="00213602" w:rsidP="00213602">
      <w:pPr>
        <w:pStyle w:val="NormalWeb"/>
        <w:spacing w:before="0" w:after="0"/>
        <w:rPr>
          <w:rFonts w:cs="Times New Roman"/>
        </w:rPr>
      </w:pPr>
    </w:p>
    <w:p w14:paraId="1BD97580" w14:textId="77777777" w:rsidR="00213602" w:rsidRPr="00E2327C" w:rsidRDefault="00213602" w:rsidP="00213602">
      <w:pPr>
        <w:rPr>
          <w:rFonts w:ascii="Times New Roman" w:hAnsi="Times New Roman"/>
          <w:sz w:val="24"/>
          <w:szCs w:val="24"/>
        </w:rPr>
      </w:pPr>
    </w:p>
    <w:p w14:paraId="007D714B" w14:textId="77777777" w:rsidR="00213602" w:rsidRPr="00E2327C" w:rsidRDefault="00213602" w:rsidP="00213602">
      <w:pPr>
        <w:rPr>
          <w:rFonts w:ascii="Times New Roman" w:hAnsi="Times New Roman"/>
          <w:sz w:val="24"/>
          <w:szCs w:val="24"/>
        </w:rPr>
      </w:pP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t xml:space="preserve"> </w:t>
      </w:r>
    </w:p>
    <w:p w14:paraId="676FE9CA" w14:textId="77777777" w:rsidR="00213602" w:rsidRPr="00E2327C" w:rsidRDefault="00213602" w:rsidP="00213602">
      <w:pPr>
        <w:ind w:left="3540" w:firstLine="708"/>
        <w:rPr>
          <w:rFonts w:ascii="Times New Roman" w:hAnsi="Times New Roman"/>
          <w:b/>
          <w:sz w:val="24"/>
          <w:szCs w:val="24"/>
        </w:rPr>
      </w:pPr>
    </w:p>
    <w:p w14:paraId="4B68D648" w14:textId="77777777" w:rsidR="00213602" w:rsidRPr="00E2327C" w:rsidRDefault="00213602" w:rsidP="00213602">
      <w:pPr>
        <w:ind w:left="3540" w:firstLine="708"/>
        <w:rPr>
          <w:rFonts w:ascii="Times New Roman" w:hAnsi="Times New Roman"/>
          <w:b/>
          <w:sz w:val="24"/>
          <w:szCs w:val="24"/>
        </w:rPr>
      </w:pPr>
      <w:r w:rsidRPr="00E2327C">
        <w:rPr>
          <w:rFonts w:ascii="Times New Roman" w:hAnsi="Times New Roman"/>
          <w:b/>
          <w:sz w:val="24"/>
          <w:szCs w:val="24"/>
        </w:rPr>
        <w:t>PREDSJEDNIKU HRVATSKOGA SABORA</w:t>
      </w:r>
    </w:p>
    <w:p w14:paraId="0FF15CAE" w14:textId="77777777" w:rsidR="00213602" w:rsidRPr="00E2327C" w:rsidRDefault="00213602" w:rsidP="00213602">
      <w:pPr>
        <w:rPr>
          <w:rFonts w:ascii="Times New Roman" w:hAnsi="Times New Roman"/>
          <w:sz w:val="24"/>
          <w:szCs w:val="24"/>
        </w:rPr>
      </w:pPr>
    </w:p>
    <w:p w14:paraId="397D2E7E" w14:textId="77777777" w:rsidR="00213602" w:rsidRPr="00E2327C" w:rsidRDefault="00213602" w:rsidP="00213602">
      <w:pPr>
        <w:rPr>
          <w:rFonts w:ascii="Times New Roman" w:hAnsi="Times New Roman"/>
          <w:sz w:val="24"/>
          <w:szCs w:val="24"/>
        </w:rPr>
      </w:pPr>
    </w:p>
    <w:p w14:paraId="126D62DB" w14:textId="77777777" w:rsidR="00213602" w:rsidRPr="00E2327C" w:rsidRDefault="00213602" w:rsidP="00213602">
      <w:pPr>
        <w:rPr>
          <w:rFonts w:ascii="Times New Roman" w:hAnsi="Times New Roman"/>
          <w:sz w:val="24"/>
          <w:szCs w:val="24"/>
        </w:rPr>
      </w:pPr>
    </w:p>
    <w:p w14:paraId="09761F30" w14:textId="77777777" w:rsidR="00213602" w:rsidRPr="00E2327C" w:rsidRDefault="00213602" w:rsidP="00213602">
      <w:pPr>
        <w:rPr>
          <w:rFonts w:ascii="Times New Roman" w:hAnsi="Times New Roman"/>
          <w:sz w:val="24"/>
          <w:szCs w:val="24"/>
        </w:rPr>
      </w:pPr>
    </w:p>
    <w:p w14:paraId="13972DB0" w14:textId="77777777" w:rsidR="00213602" w:rsidRPr="00E2327C" w:rsidRDefault="00213602" w:rsidP="00213602">
      <w:pPr>
        <w:rPr>
          <w:rFonts w:ascii="Times New Roman" w:hAnsi="Times New Roman"/>
          <w:sz w:val="24"/>
          <w:szCs w:val="24"/>
        </w:rPr>
      </w:pPr>
    </w:p>
    <w:p w14:paraId="29C063B9" w14:textId="77777777" w:rsidR="00213602" w:rsidRPr="00E2327C" w:rsidRDefault="00213602" w:rsidP="00213602">
      <w:pPr>
        <w:tabs>
          <w:tab w:val="left" w:pos="1418"/>
        </w:tabs>
        <w:ind w:left="1418" w:hanging="1418"/>
        <w:jc w:val="both"/>
        <w:rPr>
          <w:rFonts w:ascii="Times New Roman" w:hAnsi="Times New Roman"/>
          <w:sz w:val="24"/>
          <w:szCs w:val="24"/>
        </w:rPr>
      </w:pPr>
      <w:r w:rsidRPr="00E2327C">
        <w:rPr>
          <w:rFonts w:ascii="Times New Roman" w:hAnsi="Times New Roman"/>
          <w:sz w:val="24"/>
          <w:szCs w:val="24"/>
        </w:rPr>
        <w:t xml:space="preserve">Predmet:  </w:t>
      </w:r>
      <w:r w:rsidRPr="00E2327C">
        <w:rPr>
          <w:rFonts w:ascii="Times New Roman" w:hAnsi="Times New Roman"/>
          <w:sz w:val="24"/>
          <w:szCs w:val="24"/>
        </w:rPr>
        <w:tab/>
        <w:t>Prijedlog zakona o dopuni Zakona o porezu na dodanu vrijednost</w:t>
      </w:r>
      <w:r w:rsidR="002D5977">
        <w:rPr>
          <w:rFonts w:ascii="Times New Roman" w:hAnsi="Times New Roman"/>
          <w:sz w:val="24"/>
          <w:szCs w:val="24"/>
        </w:rPr>
        <w:t>, s</w:t>
      </w:r>
      <w:r w:rsidRPr="00E2327C">
        <w:rPr>
          <w:rFonts w:ascii="Times New Roman" w:hAnsi="Times New Roman"/>
          <w:sz w:val="24"/>
          <w:szCs w:val="24"/>
        </w:rPr>
        <w:t xml:space="preserve"> </w:t>
      </w:r>
      <w:r w:rsidR="002D5977" w:rsidRPr="002D5977">
        <w:rPr>
          <w:rFonts w:ascii="Times New Roman" w:hAnsi="Times New Roman"/>
          <w:sz w:val="24"/>
          <w:szCs w:val="24"/>
        </w:rPr>
        <w:t xml:space="preserve">Konačnim prijedlogom zakona </w:t>
      </w:r>
      <w:r w:rsidRPr="00E2327C">
        <w:rPr>
          <w:rFonts w:ascii="Times New Roman" w:hAnsi="Times New Roman"/>
          <w:sz w:val="24"/>
          <w:szCs w:val="24"/>
        </w:rPr>
        <w:t xml:space="preserve">(predlagatelj: Klub zastupnika </w:t>
      </w:r>
      <w:r w:rsidR="00F731CC">
        <w:rPr>
          <w:rFonts w:ascii="Times New Roman" w:hAnsi="Times New Roman"/>
          <w:sz w:val="24"/>
          <w:szCs w:val="24"/>
        </w:rPr>
        <w:t>SDP</w:t>
      </w:r>
      <w:r w:rsidRPr="00E2327C">
        <w:rPr>
          <w:rFonts w:ascii="Times New Roman" w:hAnsi="Times New Roman"/>
          <w:sz w:val="24"/>
          <w:szCs w:val="24"/>
        </w:rPr>
        <w:t>-a u Hrvatskome saboru) - mišljenje Vlade</w:t>
      </w:r>
    </w:p>
    <w:p w14:paraId="54BE7F2E" w14:textId="77777777" w:rsidR="00213602" w:rsidRPr="00E2327C" w:rsidRDefault="00213602" w:rsidP="00213602">
      <w:pPr>
        <w:rPr>
          <w:rFonts w:ascii="Times New Roman" w:hAnsi="Times New Roman"/>
          <w:sz w:val="24"/>
          <w:szCs w:val="24"/>
        </w:rPr>
      </w:pPr>
    </w:p>
    <w:p w14:paraId="2B21F2C9" w14:textId="77777777" w:rsidR="00213602" w:rsidRPr="00E2327C" w:rsidRDefault="00213602" w:rsidP="00213602">
      <w:pPr>
        <w:ind w:left="1410" w:hanging="1410"/>
        <w:jc w:val="both"/>
        <w:rPr>
          <w:rFonts w:ascii="Times New Roman" w:hAnsi="Times New Roman"/>
          <w:sz w:val="24"/>
          <w:szCs w:val="24"/>
        </w:rPr>
      </w:pPr>
      <w:r w:rsidRPr="00E2327C">
        <w:rPr>
          <w:rFonts w:ascii="Times New Roman" w:hAnsi="Times New Roman"/>
          <w:sz w:val="24"/>
          <w:szCs w:val="24"/>
        </w:rPr>
        <w:t>Vez</w:t>
      </w:r>
      <w:r w:rsidR="00FD0892">
        <w:rPr>
          <w:rFonts w:ascii="Times New Roman" w:hAnsi="Times New Roman"/>
          <w:sz w:val="24"/>
          <w:szCs w:val="24"/>
        </w:rPr>
        <w:t xml:space="preserve">a:  </w:t>
      </w:r>
      <w:r w:rsidR="00FD0892">
        <w:rPr>
          <w:rFonts w:ascii="Times New Roman" w:hAnsi="Times New Roman"/>
          <w:sz w:val="24"/>
          <w:szCs w:val="24"/>
        </w:rPr>
        <w:tab/>
      </w:r>
      <w:r w:rsidR="00FD0892">
        <w:rPr>
          <w:rFonts w:ascii="Times New Roman" w:hAnsi="Times New Roman"/>
          <w:sz w:val="24"/>
          <w:szCs w:val="24"/>
        </w:rPr>
        <w:tab/>
        <w:t>Pismo Hrvatskoga sabora, Klasa</w:t>
      </w:r>
      <w:r w:rsidRPr="00E2327C">
        <w:rPr>
          <w:rFonts w:ascii="Times New Roman" w:hAnsi="Times New Roman"/>
          <w:sz w:val="24"/>
          <w:szCs w:val="24"/>
        </w:rPr>
        <w:t xml:space="preserve">: </w:t>
      </w:r>
      <w:r w:rsidR="00F731CC">
        <w:rPr>
          <w:rFonts w:ascii="Times New Roman" w:hAnsi="Times New Roman"/>
          <w:sz w:val="24"/>
          <w:szCs w:val="24"/>
        </w:rPr>
        <w:t>410-01/</w:t>
      </w:r>
      <w:r w:rsidR="00831283">
        <w:rPr>
          <w:rFonts w:ascii="Times New Roman" w:hAnsi="Times New Roman"/>
          <w:sz w:val="24"/>
          <w:szCs w:val="24"/>
        </w:rPr>
        <w:t>20</w:t>
      </w:r>
      <w:r w:rsidR="00F731CC">
        <w:rPr>
          <w:rFonts w:ascii="Times New Roman" w:hAnsi="Times New Roman"/>
          <w:sz w:val="24"/>
          <w:szCs w:val="24"/>
        </w:rPr>
        <w:t>-01/0</w:t>
      </w:r>
      <w:r w:rsidR="00831283">
        <w:rPr>
          <w:rFonts w:ascii="Times New Roman" w:hAnsi="Times New Roman"/>
          <w:sz w:val="24"/>
          <w:szCs w:val="24"/>
        </w:rPr>
        <w:t>1</w:t>
      </w:r>
      <w:r w:rsidR="004E3C06" w:rsidRPr="00E2327C">
        <w:rPr>
          <w:rFonts w:ascii="Times New Roman" w:hAnsi="Times New Roman"/>
          <w:sz w:val="24"/>
          <w:szCs w:val="24"/>
        </w:rPr>
        <w:t>,</w:t>
      </w:r>
      <w:r w:rsidR="00FD0892">
        <w:rPr>
          <w:rFonts w:ascii="Times New Roman" w:hAnsi="Times New Roman"/>
          <w:sz w:val="24"/>
          <w:szCs w:val="24"/>
        </w:rPr>
        <w:t xml:space="preserve"> Urbroj</w:t>
      </w:r>
      <w:r w:rsidRPr="00E2327C">
        <w:rPr>
          <w:rFonts w:ascii="Times New Roman" w:hAnsi="Times New Roman"/>
          <w:sz w:val="24"/>
          <w:szCs w:val="24"/>
        </w:rPr>
        <w:t>: 65-</w:t>
      </w:r>
      <w:r w:rsidR="00831283">
        <w:rPr>
          <w:rFonts w:ascii="Times New Roman" w:hAnsi="Times New Roman"/>
          <w:sz w:val="24"/>
          <w:szCs w:val="24"/>
        </w:rPr>
        <w:t>20</w:t>
      </w:r>
      <w:r w:rsidRPr="00E2327C">
        <w:rPr>
          <w:rFonts w:ascii="Times New Roman" w:hAnsi="Times New Roman"/>
          <w:sz w:val="24"/>
          <w:szCs w:val="24"/>
        </w:rPr>
        <w:t xml:space="preserve">-03, od </w:t>
      </w:r>
      <w:r w:rsidR="00F731CC">
        <w:rPr>
          <w:rFonts w:ascii="Times New Roman" w:hAnsi="Times New Roman"/>
          <w:sz w:val="24"/>
          <w:szCs w:val="24"/>
        </w:rPr>
        <w:t>1</w:t>
      </w:r>
      <w:r w:rsidR="00831283">
        <w:rPr>
          <w:rFonts w:ascii="Times New Roman" w:hAnsi="Times New Roman"/>
          <w:sz w:val="24"/>
          <w:szCs w:val="24"/>
        </w:rPr>
        <w:t>9</w:t>
      </w:r>
      <w:r w:rsidRPr="00E2327C">
        <w:rPr>
          <w:rFonts w:ascii="Times New Roman" w:hAnsi="Times New Roman"/>
          <w:sz w:val="24"/>
          <w:szCs w:val="24"/>
        </w:rPr>
        <w:t xml:space="preserve">. </w:t>
      </w:r>
      <w:r w:rsidR="00831283">
        <w:rPr>
          <w:rFonts w:ascii="Times New Roman" w:hAnsi="Times New Roman"/>
          <w:sz w:val="24"/>
          <w:szCs w:val="24"/>
        </w:rPr>
        <w:t>ožujka</w:t>
      </w:r>
      <w:r w:rsidR="004E3C06" w:rsidRPr="00E2327C">
        <w:rPr>
          <w:rFonts w:ascii="Times New Roman" w:hAnsi="Times New Roman"/>
          <w:sz w:val="24"/>
          <w:szCs w:val="24"/>
        </w:rPr>
        <w:t xml:space="preserve"> </w:t>
      </w:r>
      <w:r w:rsidRPr="00E2327C">
        <w:rPr>
          <w:rFonts w:ascii="Times New Roman" w:hAnsi="Times New Roman"/>
          <w:sz w:val="24"/>
          <w:szCs w:val="24"/>
        </w:rPr>
        <w:t>20</w:t>
      </w:r>
      <w:r w:rsidR="00831283">
        <w:rPr>
          <w:rFonts w:ascii="Times New Roman" w:hAnsi="Times New Roman"/>
          <w:sz w:val="24"/>
          <w:szCs w:val="24"/>
        </w:rPr>
        <w:t>20</w:t>
      </w:r>
      <w:r w:rsidRPr="00E2327C">
        <w:rPr>
          <w:rFonts w:ascii="Times New Roman" w:hAnsi="Times New Roman"/>
          <w:sz w:val="24"/>
          <w:szCs w:val="24"/>
        </w:rPr>
        <w:t>. godine</w:t>
      </w:r>
    </w:p>
    <w:p w14:paraId="506BD226" w14:textId="77777777" w:rsidR="00213602" w:rsidRPr="00E2327C" w:rsidRDefault="00213602" w:rsidP="00213602">
      <w:pPr>
        <w:rPr>
          <w:rFonts w:ascii="Times New Roman" w:hAnsi="Times New Roman"/>
          <w:sz w:val="24"/>
          <w:szCs w:val="24"/>
        </w:rPr>
      </w:pPr>
    </w:p>
    <w:p w14:paraId="5369E06F" w14:textId="77777777" w:rsidR="00213602" w:rsidRPr="00E2327C" w:rsidRDefault="00213602" w:rsidP="00213602">
      <w:pPr>
        <w:rPr>
          <w:rFonts w:ascii="Times New Roman" w:hAnsi="Times New Roman"/>
          <w:sz w:val="24"/>
          <w:szCs w:val="24"/>
        </w:rPr>
      </w:pPr>
    </w:p>
    <w:p w14:paraId="1FD3D9FE" w14:textId="77777777" w:rsidR="00213602" w:rsidRPr="00E2327C" w:rsidRDefault="00213602" w:rsidP="00213602">
      <w:pPr>
        <w:jc w:val="both"/>
        <w:rPr>
          <w:rFonts w:ascii="Times New Roman" w:hAnsi="Times New Roman"/>
          <w:sz w:val="24"/>
          <w:szCs w:val="24"/>
        </w:rPr>
      </w:pPr>
      <w:r w:rsidRPr="00E2327C">
        <w:rPr>
          <w:rFonts w:ascii="Times New Roman" w:hAnsi="Times New Roman"/>
          <w:sz w:val="24"/>
          <w:szCs w:val="24"/>
        </w:rPr>
        <w:tab/>
      </w:r>
      <w:r w:rsidRPr="00E2327C">
        <w:rPr>
          <w:rFonts w:ascii="Times New Roman" w:hAnsi="Times New Roman"/>
          <w:sz w:val="24"/>
          <w:szCs w:val="24"/>
        </w:rPr>
        <w:tab/>
        <w:t>Na temelju članka 122. stavka 2. Poslovnika Hrvatskoga sabora (Narodne novine, br. 81/13, 113/16, 69/17 i 29/18), Vlada Republike Hrvatske o Prijedlogu zakona o dopuni Zakona o porezu na dodanu vrijednost</w:t>
      </w:r>
      <w:r w:rsidR="002D5977">
        <w:rPr>
          <w:rFonts w:ascii="Times New Roman" w:hAnsi="Times New Roman"/>
          <w:sz w:val="24"/>
          <w:szCs w:val="24"/>
        </w:rPr>
        <w:t>, s</w:t>
      </w:r>
      <w:r w:rsidR="002D5977" w:rsidRPr="002D5977">
        <w:t xml:space="preserve"> </w:t>
      </w:r>
      <w:r w:rsidR="002D5977" w:rsidRPr="002D5977">
        <w:rPr>
          <w:rFonts w:ascii="Times New Roman" w:hAnsi="Times New Roman"/>
          <w:sz w:val="24"/>
          <w:szCs w:val="24"/>
        </w:rPr>
        <w:t>Konačnim prijedlogom zakona</w:t>
      </w:r>
      <w:r w:rsidRPr="00E2327C">
        <w:rPr>
          <w:rFonts w:ascii="Times New Roman" w:hAnsi="Times New Roman"/>
          <w:sz w:val="24"/>
          <w:szCs w:val="24"/>
        </w:rPr>
        <w:t xml:space="preserve"> (predlagatelj: Klub zastupnika </w:t>
      </w:r>
      <w:r w:rsidR="00F731CC">
        <w:rPr>
          <w:rFonts w:ascii="Times New Roman" w:hAnsi="Times New Roman"/>
          <w:sz w:val="24"/>
          <w:szCs w:val="24"/>
        </w:rPr>
        <w:t>SDP</w:t>
      </w:r>
      <w:r w:rsidRPr="00E2327C">
        <w:rPr>
          <w:rFonts w:ascii="Times New Roman" w:hAnsi="Times New Roman"/>
          <w:sz w:val="24"/>
          <w:szCs w:val="24"/>
        </w:rPr>
        <w:t>-a u Hrvatskome saboru), daje sljedeće</w:t>
      </w:r>
    </w:p>
    <w:p w14:paraId="1D5EACAF" w14:textId="77777777" w:rsidR="00213602" w:rsidRPr="00E2327C" w:rsidRDefault="00213602" w:rsidP="00213602">
      <w:pPr>
        <w:jc w:val="both"/>
        <w:rPr>
          <w:rFonts w:ascii="Times New Roman" w:hAnsi="Times New Roman"/>
          <w:sz w:val="24"/>
          <w:szCs w:val="24"/>
        </w:rPr>
      </w:pPr>
    </w:p>
    <w:p w14:paraId="54136D05" w14:textId="77777777" w:rsidR="00213602" w:rsidRPr="00E2327C" w:rsidRDefault="00213602" w:rsidP="00213602">
      <w:pPr>
        <w:jc w:val="center"/>
        <w:rPr>
          <w:rFonts w:ascii="Times New Roman" w:hAnsi="Times New Roman"/>
          <w:b/>
          <w:sz w:val="24"/>
          <w:szCs w:val="24"/>
        </w:rPr>
      </w:pPr>
    </w:p>
    <w:p w14:paraId="084A428B" w14:textId="77777777" w:rsidR="00213602" w:rsidRPr="00E2327C" w:rsidRDefault="00213602" w:rsidP="00213602">
      <w:pPr>
        <w:jc w:val="center"/>
        <w:rPr>
          <w:rFonts w:ascii="Times New Roman" w:hAnsi="Times New Roman"/>
          <w:b/>
          <w:sz w:val="24"/>
          <w:szCs w:val="24"/>
        </w:rPr>
      </w:pPr>
      <w:r w:rsidRPr="00E2327C">
        <w:rPr>
          <w:rFonts w:ascii="Times New Roman" w:hAnsi="Times New Roman"/>
          <w:b/>
          <w:sz w:val="24"/>
          <w:szCs w:val="24"/>
        </w:rPr>
        <w:t>M I Š L J E N J E</w:t>
      </w:r>
    </w:p>
    <w:p w14:paraId="23E78D4A" w14:textId="77777777" w:rsidR="00213602" w:rsidRPr="00E2327C" w:rsidRDefault="00213602" w:rsidP="00213602">
      <w:pPr>
        <w:jc w:val="center"/>
        <w:rPr>
          <w:rFonts w:ascii="Times New Roman" w:hAnsi="Times New Roman"/>
          <w:b/>
          <w:sz w:val="24"/>
          <w:szCs w:val="24"/>
        </w:rPr>
      </w:pPr>
    </w:p>
    <w:p w14:paraId="05240B9B" w14:textId="77777777" w:rsidR="00213602" w:rsidRPr="00E2327C" w:rsidRDefault="00213602" w:rsidP="00213602">
      <w:pPr>
        <w:jc w:val="center"/>
        <w:rPr>
          <w:rFonts w:ascii="Times New Roman" w:hAnsi="Times New Roman"/>
          <w:b/>
          <w:sz w:val="24"/>
          <w:szCs w:val="24"/>
        </w:rPr>
      </w:pPr>
    </w:p>
    <w:p w14:paraId="52DDE3DE" w14:textId="77777777" w:rsidR="00213602" w:rsidRPr="00E2327C" w:rsidRDefault="00213602" w:rsidP="00213602">
      <w:pPr>
        <w:ind w:firstLine="1416"/>
        <w:jc w:val="both"/>
        <w:rPr>
          <w:rFonts w:ascii="Times New Roman" w:hAnsi="Times New Roman"/>
          <w:sz w:val="24"/>
          <w:szCs w:val="24"/>
        </w:rPr>
      </w:pPr>
      <w:r w:rsidRPr="00E2327C">
        <w:rPr>
          <w:rFonts w:ascii="Times New Roman" w:hAnsi="Times New Roman"/>
          <w:sz w:val="24"/>
          <w:szCs w:val="24"/>
        </w:rPr>
        <w:t>Vlada Republike Hrvatske predlaže Hrvatskome saboru da ne prihvati Prijedlog zakona o dopuni Zakona o porezu na dodanu vrijednost</w:t>
      </w:r>
      <w:r w:rsidR="002D5977">
        <w:rPr>
          <w:rFonts w:ascii="Times New Roman" w:hAnsi="Times New Roman"/>
          <w:sz w:val="24"/>
          <w:szCs w:val="24"/>
        </w:rPr>
        <w:t>, s</w:t>
      </w:r>
      <w:r w:rsidR="002D5977" w:rsidRPr="002D5977">
        <w:t xml:space="preserve"> </w:t>
      </w:r>
      <w:r w:rsidR="002D5977" w:rsidRPr="002D5977">
        <w:rPr>
          <w:rFonts w:ascii="Times New Roman" w:hAnsi="Times New Roman"/>
          <w:sz w:val="24"/>
          <w:szCs w:val="24"/>
        </w:rPr>
        <w:t>Konačnim prijedlogom zakona</w:t>
      </w:r>
      <w:r w:rsidRPr="00E2327C">
        <w:rPr>
          <w:rFonts w:ascii="Times New Roman" w:hAnsi="Times New Roman"/>
          <w:sz w:val="24"/>
          <w:szCs w:val="24"/>
        </w:rPr>
        <w:t xml:space="preserve"> (u daljnjem tekstu: Prijedlog zakona), koji je predsjedniku Hrvatskoga sabora podnio Klub zastupnika </w:t>
      </w:r>
      <w:r w:rsidR="00F731CC">
        <w:rPr>
          <w:rFonts w:ascii="Times New Roman" w:hAnsi="Times New Roman"/>
          <w:sz w:val="24"/>
          <w:szCs w:val="24"/>
        </w:rPr>
        <w:t>SDP</w:t>
      </w:r>
      <w:r w:rsidRPr="00E2327C">
        <w:rPr>
          <w:rFonts w:ascii="Times New Roman" w:hAnsi="Times New Roman"/>
          <w:sz w:val="24"/>
          <w:szCs w:val="24"/>
        </w:rPr>
        <w:t xml:space="preserve">-a u Hrvatskome saboru, aktom od </w:t>
      </w:r>
      <w:r w:rsidR="00F731CC">
        <w:rPr>
          <w:rFonts w:ascii="Times New Roman" w:hAnsi="Times New Roman"/>
          <w:sz w:val="24"/>
          <w:szCs w:val="24"/>
        </w:rPr>
        <w:t>1</w:t>
      </w:r>
      <w:r w:rsidR="002D5977">
        <w:rPr>
          <w:rFonts w:ascii="Times New Roman" w:hAnsi="Times New Roman"/>
          <w:sz w:val="24"/>
          <w:szCs w:val="24"/>
        </w:rPr>
        <w:t>8</w:t>
      </w:r>
      <w:r w:rsidR="004E3C06" w:rsidRPr="00E2327C">
        <w:rPr>
          <w:rFonts w:ascii="Times New Roman" w:hAnsi="Times New Roman"/>
          <w:sz w:val="24"/>
          <w:szCs w:val="24"/>
        </w:rPr>
        <w:t xml:space="preserve">. </w:t>
      </w:r>
      <w:r w:rsidR="002D5977">
        <w:rPr>
          <w:rFonts w:ascii="Times New Roman" w:hAnsi="Times New Roman"/>
          <w:sz w:val="24"/>
          <w:szCs w:val="24"/>
        </w:rPr>
        <w:t>ožujka</w:t>
      </w:r>
      <w:r w:rsidRPr="00E2327C">
        <w:rPr>
          <w:rFonts w:ascii="Times New Roman" w:hAnsi="Times New Roman"/>
          <w:sz w:val="24"/>
          <w:szCs w:val="24"/>
        </w:rPr>
        <w:t xml:space="preserve"> 20</w:t>
      </w:r>
      <w:r w:rsidR="002D5977">
        <w:rPr>
          <w:rFonts w:ascii="Times New Roman" w:hAnsi="Times New Roman"/>
          <w:sz w:val="24"/>
          <w:szCs w:val="24"/>
        </w:rPr>
        <w:t>20</w:t>
      </w:r>
      <w:r w:rsidRPr="00E2327C">
        <w:rPr>
          <w:rFonts w:ascii="Times New Roman" w:hAnsi="Times New Roman"/>
          <w:sz w:val="24"/>
          <w:szCs w:val="24"/>
        </w:rPr>
        <w:t>.</w:t>
      </w:r>
      <w:r w:rsidR="004E3C06" w:rsidRPr="00E2327C">
        <w:rPr>
          <w:rFonts w:ascii="Times New Roman" w:hAnsi="Times New Roman"/>
          <w:sz w:val="24"/>
          <w:szCs w:val="24"/>
        </w:rPr>
        <w:t xml:space="preserve"> godine.</w:t>
      </w:r>
    </w:p>
    <w:p w14:paraId="257B9C15" w14:textId="77777777" w:rsidR="00213602" w:rsidRPr="00E2327C" w:rsidRDefault="00213602" w:rsidP="00213602">
      <w:pPr>
        <w:ind w:firstLine="1416"/>
        <w:jc w:val="both"/>
        <w:rPr>
          <w:rFonts w:ascii="Times New Roman" w:hAnsi="Times New Roman"/>
          <w:sz w:val="24"/>
          <w:szCs w:val="24"/>
        </w:rPr>
      </w:pPr>
    </w:p>
    <w:p w14:paraId="121FA2B4" w14:textId="77777777" w:rsidR="004E3C06" w:rsidRPr="00E2327C" w:rsidRDefault="00213602" w:rsidP="00213602">
      <w:pPr>
        <w:ind w:firstLine="1416"/>
        <w:jc w:val="both"/>
        <w:rPr>
          <w:rFonts w:ascii="Times New Roman" w:hAnsi="Times New Roman"/>
          <w:sz w:val="24"/>
          <w:szCs w:val="24"/>
        </w:rPr>
      </w:pPr>
      <w:r w:rsidRPr="00E2327C">
        <w:rPr>
          <w:rFonts w:ascii="Times New Roman" w:hAnsi="Times New Roman"/>
          <w:sz w:val="24"/>
          <w:szCs w:val="24"/>
        </w:rPr>
        <w:t xml:space="preserve">U odnosu na Prijedlog zakona kojim se predlaže </w:t>
      </w:r>
      <w:r w:rsidR="002D5977">
        <w:rPr>
          <w:rFonts w:ascii="Times New Roman" w:hAnsi="Times New Roman"/>
          <w:sz w:val="24"/>
          <w:szCs w:val="24"/>
        </w:rPr>
        <w:t xml:space="preserve">oslobođenje od plaćanja PDV-a za usluge dostave pripremljenih jela krajnjim korisnicima </w:t>
      </w:r>
      <w:r w:rsidR="00DE1517">
        <w:rPr>
          <w:rFonts w:ascii="Times New Roman" w:hAnsi="Times New Roman"/>
          <w:sz w:val="24"/>
          <w:szCs w:val="24"/>
        </w:rPr>
        <w:t>u uvjetima posebnih okolnosti odnosno događaja ili određenog stanja koje se nije moglo predvidjeti i na koje se nije moglo utjecati, a koje ugrožava život i zdravlje građana, imovinu veće vrijednosti, znatno narušava okoliš, narušava gospodarsku aktivnost ili uzrokuje znatnu gospodarsku štetu</w:t>
      </w:r>
      <w:r w:rsidRPr="00E2327C">
        <w:rPr>
          <w:rFonts w:ascii="Times New Roman" w:hAnsi="Times New Roman"/>
          <w:sz w:val="24"/>
          <w:szCs w:val="24"/>
        </w:rPr>
        <w:t xml:space="preserve">, Vlada Republike Hrvatske </w:t>
      </w:r>
      <w:r w:rsidR="0045537B">
        <w:rPr>
          <w:rFonts w:ascii="Times New Roman" w:hAnsi="Times New Roman"/>
          <w:sz w:val="24"/>
          <w:szCs w:val="24"/>
        </w:rPr>
        <w:t>navodi</w:t>
      </w:r>
      <w:r w:rsidRPr="00E2327C">
        <w:rPr>
          <w:rFonts w:ascii="Times New Roman" w:hAnsi="Times New Roman"/>
          <w:sz w:val="24"/>
          <w:szCs w:val="24"/>
        </w:rPr>
        <w:t xml:space="preserve"> </w:t>
      </w:r>
      <w:r w:rsidR="004E3C06" w:rsidRPr="00E2327C">
        <w:rPr>
          <w:rFonts w:ascii="Times New Roman" w:hAnsi="Times New Roman"/>
          <w:sz w:val="24"/>
          <w:szCs w:val="24"/>
        </w:rPr>
        <w:t xml:space="preserve">da iz nenormativnog dijela Prijedloga zakona, u bitnome, proizlazi da </w:t>
      </w:r>
      <w:r w:rsidR="00DE1517">
        <w:rPr>
          <w:rFonts w:ascii="Times New Roman" w:hAnsi="Times New Roman"/>
          <w:sz w:val="24"/>
          <w:szCs w:val="24"/>
        </w:rPr>
        <w:t xml:space="preserve">bi omogućavanje oslobođenja od plaćanja PDV-a za usluge dostave pripremljenih jela </w:t>
      </w:r>
      <w:r w:rsidR="00267D47" w:rsidRPr="00267D47">
        <w:rPr>
          <w:rFonts w:ascii="Times New Roman" w:hAnsi="Times New Roman"/>
          <w:sz w:val="24"/>
          <w:szCs w:val="24"/>
        </w:rPr>
        <w:t>na određeno vremensko razdoblje</w:t>
      </w:r>
      <w:r w:rsidR="00267D47">
        <w:rPr>
          <w:rFonts w:ascii="Times New Roman" w:hAnsi="Times New Roman"/>
          <w:sz w:val="24"/>
          <w:szCs w:val="24"/>
        </w:rPr>
        <w:t xml:space="preserve">, odnosno dok traju posebne okolnosti, dostavu pripremljenih jela učinilo pristupačnijom građanima. </w:t>
      </w:r>
      <w:r w:rsidR="00112BE4" w:rsidRPr="00E2327C">
        <w:rPr>
          <w:rFonts w:ascii="Times New Roman" w:hAnsi="Times New Roman"/>
          <w:sz w:val="24"/>
          <w:szCs w:val="24"/>
        </w:rPr>
        <w:t xml:space="preserve">Vlada Republike Hrvatske </w:t>
      </w:r>
      <w:r w:rsidR="00112BE4">
        <w:rPr>
          <w:rFonts w:ascii="Times New Roman" w:hAnsi="Times New Roman"/>
          <w:sz w:val="24"/>
          <w:szCs w:val="24"/>
        </w:rPr>
        <w:t xml:space="preserve">nadalje </w:t>
      </w:r>
      <w:r w:rsidR="00112BE4" w:rsidRPr="00E2327C">
        <w:rPr>
          <w:rFonts w:ascii="Times New Roman" w:hAnsi="Times New Roman"/>
          <w:sz w:val="24"/>
          <w:szCs w:val="24"/>
        </w:rPr>
        <w:t>ističe</w:t>
      </w:r>
      <w:r w:rsidR="00112BE4">
        <w:rPr>
          <w:rFonts w:ascii="Times New Roman" w:hAnsi="Times New Roman"/>
          <w:sz w:val="24"/>
          <w:szCs w:val="24"/>
        </w:rPr>
        <w:t xml:space="preserve"> da </w:t>
      </w:r>
      <w:r w:rsidR="00112BE4" w:rsidRPr="00E2327C">
        <w:rPr>
          <w:rFonts w:ascii="Times New Roman" w:hAnsi="Times New Roman"/>
          <w:sz w:val="24"/>
          <w:szCs w:val="24"/>
        </w:rPr>
        <w:t>Prijedlog zakona</w:t>
      </w:r>
      <w:r w:rsidR="00112BE4">
        <w:rPr>
          <w:rFonts w:ascii="Times New Roman" w:hAnsi="Times New Roman"/>
          <w:sz w:val="24"/>
          <w:szCs w:val="24"/>
        </w:rPr>
        <w:t xml:space="preserve"> ne sadrži procjenu financijskog utjecaja na državni proračun Republike Hrvatske</w:t>
      </w:r>
      <w:r w:rsidR="009C1F75">
        <w:rPr>
          <w:rFonts w:ascii="Times New Roman" w:hAnsi="Times New Roman"/>
          <w:sz w:val="24"/>
          <w:szCs w:val="24"/>
        </w:rPr>
        <w:t>.</w:t>
      </w:r>
    </w:p>
    <w:p w14:paraId="62B19B65" w14:textId="77777777" w:rsidR="004E3C06" w:rsidRPr="00E2327C" w:rsidRDefault="004E3C06" w:rsidP="00213602">
      <w:pPr>
        <w:ind w:firstLine="1416"/>
        <w:jc w:val="both"/>
        <w:rPr>
          <w:rFonts w:ascii="Times New Roman" w:hAnsi="Times New Roman"/>
          <w:sz w:val="24"/>
          <w:szCs w:val="24"/>
        </w:rPr>
      </w:pPr>
    </w:p>
    <w:p w14:paraId="52A360E2" w14:textId="77777777" w:rsidR="00213602" w:rsidRDefault="008153D3" w:rsidP="0056705F">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80592">
        <w:rPr>
          <w:rFonts w:ascii="Times New Roman" w:hAnsi="Times New Roman"/>
          <w:sz w:val="24"/>
          <w:szCs w:val="24"/>
        </w:rPr>
        <w:t xml:space="preserve">U skladu s obvezama </w:t>
      </w:r>
      <w:r w:rsidR="0056705F">
        <w:rPr>
          <w:rFonts w:ascii="Times New Roman" w:hAnsi="Times New Roman"/>
          <w:sz w:val="24"/>
          <w:szCs w:val="24"/>
        </w:rPr>
        <w:t xml:space="preserve">preuzetim pristupanjem Republike Hrvatske Europskoj uniji, propisi na području oporezivanja PDV-om u cijelosti su usklađeni s pravnom </w:t>
      </w:r>
      <w:r w:rsidR="0056705F">
        <w:rPr>
          <w:rFonts w:ascii="Times New Roman" w:hAnsi="Times New Roman"/>
          <w:sz w:val="24"/>
          <w:szCs w:val="24"/>
        </w:rPr>
        <w:lastRenderedPageBreak/>
        <w:t xml:space="preserve">stečevinom Europske unije te su u članak 39. stavak 1. Zakona </w:t>
      </w:r>
      <w:r w:rsidR="0056705F" w:rsidRPr="0056705F">
        <w:rPr>
          <w:rFonts w:ascii="Times New Roman" w:hAnsi="Times New Roman"/>
          <w:sz w:val="24"/>
          <w:szCs w:val="24"/>
        </w:rPr>
        <w:t>o porezu na dodanu vrijednost (Narodne novine, br. 73/13, 99/13, 148/13, 153/13, 143/14, 115/16, 106/18 i 121/19, u daljnjem tekstu: Zakon o PDV-u)</w:t>
      </w:r>
      <w:r w:rsidR="0056705F">
        <w:rPr>
          <w:rFonts w:ascii="Times New Roman" w:hAnsi="Times New Roman"/>
          <w:sz w:val="24"/>
          <w:szCs w:val="24"/>
        </w:rPr>
        <w:t xml:space="preserve"> prenesene odredbe članka 132. stavka 1. Direktive Vijeća </w:t>
      </w:r>
      <w:r w:rsidR="0056705F" w:rsidRPr="0056705F">
        <w:rPr>
          <w:rFonts w:ascii="Times New Roman" w:hAnsi="Times New Roman"/>
          <w:sz w:val="24"/>
          <w:szCs w:val="24"/>
        </w:rPr>
        <w:t>2006/112/EZ od 28. studenoga 2006.</w:t>
      </w:r>
      <w:r w:rsidR="0056705F">
        <w:rPr>
          <w:rFonts w:ascii="Times New Roman" w:hAnsi="Times New Roman"/>
          <w:sz w:val="24"/>
          <w:szCs w:val="24"/>
        </w:rPr>
        <w:t xml:space="preserve"> </w:t>
      </w:r>
      <w:r w:rsidR="0056705F" w:rsidRPr="0056705F">
        <w:rPr>
          <w:rFonts w:ascii="Times New Roman" w:hAnsi="Times New Roman"/>
          <w:sz w:val="24"/>
          <w:szCs w:val="24"/>
        </w:rPr>
        <w:t>o zajedničkom sustavu poreza na dodanu vrijednost</w:t>
      </w:r>
      <w:r w:rsidR="00215733">
        <w:rPr>
          <w:rFonts w:ascii="Times New Roman" w:hAnsi="Times New Roman"/>
          <w:sz w:val="24"/>
          <w:szCs w:val="24"/>
        </w:rPr>
        <w:t xml:space="preserve"> (u daljnjem tekstu: Direktiva Vijeća)</w:t>
      </w:r>
      <w:r w:rsidR="0056705F">
        <w:rPr>
          <w:rFonts w:ascii="Times New Roman" w:hAnsi="Times New Roman"/>
          <w:sz w:val="24"/>
          <w:szCs w:val="24"/>
        </w:rPr>
        <w:t>,</w:t>
      </w:r>
      <w:r w:rsidR="0056705F" w:rsidRPr="0056705F">
        <w:rPr>
          <w:rFonts w:ascii="Times New Roman" w:hAnsi="Times New Roman"/>
          <w:sz w:val="24"/>
          <w:szCs w:val="24"/>
        </w:rPr>
        <w:t xml:space="preserve"> </w:t>
      </w:r>
      <w:r w:rsidR="0056705F">
        <w:rPr>
          <w:rFonts w:ascii="Times New Roman" w:hAnsi="Times New Roman"/>
          <w:sz w:val="24"/>
          <w:szCs w:val="24"/>
        </w:rPr>
        <w:t>kojima se propisuje oslobođenje od plaćanja PDV-a za određene djelatnosti od javnog interesa</w:t>
      </w:r>
      <w:r w:rsidR="00985114" w:rsidRPr="00985114">
        <w:rPr>
          <w:rFonts w:ascii="Times New Roman" w:hAnsi="Times New Roman"/>
          <w:sz w:val="24"/>
          <w:szCs w:val="24"/>
        </w:rPr>
        <w:t>.</w:t>
      </w:r>
    </w:p>
    <w:p w14:paraId="60C8AD38" w14:textId="77777777" w:rsidR="00112BE4" w:rsidRDefault="00112BE4" w:rsidP="008E01C4">
      <w:pPr>
        <w:jc w:val="both"/>
        <w:rPr>
          <w:rFonts w:ascii="Times New Roman" w:hAnsi="Times New Roman"/>
          <w:sz w:val="24"/>
          <w:szCs w:val="24"/>
        </w:rPr>
      </w:pPr>
    </w:p>
    <w:p w14:paraId="0DAA257F" w14:textId="77777777" w:rsidR="0056705F" w:rsidRDefault="0056705F" w:rsidP="008E01C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40039">
        <w:rPr>
          <w:rFonts w:ascii="Times New Roman" w:hAnsi="Times New Roman"/>
          <w:sz w:val="24"/>
          <w:szCs w:val="24"/>
        </w:rPr>
        <w:t>O</w:t>
      </w:r>
      <w:r>
        <w:rPr>
          <w:rFonts w:ascii="Times New Roman" w:hAnsi="Times New Roman"/>
          <w:sz w:val="24"/>
          <w:szCs w:val="24"/>
        </w:rPr>
        <w:t xml:space="preserve">dredbama </w:t>
      </w:r>
      <w:r w:rsidRPr="0056705F">
        <w:rPr>
          <w:rFonts w:ascii="Times New Roman" w:hAnsi="Times New Roman"/>
          <w:sz w:val="24"/>
          <w:szCs w:val="24"/>
        </w:rPr>
        <w:t xml:space="preserve">Direktive Vijeća </w:t>
      </w:r>
      <w:r>
        <w:rPr>
          <w:rFonts w:ascii="Times New Roman" w:hAnsi="Times New Roman"/>
          <w:sz w:val="24"/>
          <w:szCs w:val="24"/>
        </w:rPr>
        <w:t>nije p</w:t>
      </w:r>
      <w:r w:rsidR="00C44EEA">
        <w:rPr>
          <w:rFonts w:ascii="Times New Roman" w:hAnsi="Times New Roman"/>
          <w:sz w:val="24"/>
          <w:szCs w:val="24"/>
        </w:rPr>
        <w:t>redviđeno</w:t>
      </w:r>
      <w:r>
        <w:rPr>
          <w:rFonts w:ascii="Times New Roman" w:hAnsi="Times New Roman"/>
          <w:sz w:val="24"/>
          <w:szCs w:val="24"/>
        </w:rPr>
        <w:t xml:space="preserve"> oslobođenje </w:t>
      </w:r>
      <w:r w:rsidR="00215733" w:rsidRPr="00215733">
        <w:rPr>
          <w:rFonts w:ascii="Times New Roman" w:hAnsi="Times New Roman"/>
          <w:sz w:val="24"/>
          <w:szCs w:val="24"/>
        </w:rPr>
        <w:t xml:space="preserve">od plaćanja PDV-a za usluge dostave pripremljenih jela krajnjim korisnicima </w:t>
      </w:r>
      <w:r w:rsidR="00F76AD1">
        <w:rPr>
          <w:rFonts w:ascii="Times New Roman" w:hAnsi="Times New Roman"/>
          <w:sz w:val="24"/>
          <w:szCs w:val="24"/>
        </w:rPr>
        <w:t xml:space="preserve">pa tako niti </w:t>
      </w:r>
      <w:r w:rsidR="00215733" w:rsidRPr="00215733">
        <w:rPr>
          <w:rFonts w:ascii="Times New Roman" w:hAnsi="Times New Roman"/>
          <w:sz w:val="24"/>
          <w:szCs w:val="24"/>
        </w:rPr>
        <w:t>u uvjetima posebnih okolnosti</w:t>
      </w:r>
      <w:r>
        <w:rPr>
          <w:rFonts w:ascii="Times New Roman" w:hAnsi="Times New Roman"/>
          <w:sz w:val="24"/>
          <w:szCs w:val="24"/>
        </w:rPr>
        <w:t>.</w:t>
      </w:r>
    </w:p>
    <w:p w14:paraId="536D3F0B" w14:textId="77777777" w:rsidR="0056705F" w:rsidRDefault="0056705F" w:rsidP="008E01C4">
      <w:pPr>
        <w:jc w:val="both"/>
        <w:rPr>
          <w:rFonts w:ascii="Times New Roman" w:hAnsi="Times New Roman"/>
          <w:sz w:val="24"/>
          <w:szCs w:val="24"/>
        </w:rPr>
      </w:pPr>
    </w:p>
    <w:p w14:paraId="211874E5" w14:textId="77777777" w:rsidR="00116CCF" w:rsidRDefault="00C40039" w:rsidP="008E01C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1" w:name="_Hlk36795255"/>
      <w:r w:rsidRPr="00C40039">
        <w:rPr>
          <w:rFonts w:ascii="Times New Roman" w:hAnsi="Times New Roman"/>
          <w:sz w:val="24"/>
          <w:szCs w:val="24"/>
        </w:rPr>
        <w:t>Vlada Republike Hrvatske</w:t>
      </w:r>
      <w:bookmarkEnd w:id="1"/>
      <w:r w:rsidRPr="00C40039">
        <w:rPr>
          <w:rFonts w:ascii="Times New Roman" w:hAnsi="Times New Roman"/>
          <w:sz w:val="24"/>
          <w:szCs w:val="24"/>
        </w:rPr>
        <w:t xml:space="preserve"> </w:t>
      </w:r>
      <w:r>
        <w:rPr>
          <w:rFonts w:ascii="Times New Roman" w:hAnsi="Times New Roman"/>
          <w:sz w:val="24"/>
          <w:szCs w:val="24"/>
        </w:rPr>
        <w:t xml:space="preserve">naglašava </w:t>
      </w:r>
      <w:r w:rsidR="001F20B3">
        <w:rPr>
          <w:rFonts w:ascii="Times New Roman" w:hAnsi="Times New Roman"/>
          <w:sz w:val="24"/>
          <w:szCs w:val="24"/>
        </w:rPr>
        <w:t>da</w:t>
      </w:r>
      <w:r w:rsidR="001F20B3" w:rsidRPr="001F20B3">
        <w:rPr>
          <w:rFonts w:ascii="Times New Roman" w:hAnsi="Times New Roman"/>
          <w:sz w:val="24"/>
          <w:szCs w:val="24"/>
        </w:rPr>
        <w:t xml:space="preserve"> ekonomskim mjerama </w:t>
      </w:r>
      <w:r w:rsidR="006C4C5F">
        <w:rPr>
          <w:rFonts w:ascii="Times New Roman" w:hAnsi="Times New Roman"/>
          <w:sz w:val="24"/>
          <w:szCs w:val="24"/>
        </w:rPr>
        <w:t xml:space="preserve">koje je </w:t>
      </w:r>
      <w:r w:rsidR="00E72756">
        <w:rPr>
          <w:rFonts w:ascii="Times New Roman" w:hAnsi="Times New Roman"/>
          <w:sz w:val="24"/>
          <w:szCs w:val="24"/>
        </w:rPr>
        <w:t>donijela</w:t>
      </w:r>
      <w:r w:rsidR="006C4C5F">
        <w:rPr>
          <w:rFonts w:ascii="Times New Roman" w:hAnsi="Times New Roman"/>
          <w:sz w:val="24"/>
          <w:szCs w:val="24"/>
        </w:rPr>
        <w:t xml:space="preserve"> </w:t>
      </w:r>
      <w:r w:rsidR="001F20B3" w:rsidRPr="001F20B3">
        <w:rPr>
          <w:rFonts w:ascii="Times New Roman" w:hAnsi="Times New Roman"/>
          <w:sz w:val="24"/>
          <w:szCs w:val="24"/>
        </w:rPr>
        <w:t>da</w:t>
      </w:r>
      <w:r w:rsidR="006C4C5F">
        <w:rPr>
          <w:rFonts w:ascii="Times New Roman" w:hAnsi="Times New Roman"/>
          <w:sz w:val="24"/>
          <w:szCs w:val="24"/>
        </w:rPr>
        <w:t xml:space="preserve">je </w:t>
      </w:r>
      <w:r w:rsidR="001F20B3" w:rsidRPr="001F20B3">
        <w:rPr>
          <w:rFonts w:ascii="Times New Roman" w:hAnsi="Times New Roman"/>
          <w:sz w:val="24"/>
          <w:szCs w:val="24"/>
        </w:rPr>
        <w:t xml:space="preserve">poticaj za </w:t>
      </w:r>
      <w:r w:rsidR="001F20B3">
        <w:rPr>
          <w:rFonts w:ascii="Times New Roman" w:hAnsi="Times New Roman"/>
          <w:sz w:val="24"/>
          <w:szCs w:val="24"/>
        </w:rPr>
        <w:t>oču</w:t>
      </w:r>
      <w:r w:rsidR="001F20B3" w:rsidRPr="001F20B3">
        <w:rPr>
          <w:rFonts w:ascii="Times New Roman" w:hAnsi="Times New Roman"/>
          <w:sz w:val="24"/>
          <w:szCs w:val="24"/>
        </w:rPr>
        <w:t>vanje radnih mjesta, ali i rješavanje problema nelikvidnosti onima čija je poslovna aktivnost smanjena uslijed epidemije koronavirusa</w:t>
      </w:r>
      <w:r w:rsidR="001F20B3">
        <w:rPr>
          <w:rFonts w:ascii="Times New Roman" w:hAnsi="Times New Roman"/>
          <w:sz w:val="24"/>
          <w:szCs w:val="24"/>
        </w:rPr>
        <w:t xml:space="preserve">. </w:t>
      </w:r>
    </w:p>
    <w:p w14:paraId="42493E3F" w14:textId="77777777" w:rsidR="00116CCF" w:rsidRDefault="00116CCF" w:rsidP="008E01C4">
      <w:pPr>
        <w:jc w:val="both"/>
        <w:rPr>
          <w:rFonts w:ascii="Times New Roman" w:hAnsi="Times New Roman"/>
          <w:sz w:val="24"/>
          <w:szCs w:val="24"/>
        </w:rPr>
      </w:pPr>
    </w:p>
    <w:p w14:paraId="0EE5D48D" w14:textId="77777777" w:rsidR="00C40039" w:rsidRDefault="001F20B3" w:rsidP="00116CCF">
      <w:pPr>
        <w:ind w:firstLine="1416"/>
        <w:jc w:val="both"/>
        <w:rPr>
          <w:rFonts w:ascii="Times New Roman" w:hAnsi="Times New Roman"/>
          <w:sz w:val="24"/>
          <w:szCs w:val="24"/>
        </w:rPr>
      </w:pPr>
      <w:r>
        <w:rPr>
          <w:rFonts w:ascii="Times New Roman" w:hAnsi="Times New Roman"/>
          <w:sz w:val="24"/>
          <w:szCs w:val="24"/>
        </w:rPr>
        <w:t xml:space="preserve">S tim u vezi </w:t>
      </w:r>
      <w:r w:rsidRPr="001F20B3">
        <w:rPr>
          <w:rFonts w:ascii="Times New Roman" w:hAnsi="Times New Roman"/>
          <w:sz w:val="24"/>
          <w:szCs w:val="24"/>
        </w:rPr>
        <w:t>Zakonom o dopunama O</w:t>
      </w:r>
      <w:r>
        <w:rPr>
          <w:rFonts w:ascii="Times New Roman" w:hAnsi="Times New Roman"/>
          <w:sz w:val="24"/>
          <w:szCs w:val="24"/>
        </w:rPr>
        <w:t>pćeg poreznog zakona</w:t>
      </w:r>
      <w:r w:rsidRPr="001F20B3">
        <w:rPr>
          <w:rFonts w:ascii="Times New Roman" w:hAnsi="Times New Roman"/>
          <w:sz w:val="24"/>
          <w:szCs w:val="24"/>
        </w:rPr>
        <w:t xml:space="preserve"> objavljenim u „Narodnim novinama“ broj 32/20, a koji je stupio na snagu 20. ožujka 2020., propisane </w:t>
      </w:r>
      <w:r w:rsidR="006C4C5F">
        <w:rPr>
          <w:rFonts w:ascii="Times New Roman" w:hAnsi="Times New Roman"/>
          <w:sz w:val="24"/>
          <w:szCs w:val="24"/>
        </w:rPr>
        <w:t xml:space="preserve">su </w:t>
      </w:r>
      <w:r w:rsidRPr="001F20B3">
        <w:rPr>
          <w:rFonts w:ascii="Times New Roman" w:hAnsi="Times New Roman"/>
          <w:sz w:val="24"/>
          <w:szCs w:val="24"/>
        </w:rPr>
        <w:t>mjere plaćanja poreza za vrijeme trajanja posebnih okolnosti koje omogućuju poreznim obveznicima odgod</w:t>
      </w:r>
      <w:r>
        <w:rPr>
          <w:rFonts w:ascii="Times New Roman" w:hAnsi="Times New Roman"/>
          <w:sz w:val="24"/>
          <w:szCs w:val="24"/>
        </w:rPr>
        <w:t>u</w:t>
      </w:r>
      <w:r w:rsidRPr="001F20B3">
        <w:rPr>
          <w:rFonts w:ascii="Times New Roman" w:hAnsi="Times New Roman"/>
          <w:sz w:val="24"/>
          <w:szCs w:val="24"/>
        </w:rPr>
        <w:t xml:space="preserve"> i/ili obročn</w:t>
      </w:r>
      <w:r>
        <w:rPr>
          <w:rFonts w:ascii="Times New Roman" w:hAnsi="Times New Roman"/>
          <w:sz w:val="24"/>
          <w:szCs w:val="24"/>
        </w:rPr>
        <w:t>u</w:t>
      </w:r>
      <w:r w:rsidRPr="001F20B3">
        <w:rPr>
          <w:rFonts w:ascii="Times New Roman" w:hAnsi="Times New Roman"/>
          <w:sz w:val="24"/>
          <w:szCs w:val="24"/>
        </w:rPr>
        <w:t xml:space="preserve"> otplat</w:t>
      </w:r>
      <w:r>
        <w:rPr>
          <w:rFonts w:ascii="Times New Roman" w:hAnsi="Times New Roman"/>
          <w:sz w:val="24"/>
          <w:szCs w:val="24"/>
        </w:rPr>
        <w:t>u</w:t>
      </w:r>
      <w:r w:rsidRPr="001F20B3">
        <w:rPr>
          <w:rFonts w:ascii="Times New Roman" w:hAnsi="Times New Roman"/>
          <w:sz w:val="24"/>
          <w:szCs w:val="24"/>
        </w:rPr>
        <w:t xml:space="preserve"> dospjelih poreznih obveza, u slučaju ako posebne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utječu na mogućnost podmirivanja poreznih obveza.</w:t>
      </w:r>
    </w:p>
    <w:p w14:paraId="2217DAA6" w14:textId="77777777" w:rsidR="001F20B3" w:rsidRDefault="001F20B3" w:rsidP="008E01C4">
      <w:pPr>
        <w:jc w:val="both"/>
        <w:rPr>
          <w:rFonts w:ascii="Times New Roman" w:hAnsi="Times New Roman"/>
          <w:sz w:val="24"/>
          <w:szCs w:val="24"/>
        </w:rPr>
      </w:pPr>
    </w:p>
    <w:p w14:paraId="082BD957" w14:textId="77777777" w:rsidR="001F20B3" w:rsidRDefault="00E72756" w:rsidP="00E7275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F20B3" w:rsidRPr="001F20B3">
        <w:rPr>
          <w:rFonts w:ascii="Times New Roman" w:hAnsi="Times New Roman"/>
          <w:sz w:val="24"/>
          <w:szCs w:val="24"/>
        </w:rPr>
        <w:t xml:space="preserve">Vlada Republike Hrvatske </w:t>
      </w:r>
      <w:r>
        <w:rPr>
          <w:rFonts w:ascii="Times New Roman" w:hAnsi="Times New Roman"/>
          <w:sz w:val="24"/>
          <w:szCs w:val="24"/>
        </w:rPr>
        <w:t xml:space="preserve">na sjednici održanoj 2. travnja 2020. godine predložila je novi paket mjera </w:t>
      </w:r>
      <w:r w:rsidRPr="00E72756">
        <w:rPr>
          <w:rFonts w:ascii="Times New Roman" w:hAnsi="Times New Roman"/>
          <w:sz w:val="24"/>
          <w:szCs w:val="24"/>
        </w:rPr>
        <w:t xml:space="preserve">za gospodarstvo </w:t>
      </w:r>
      <w:r>
        <w:rPr>
          <w:rFonts w:ascii="Times New Roman" w:hAnsi="Times New Roman"/>
          <w:sz w:val="24"/>
          <w:szCs w:val="24"/>
        </w:rPr>
        <w:t xml:space="preserve">koje će </w:t>
      </w:r>
      <w:r w:rsidRPr="00E72756">
        <w:rPr>
          <w:rFonts w:ascii="Times New Roman" w:hAnsi="Times New Roman"/>
          <w:sz w:val="24"/>
          <w:szCs w:val="24"/>
        </w:rPr>
        <w:t>omogućiti očuvanje radnih mjesta</w:t>
      </w:r>
      <w:r>
        <w:rPr>
          <w:rFonts w:ascii="Times New Roman" w:hAnsi="Times New Roman"/>
          <w:sz w:val="24"/>
          <w:szCs w:val="24"/>
        </w:rPr>
        <w:t>. Predložene su i mjere za</w:t>
      </w:r>
      <w:r w:rsidR="001F20B3" w:rsidRPr="001F20B3">
        <w:rPr>
          <w:rFonts w:ascii="Times New Roman" w:hAnsi="Times New Roman"/>
          <w:sz w:val="24"/>
          <w:szCs w:val="24"/>
        </w:rPr>
        <w:t xml:space="preserve"> daljnj</w:t>
      </w:r>
      <w:r>
        <w:rPr>
          <w:rFonts w:ascii="Times New Roman" w:hAnsi="Times New Roman"/>
          <w:sz w:val="24"/>
          <w:szCs w:val="24"/>
        </w:rPr>
        <w:t>u</w:t>
      </w:r>
      <w:r w:rsidR="001F20B3" w:rsidRPr="001F20B3">
        <w:rPr>
          <w:rFonts w:ascii="Times New Roman" w:hAnsi="Times New Roman"/>
          <w:sz w:val="24"/>
          <w:szCs w:val="24"/>
        </w:rPr>
        <w:t xml:space="preserve"> pomoć poreznim obveznicima na način da se porezne obveznike u cijelosti ili djelomično može osloboditi podmirivanja poreznih obveza ako im je uslijed odluka nadležnog tijela rad zabranjen ili onemogućen, odnosno ako im je rad otežan čime se pruža snažna podrška poreznim obveznicima u njihovim nastojanjima za očuvanje </w:t>
      </w:r>
      <w:bookmarkStart w:id="2" w:name="_Hlk36799080"/>
      <w:r w:rsidR="001F20B3" w:rsidRPr="001F20B3">
        <w:rPr>
          <w:rFonts w:ascii="Times New Roman" w:hAnsi="Times New Roman"/>
          <w:sz w:val="24"/>
          <w:szCs w:val="24"/>
        </w:rPr>
        <w:t>zaposlenosti i osiguravanj</w:t>
      </w:r>
      <w:r>
        <w:rPr>
          <w:rFonts w:ascii="Times New Roman" w:hAnsi="Times New Roman"/>
          <w:sz w:val="24"/>
          <w:szCs w:val="24"/>
        </w:rPr>
        <w:t>e</w:t>
      </w:r>
      <w:r w:rsidR="001F20B3" w:rsidRPr="001F20B3">
        <w:rPr>
          <w:rFonts w:ascii="Times New Roman" w:hAnsi="Times New Roman"/>
          <w:sz w:val="24"/>
          <w:szCs w:val="24"/>
        </w:rPr>
        <w:t xml:space="preserve"> potrebne likvidnosti</w:t>
      </w:r>
      <w:bookmarkEnd w:id="2"/>
      <w:r w:rsidR="001F20B3" w:rsidRPr="001F20B3">
        <w:rPr>
          <w:rFonts w:ascii="Times New Roman" w:hAnsi="Times New Roman"/>
          <w:sz w:val="24"/>
          <w:szCs w:val="24"/>
        </w:rPr>
        <w:t>.</w:t>
      </w:r>
    </w:p>
    <w:p w14:paraId="153D9994" w14:textId="77777777" w:rsidR="001367C9" w:rsidRDefault="001367C9" w:rsidP="00E72756">
      <w:pPr>
        <w:jc w:val="both"/>
        <w:rPr>
          <w:rFonts w:ascii="Times New Roman" w:hAnsi="Times New Roman"/>
          <w:sz w:val="24"/>
          <w:szCs w:val="24"/>
        </w:rPr>
      </w:pPr>
    </w:p>
    <w:p w14:paraId="7739745D" w14:textId="77777777" w:rsidR="001367C9" w:rsidRDefault="001367C9" w:rsidP="00E7275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 odnosu na sveobuhvatne ekonomske mjere</w:t>
      </w:r>
      <w:r>
        <w:t xml:space="preserve"> </w:t>
      </w:r>
      <w:r w:rsidRPr="001367C9">
        <w:rPr>
          <w:rFonts w:ascii="Times New Roman" w:hAnsi="Times New Roman"/>
          <w:sz w:val="24"/>
          <w:szCs w:val="24"/>
        </w:rPr>
        <w:t>koje je</w:t>
      </w:r>
      <w:r>
        <w:t xml:space="preserve"> </w:t>
      </w:r>
      <w:r w:rsidRPr="001367C9">
        <w:rPr>
          <w:rFonts w:ascii="Times New Roman" w:hAnsi="Times New Roman"/>
          <w:sz w:val="24"/>
          <w:szCs w:val="24"/>
        </w:rPr>
        <w:t>Vlada Republike Hrvatske</w:t>
      </w:r>
      <w:r>
        <w:rPr>
          <w:rFonts w:ascii="Times New Roman" w:hAnsi="Times New Roman"/>
          <w:sz w:val="24"/>
          <w:szCs w:val="24"/>
        </w:rPr>
        <w:t xml:space="preserve"> donijela i daljnje mjere koje predlaže </w:t>
      </w:r>
      <w:r w:rsidRPr="001367C9">
        <w:rPr>
          <w:rFonts w:ascii="Times New Roman" w:hAnsi="Times New Roman"/>
          <w:sz w:val="24"/>
          <w:szCs w:val="24"/>
        </w:rPr>
        <w:t>za očuvanje radnih mjesta</w:t>
      </w:r>
      <w:r w:rsidRPr="001367C9">
        <w:t xml:space="preserve"> </w:t>
      </w:r>
      <w:r w:rsidRPr="001367C9">
        <w:rPr>
          <w:rFonts w:ascii="Times New Roman" w:hAnsi="Times New Roman"/>
          <w:sz w:val="24"/>
          <w:szCs w:val="24"/>
        </w:rPr>
        <w:t>i osiguravanje potrebne likvidnosti onima čija je poslovna aktivnost smanjenja uslijed epidemije koronavirusa</w:t>
      </w:r>
      <w:r>
        <w:rPr>
          <w:rFonts w:ascii="Times New Roman" w:hAnsi="Times New Roman"/>
          <w:sz w:val="24"/>
          <w:szCs w:val="24"/>
        </w:rPr>
        <w:t xml:space="preserve">, </w:t>
      </w:r>
      <w:r w:rsidRPr="001367C9">
        <w:rPr>
          <w:rFonts w:ascii="Times New Roman" w:hAnsi="Times New Roman"/>
          <w:sz w:val="24"/>
          <w:szCs w:val="24"/>
        </w:rPr>
        <w:t>Prijedlog zakona</w:t>
      </w:r>
      <w:r>
        <w:rPr>
          <w:rFonts w:ascii="Times New Roman" w:hAnsi="Times New Roman"/>
          <w:sz w:val="24"/>
          <w:szCs w:val="24"/>
        </w:rPr>
        <w:t xml:space="preserve"> odnosi se na </w:t>
      </w:r>
      <w:r w:rsidR="008A3F65">
        <w:rPr>
          <w:rFonts w:ascii="Times New Roman" w:hAnsi="Times New Roman"/>
          <w:sz w:val="24"/>
          <w:szCs w:val="24"/>
        </w:rPr>
        <w:t xml:space="preserve">samo </w:t>
      </w:r>
      <w:r>
        <w:rPr>
          <w:rFonts w:ascii="Times New Roman" w:hAnsi="Times New Roman"/>
          <w:sz w:val="24"/>
          <w:szCs w:val="24"/>
        </w:rPr>
        <w:t>jednu vrstu usluga.</w:t>
      </w:r>
    </w:p>
    <w:p w14:paraId="72321D6D" w14:textId="77777777" w:rsidR="001F20B3" w:rsidRDefault="001F20B3" w:rsidP="008E01C4">
      <w:pPr>
        <w:jc w:val="both"/>
        <w:rPr>
          <w:rFonts w:ascii="Times New Roman" w:hAnsi="Times New Roman"/>
          <w:sz w:val="24"/>
          <w:szCs w:val="24"/>
        </w:rPr>
      </w:pPr>
    </w:p>
    <w:p w14:paraId="079FD25E" w14:textId="77777777" w:rsidR="00213602" w:rsidRPr="00E2327C" w:rsidRDefault="00F87C30" w:rsidP="00213602">
      <w:pPr>
        <w:ind w:firstLine="1416"/>
        <w:jc w:val="both"/>
        <w:rPr>
          <w:rFonts w:ascii="Times New Roman" w:hAnsi="Times New Roman"/>
          <w:sz w:val="24"/>
          <w:szCs w:val="24"/>
        </w:rPr>
      </w:pPr>
      <w:r>
        <w:rPr>
          <w:rFonts w:ascii="Times New Roman" w:hAnsi="Times New Roman"/>
          <w:sz w:val="24"/>
          <w:szCs w:val="24"/>
        </w:rPr>
        <w:t xml:space="preserve">Slijedom navedenoga, </w:t>
      </w:r>
      <w:r w:rsidR="00213602" w:rsidRPr="00E2327C">
        <w:rPr>
          <w:rFonts w:ascii="Times New Roman" w:hAnsi="Times New Roman"/>
          <w:sz w:val="24"/>
          <w:szCs w:val="24"/>
        </w:rPr>
        <w:t>Vlada Republike Hrvatske predlaže Hrvatskome saboru da ne prihvati predmetni Prijedlog zakona.</w:t>
      </w:r>
    </w:p>
    <w:p w14:paraId="195605B1" w14:textId="77777777" w:rsidR="00213602" w:rsidRPr="00E2327C" w:rsidRDefault="00213602" w:rsidP="00213602">
      <w:pPr>
        <w:jc w:val="both"/>
        <w:rPr>
          <w:rFonts w:ascii="Times New Roman" w:hAnsi="Times New Roman"/>
          <w:sz w:val="24"/>
          <w:szCs w:val="24"/>
        </w:rPr>
      </w:pPr>
    </w:p>
    <w:p w14:paraId="14250ADB" w14:textId="77777777" w:rsidR="00213602" w:rsidRPr="00E2327C" w:rsidRDefault="00213602" w:rsidP="00213602">
      <w:pPr>
        <w:ind w:firstLine="1416"/>
        <w:jc w:val="both"/>
        <w:rPr>
          <w:rFonts w:ascii="Times New Roman" w:hAnsi="Times New Roman"/>
          <w:sz w:val="24"/>
          <w:szCs w:val="24"/>
        </w:rPr>
      </w:pPr>
      <w:r w:rsidRPr="00E2327C">
        <w:rPr>
          <w:rFonts w:ascii="Times New Roman" w:hAnsi="Times New Roman"/>
          <w:sz w:val="24"/>
          <w:szCs w:val="24"/>
        </w:rPr>
        <w:t>Za svoje predstavnike, koji će u vezi s iznesenim mišljenjem biti nazočni na sjednicama Hrvatskoga sabora i njegovih radnih tijela, Vlada je odredila dr. sc. Zdravk</w:t>
      </w:r>
      <w:r w:rsidR="00E2327C" w:rsidRPr="00E2327C">
        <w:rPr>
          <w:rFonts w:ascii="Times New Roman" w:hAnsi="Times New Roman"/>
          <w:sz w:val="24"/>
          <w:szCs w:val="24"/>
        </w:rPr>
        <w:t>a</w:t>
      </w:r>
      <w:r w:rsidRPr="00E2327C">
        <w:rPr>
          <w:rFonts w:ascii="Times New Roman" w:hAnsi="Times New Roman"/>
          <w:sz w:val="24"/>
          <w:szCs w:val="24"/>
        </w:rPr>
        <w:t xml:space="preserve"> Marić</w:t>
      </w:r>
      <w:r w:rsidR="00E2327C" w:rsidRPr="00E2327C">
        <w:rPr>
          <w:rFonts w:ascii="Times New Roman" w:hAnsi="Times New Roman"/>
          <w:sz w:val="24"/>
          <w:szCs w:val="24"/>
        </w:rPr>
        <w:t>a</w:t>
      </w:r>
      <w:r w:rsidRPr="00E2327C">
        <w:rPr>
          <w:rFonts w:ascii="Times New Roman" w:hAnsi="Times New Roman"/>
          <w:sz w:val="24"/>
          <w:szCs w:val="24"/>
        </w:rPr>
        <w:t xml:space="preserve">, </w:t>
      </w:r>
      <w:r w:rsidR="00215733">
        <w:rPr>
          <w:rFonts w:ascii="Times New Roman" w:hAnsi="Times New Roman"/>
          <w:sz w:val="24"/>
          <w:szCs w:val="24"/>
        </w:rPr>
        <w:t xml:space="preserve">potpredsjednika Vlade Republike Hrvatske i </w:t>
      </w:r>
      <w:r w:rsidRPr="00E2327C">
        <w:rPr>
          <w:rFonts w:ascii="Times New Roman" w:hAnsi="Times New Roman"/>
          <w:sz w:val="24"/>
          <w:szCs w:val="24"/>
        </w:rPr>
        <w:t>ministr</w:t>
      </w:r>
      <w:r w:rsidR="00215733">
        <w:rPr>
          <w:rFonts w:ascii="Times New Roman" w:hAnsi="Times New Roman"/>
          <w:sz w:val="24"/>
          <w:szCs w:val="24"/>
        </w:rPr>
        <w:t>a</w:t>
      </w:r>
      <w:r w:rsidRPr="00E2327C">
        <w:rPr>
          <w:rFonts w:ascii="Times New Roman" w:hAnsi="Times New Roman"/>
          <w:sz w:val="24"/>
          <w:szCs w:val="24"/>
        </w:rPr>
        <w:t xml:space="preserve"> financija, Zdravk</w:t>
      </w:r>
      <w:r w:rsidR="00E2327C" w:rsidRPr="00E2327C">
        <w:rPr>
          <w:rFonts w:ascii="Times New Roman" w:hAnsi="Times New Roman"/>
          <w:sz w:val="24"/>
          <w:szCs w:val="24"/>
        </w:rPr>
        <w:t>a</w:t>
      </w:r>
      <w:r w:rsidRPr="00E2327C">
        <w:rPr>
          <w:rFonts w:ascii="Times New Roman" w:hAnsi="Times New Roman"/>
          <w:sz w:val="24"/>
          <w:szCs w:val="24"/>
        </w:rPr>
        <w:t xml:space="preserve"> Zrinušić</w:t>
      </w:r>
      <w:r w:rsidR="00E2327C" w:rsidRPr="00E2327C">
        <w:rPr>
          <w:rFonts w:ascii="Times New Roman" w:hAnsi="Times New Roman"/>
          <w:sz w:val="24"/>
          <w:szCs w:val="24"/>
        </w:rPr>
        <w:t>a</w:t>
      </w:r>
      <w:r w:rsidR="00FA66DB">
        <w:rPr>
          <w:rFonts w:ascii="Times New Roman" w:hAnsi="Times New Roman"/>
          <w:sz w:val="24"/>
          <w:szCs w:val="24"/>
        </w:rPr>
        <w:t xml:space="preserve"> i Stipu Župana</w:t>
      </w:r>
      <w:r w:rsidRPr="00E2327C">
        <w:rPr>
          <w:rFonts w:ascii="Times New Roman" w:hAnsi="Times New Roman"/>
          <w:sz w:val="24"/>
          <w:szCs w:val="24"/>
        </w:rPr>
        <w:t>, državn</w:t>
      </w:r>
      <w:r w:rsidR="00FA66DB">
        <w:rPr>
          <w:rFonts w:ascii="Times New Roman" w:hAnsi="Times New Roman"/>
          <w:sz w:val="24"/>
          <w:szCs w:val="24"/>
        </w:rPr>
        <w:t>e</w:t>
      </w:r>
      <w:r w:rsidRPr="00E2327C">
        <w:rPr>
          <w:rFonts w:ascii="Times New Roman" w:hAnsi="Times New Roman"/>
          <w:sz w:val="24"/>
          <w:szCs w:val="24"/>
        </w:rPr>
        <w:t xml:space="preserve"> tajnik</w:t>
      </w:r>
      <w:r w:rsidR="00FA66DB">
        <w:rPr>
          <w:rFonts w:ascii="Times New Roman" w:hAnsi="Times New Roman"/>
          <w:sz w:val="24"/>
          <w:szCs w:val="24"/>
        </w:rPr>
        <w:t>e</w:t>
      </w:r>
      <w:r w:rsidRPr="00E2327C">
        <w:rPr>
          <w:rFonts w:ascii="Times New Roman" w:hAnsi="Times New Roman"/>
          <w:sz w:val="24"/>
          <w:szCs w:val="24"/>
        </w:rPr>
        <w:t xml:space="preserve"> u Ministarstvu financija, te Božidara Kutlešu, ravnatelj</w:t>
      </w:r>
      <w:r w:rsidR="00215733">
        <w:rPr>
          <w:rFonts w:ascii="Times New Roman" w:hAnsi="Times New Roman"/>
          <w:sz w:val="24"/>
          <w:szCs w:val="24"/>
        </w:rPr>
        <w:t>a</w:t>
      </w:r>
      <w:r w:rsidRPr="00E2327C">
        <w:rPr>
          <w:rFonts w:ascii="Times New Roman" w:hAnsi="Times New Roman"/>
          <w:sz w:val="24"/>
          <w:szCs w:val="24"/>
        </w:rPr>
        <w:t xml:space="preserve"> Porezne uprave. </w:t>
      </w:r>
    </w:p>
    <w:p w14:paraId="6C1E25D5" w14:textId="77777777" w:rsidR="00213602" w:rsidRPr="00E2327C" w:rsidRDefault="00213602" w:rsidP="00213602">
      <w:pPr>
        <w:ind w:right="23"/>
        <w:rPr>
          <w:rFonts w:ascii="Times New Roman" w:hAnsi="Times New Roman"/>
          <w:sz w:val="24"/>
          <w:szCs w:val="24"/>
        </w:rPr>
      </w:pPr>
    </w:p>
    <w:p w14:paraId="5B9E5802" w14:textId="77777777" w:rsidR="00213602" w:rsidRPr="00E2327C" w:rsidRDefault="00A812B6" w:rsidP="00213602">
      <w:pPr>
        <w:ind w:right="2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13602" w:rsidRPr="00E2327C">
        <w:rPr>
          <w:rFonts w:ascii="Times New Roman" w:hAnsi="Times New Roman"/>
          <w:sz w:val="24"/>
          <w:szCs w:val="24"/>
        </w:rPr>
        <w:tab/>
      </w:r>
      <w:r w:rsidR="00213602" w:rsidRPr="00E2327C">
        <w:rPr>
          <w:rFonts w:ascii="Times New Roman" w:hAnsi="Times New Roman"/>
          <w:sz w:val="24"/>
          <w:szCs w:val="24"/>
        </w:rPr>
        <w:tab/>
      </w:r>
      <w:r w:rsidR="00213602" w:rsidRPr="00E2327C">
        <w:rPr>
          <w:rFonts w:ascii="Times New Roman" w:hAnsi="Times New Roman"/>
          <w:sz w:val="24"/>
          <w:szCs w:val="24"/>
        </w:rPr>
        <w:tab/>
      </w:r>
      <w:r w:rsidR="00213602" w:rsidRPr="00E2327C">
        <w:rPr>
          <w:rFonts w:ascii="Times New Roman" w:hAnsi="Times New Roman"/>
          <w:sz w:val="24"/>
          <w:szCs w:val="24"/>
        </w:rPr>
        <w:tab/>
        <w:t xml:space="preserve">       </w:t>
      </w:r>
      <w:r>
        <w:rPr>
          <w:rFonts w:ascii="Times New Roman" w:hAnsi="Times New Roman"/>
          <w:sz w:val="24"/>
          <w:szCs w:val="24"/>
        </w:rPr>
        <w:tab/>
      </w:r>
      <w:r w:rsidR="00213602" w:rsidRPr="00E2327C">
        <w:rPr>
          <w:rFonts w:ascii="Times New Roman" w:hAnsi="Times New Roman"/>
          <w:sz w:val="24"/>
          <w:szCs w:val="24"/>
        </w:rPr>
        <w:t xml:space="preserve">  </w:t>
      </w:r>
      <w:r>
        <w:rPr>
          <w:rFonts w:ascii="Times New Roman" w:hAnsi="Times New Roman"/>
          <w:sz w:val="24"/>
          <w:szCs w:val="24"/>
        </w:rPr>
        <w:t xml:space="preserve">      </w:t>
      </w:r>
      <w:r w:rsidR="00213602" w:rsidRPr="00E2327C">
        <w:rPr>
          <w:rFonts w:ascii="Times New Roman" w:hAnsi="Times New Roman"/>
          <w:sz w:val="24"/>
          <w:szCs w:val="24"/>
        </w:rPr>
        <w:t>PREDSJEDNIK</w:t>
      </w:r>
    </w:p>
    <w:p w14:paraId="64A339D6" w14:textId="77777777" w:rsidR="00213602" w:rsidRPr="00E2327C" w:rsidRDefault="00213602" w:rsidP="00213602">
      <w:pPr>
        <w:ind w:right="23"/>
        <w:rPr>
          <w:rFonts w:ascii="Times New Roman" w:hAnsi="Times New Roman"/>
          <w:sz w:val="24"/>
          <w:szCs w:val="24"/>
        </w:rPr>
      </w:pPr>
    </w:p>
    <w:p w14:paraId="64EEC345" w14:textId="77777777" w:rsidR="00213602" w:rsidRPr="00E2327C" w:rsidRDefault="00213602" w:rsidP="00213602">
      <w:pPr>
        <w:ind w:right="23"/>
        <w:rPr>
          <w:rFonts w:ascii="Times New Roman" w:hAnsi="Times New Roman"/>
          <w:sz w:val="24"/>
          <w:szCs w:val="24"/>
        </w:rPr>
      </w:pPr>
    </w:p>
    <w:p w14:paraId="36C629EC" w14:textId="77777777" w:rsidR="00213602" w:rsidRPr="00E2327C" w:rsidRDefault="00213602" w:rsidP="00213602">
      <w:pPr>
        <w:ind w:right="23"/>
        <w:rPr>
          <w:rFonts w:ascii="Times New Roman" w:hAnsi="Times New Roman"/>
          <w:sz w:val="24"/>
          <w:szCs w:val="24"/>
        </w:rPr>
      </w:pPr>
      <w:r w:rsidRPr="00E2327C">
        <w:rPr>
          <w:rFonts w:ascii="Times New Roman" w:hAnsi="Times New Roman"/>
          <w:sz w:val="24"/>
          <w:szCs w:val="24"/>
        </w:rPr>
        <w:t xml:space="preserve">   </w:t>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r>
      <w:r w:rsidRPr="00E2327C">
        <w:rPr>
          <w:rFonts w:ascii="Times New Roman" w:hAnsi="Times New Roman"/>
          <w:sz w:val="24"/>
          <w:szCs w:val="24"/>
        </w:rPr>
        <w:tab/>
        <w:t xml:space="preserve">   mr. sc. Andrej Plenković</w:t>
      </w:r>
    </w:p>
    <w:sectPr w:rsidR="00213602" w:rsidRPr="00E2327C" w:rsidSect="00D83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F83C71"/>
    <w:rsid w:val="000265A9"/>
    <w:rsid w:val="00033582"/>
    <w:rsid w:val="00051490"/>
    <w:rsid w:val="000938A6"/>
    <w:rsid w:val="000A4FB1"/>
    <w:rsid w:val="000E0D39"/>
    <w:rsid w:val="000F4BC1"/>
    <w:rsid w:val="00105631"/>
    <w:rsid w:val="00112BE4"/>
    <w:rsid w:val="00116CCF"/>
    <w:rsid w:val="001367C9"/>
    <w:rsid w:val="00160DB3"/>
    <w:rsid w:val="00170C19"/>
    <w:rsid w:val="00193F84"/>
    <w:rsid w:val="001A6BF7"/>
    <w:rsid w:val="001B07D5"/>
    <w:rsid w:val="001D235F"/>
    <w:rsid w:val="001F20B3"/>
    <w:rsid w:val="001F2769"/>
    <w:rsid w:val="00201541"/>
    <w:rsid w:val="00213602"/>
    <w:rsid w:val="00215733"/>
    <w:rsid w:val="0022474A"/>
    <w:rsid w:val="00267D47"/>
    <w:rsid w:val="00277E37"/>
    <w:rsid w:val="00287FB6"/>
    <w:rsid w:val="002D5977"/>
    <w:rsid w:val="002E1ACF"/>
    <w:rsid w:val="002F6697"/>
    <w:rsid w:val="003014B8"/>
    <w:rsid w:val="003526C5"/>
    <w:rsid w:val="00396596"/>
    <w:rsid w:val="003C6E18"/>
    <w:rsid w:val="003D0D47"/>
    <w:rsid w:val="004051C5"/>
    <w:rsid w:val="00420A1E"/>
    <w:rsid w:val="00433AF3"/>
    <w:rsid w:val="00444A72"/>
    <w:rsid w:val="0045537B"/>
    <w:rsid w:val="00470475"/>
    <w:rsid w:val="00472BBD"/>
    <w:rsid w:val="004A0CFA"/>
    <w:rsid w:val="004C5A2F"/>
    <w:rsid w:val="004E3C06"/>
    <w:rsid w:val="004F5E1B"/>
    <w:rsid w:val="0056705F"/>
    <w:rsid w:val="00570BA4"/>
    <w:rsid w:val="0058104F"/>
    <w:rsid w:val="00590B8F"/>
    <w:rsid w:val="005A70F8"/>
    <w:rsid w:val="005B3961"/>
    <w:rsid w:val="005E5927"/>
    <w:rsid w:val="0060275C"/>
    <w:rsid w:val="0061157B"/>
    <w:rsid w:val="0068061B"/>
    <w:rsid w:val="006A6025"/>
    <w:rsid w:val="006C4C5F"/>
    <w:rsid w:val="006D1F3C"/>
    <w:rsid w:val="006E4210"/>
    <w:rsid w:val="007107C7"/>
    <w:rsid w:val="00787C22"/>
    <w:rsid w:val="00791C17"/>
    <w:rsid w:val="007A5116"/>
    <w:rsid w:val="007F32BC"/>
    <w:rsid w:val="008153D3"/>
    <w:rsid w:val="00831283"/>
    <w:rsid w:val="00833225"/>
    <w:rsid w:val="008418E2"/>
    <w:rsid w:val="0086048A"/>
    <w:rsid w:val="00861AAD"/>
    <w:rsid w:val="0087429A"/>
    <w:rsid w:val="00877953"/>
    <w:rsid w:val="00880592"/>
    <w:rsid w:val="00896917"/>
    <w:rsid w:val="008A0ED4"/>
    <w:rsid w:val="008A2765"/>
    <w:rsid w:val="008A3F65"/>
    <w:rsid w:val="008B0331"/>
    <w:rsid w:val="008D101B"/>
    <w:rsid w:val="008E01C4"/>
    <w:rsid w:val="008F60EE"/>
    <w:rsid w:val="00906030"/>
    <w:rsid w:val="00985114"/>
    <w:rsid w:val="009A5EEE"/>
    <w:rsid w:val="009C1F75"/>
    <w:rsid w:val="009C48C4"/>
    <w:rsid w:val="009F4C9C"/>
    <w:rsid w:val="00A52E67"/>
    <w:rsid w:val="00A812B6"/>
    <w:rsid w:val="00A93BE7"/>
    <w:rsid w:val="00AA2AB1"/>
    <w:rsid w:val="00B019AE"/>
    <w:rsid w:val="00B17869"/>
    <w:rsid w:val="00B4606D"/>
    <w:rsid w:val="00B64187"/>
    <w:rsid w:val="00B9272F"/>
    <w:rsid w:val="00BB0032"/>
    <w:rsid w:val="00BC32D8"/>
    <w:rsid w:val="00BE0D1A"/>
    <w:rsid w:val="00BE1CF3"/>
    <w:rsid w:val="00C003B8"/>
    <w:rsid w:val="00C008CA"/>
    <w:rsid w:val="00C40039"/>
    <w:rsid w:val="00C44EEA"/>
    <w:rsid w:val="00C669DB"/>
    <w:rsid w:val="00C701A9"/>
    <w:rsid w:val="00CA4E42"/>
    <w:rsid w:val="00D00A1F"/>
    <w:rsid w:val="00D03D56"/>
    <w:rsid w:val="00D04274"/>
    <w:rsid w:val="00D144D1"/>
    <w:rsid w:val="00D3716D"/>
    <w:rsid w:val="00D64B1C"/>
    <w:rsid w:val="00D712D7"/>
    <w:rsid w:val="00D83B2D"/>
    <w:rsid w:val="00DA5616"/>
    <w:rsid w:val="00DD6A84"/>
    <w:rsid w:val="00DE1517"/>
    <w:rsid w:val="00E13F73"/>
    <w:rsid w:val="00E17775"/>
    <w:rsid w:val="00E2327C"/>
    <w:rsid w:val="00E25682"/>
    <w:rsid w:val="00E419AC"/>
    <w:rsid w:val="00E72756"/>
    <w:rsid w:val="00E73DA0"/>
    <w:rsid w:val="00EB41A9"/>
    <w:rsid w:val="00EB4BCE"/>
    <w:rsid w:val="00EB7397"/>
    <w:rsid w:val="00EE6C9C"/>
    <w:rsid w:val="00EE7104"/>
    <w:rsid w:val="00EF72A4"/>
    <w:rsid w:val="00F13A69"/>
    <w:rsid w:val="00F27F1B"/>
    <w:rsid w:val="00F40659"/>
    <w:rsid w:val="00F4569D"/>
    <w:rsid w:val="00F466A7"/>
    <w:rsid w:val="00F617EB"/>
    <w:rsid w:val="00F731CC"/>
    <w:rsid w:val="00F76AD1"/>
    <w:rsid w:val="00F83C71"/>
    <w:rsid w:val="00F86D9B"/>
    <w:rsid w:val="00F87C30"/>
    <w:rsid w:val="00F91404"/>
    <w:rsid w:val="00F9277B"/>
    <w:rsid w:val="00FA66DB"/>
    <w:rsid w:val="00FB5453"/>
    <w:rsid w:val="00FD0892"/>
    <w:rsid w:val="00FD62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E531"/>
  <w15:docId w15:val="{14C4543A-A06A-4300-B0F2-BBE8FABA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C71"/>
    <w:pPr>
      <w:spacing w:after="0" w:line="240"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83B2D"/>
    <w:pPr>
      <w:widowControl w:val="0"/>
      <w:suppressAutoHyphens/>
      <w:autoSpaceDN w:val="0"/>
      <w:spacing w:before="99" w:after="99"/>
      <w:textAlignment w:val="baseline"/>
    </w:pPr>
    <w:rPr>
      <w:rFonts w:ascii="Times New Roman" w:eastAsia="DejaVu Sans" w:hAnsi="Times New Roman" w:cs="DejaVu Sans"/>
      <w:kern w:val="3"/>
      <w:sz w:val="24"/>
      <w:szCs w:val="24"/>
      <w:lang w:val="en-US" w:eastAsia="zh-CN" w:bidi="hi-IN"/>
    </w:rPr>
  </w:style>
  <w:style w:type="paragraph" w:styleId="BalloonText">
    <w:name w:val="Balloon Text"/>
    <w:basedOn w:val="Normal"/>
    <w:link w:val="BalloonTextChar"/>
    <w:uiPriority w:val="99"/>
    <w:semiHidden/>
    <w:unhideWhenUsed/>
    <w:rsid w:val="003526C5"/>
    <w:rPr>
      <w:rFonts w:ascii="Tahoma" w:hAnsi="Tahoma" w:cs="Tahoma"/>
      <w:sz w:val="16"/>
      <w:szCs w:val="16"/>
    </w:rPr>
  </w:style>
  <w:style w:type="character" w:customStyle="1" w:styleId="BalloonTextChar">
    <w:name w:val="Balloon Text Char"/>
    <w:basedOn w:val="DefaultParagraphFont"/>
    <w:link w:val="BalloonText"/>
    <w:uiPriority w:val="99"/>
    <w:semiHidden/>
    <w:rsid w:val="003526C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17162">
      <w:bodyDiv w:val="1"/>
      <w:marLeft w:val="0"/>
      <w:marRight w:val="0"/>
      <w:marTop w:val="0"/>
      <w:marBottom w:val="0"/>
      <w:divBdr>
        <w:top w:val="none" w:sz="0" w:space="0" w:color="auto"/>
        <w:left w:val="none" w:sz="0" w:space="0" w:color="auto"/>
        <w:bottom w:val="none" w:sz="0" w:space="0" w:color="auto"/>
        <w:right w:val="none" w:sz="0" w:space="0" w:color="auto"/>
      </w:divBdr>
    </w:div>
    <w:div w:id="19929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48F6-1506-40A5-B544-684A0F26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855</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Maja Lebarović</cp:lastModifiedBy>
  <cp:revision>11</cp:revision>
  <cp:lastPrinted>2020-04-03T11:29:00Z</cp:lastPrinted>
  <dcterms:created xsi:type="dcterms:W3CDTF">2020-03-31T10:45:00Z</dcterms:created>
  <dcterms:modified xsi:type="dcterms:W3CDTF">2020-04-22T07:58:00Z</dcterms:modified>
</cp:coreProperties>
</file>