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3CB7" w14:textId="77777777" w:rsidR="00924267" w:rsidRDefault="00924267" w:rsidP="00B413C6">
      <w:pPr>
        <w:pStyle w:val="Heading1"/>
        <w:jc w:val="center"/>
        <w:rPr>
          <w:szCs w:val="24"/>
        </w:rPr>
      </w:pPr>
    </w:p>
    <w:p w14:paraId="3E113CB8" w14:textId="77777777" w:rsidR="00924267" w:rsidRDefault="00924267" w:rsidP="00B413C6">
      <w:pPr>
        <w:pStyle w:val="Heading1"/>
        <w:jc w:val="center"/>
        <w:rPr>
          <w:szCs w:val="24"/>
        </w:rPr>
      </w:pPr>
    </w:p>
    <w:p w14:paraId="3E113CB9" w14:textId="77777777" w:rsidR="00924267" w:rsidRDefault="00924267" w:rsidP="00B413C6">
      <w:pPr>
        <w:pStyle w:val="Heading1"/>
        <w:jc w:val="center"/>
        <w:rPr>
          <w:szCs w:val="24"/>
        </w:rPr>
      </w:pPr>
    </w:p>
    <w:p w14:paraId="3E113CBA" w14:textId="77777777" w:rsidR="00924267" w:rsidRDefault="00924267" w:rsidP="00924267">
      <w:pPr>
        <w:jc w:val="center"/>
      </w:pPr>
      <w:r>
        <w:rPr>
          <w:noProof/>
        </w:rPr>
        <w:drawing>
          <wp:inline distT="0" distB="0" distL="0" distR="0" wp14:anchorId="3E113EAD" wp14:editId="3E113EAE">
            <wp:extent cx="504825" cy="688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8975"/>
                    </a:xfrm>
                    <a:prstGeom prst="rect">
                      <a:avLst/>
                    </a:prstGeom>
                    <a:noFill/>
                    <a:ln>
                      <a:noFill/>
                    </a:ln>
                  </pic:spPr>
                </pic:pic>
              </a:graphicData>
            </a:graphic>
          </wp:inline>
        </w:drawing>
      </w:r>
    </w:p>
    <w:p w14:paraId="3E113CBB" w14:textId="77777777" w:rsidR="00924267" w:rsidRDefault="00924267" w:rsidP="00924267">
      <w:pPr>
        <w:spacing w:before="60" w:after="1680"/>
        <w:jc w:val="center"/>
        <w:rPr>
          <w:sz w:val="28"/>
        </w:rPr>
      </w:pPr>
      <w:r>
        <w:rPr>
          <w:sz w:val="28"/>
        </w:rPr>
        <w:t>VLADA REPUBLIKE HRVATSKE</w:t>
      </w:r>
    </w:p>
    <w:p w14:paraId="3E113CBC" w14:textId="77777777" w:rsidR="00924267" w:rsidRDefault="00924267" w:rsidP="00924267"/>
    <w:p w14:paraId="3E113CBD" w14:textId="5A205EE6" w:rsidR="00924267" w:rsidRDefault="007C38EF" w:rsidP="00924267">
      <w:pPr>
        <w:spacing w:after="2400"/>
        <w:jc w:val="right"/>
      </w:pPr>
      <w:r>
        <w:t>Zagreb, 19.</w:t>
      </w:r>
      <w:r w:rsidR="00924267">
        <w:t xml:space="preserve"> </w:t>
      </w:r>
      <w:r>
        <w:t>kolovoza</w:t>
      </w:r>
      <w:r w:rsidR="00924267">
        <w:t xml:space="preserve"> 2021.</w:t>
      </w:r>
    </w:p>
    <w:p w14:paraId="3E113CBE" w14:textId="77777777" w:rsidR="00924267" w:rsidRDefault="00924267" w:rsidP="00924267">
      <w:pPr>
        <w:spacing w:line="360" w:lineRule="auto"/>
      </w:pPr>
      <w:r>
        <w:t>__________________________________________________________________________</w:t>
      </w:r>
    </w:p>
    <w:p w14:paraId="3E113CBF" w14:textId="77777777" w:rsidR="00924267" w:rsidRDefault="00924267" w:rsidP="00924267">
      <w:pPr>
        <w:spacing w:line="360" w:lineRule="auto"/>
        <w:rPr>
          <w:b/>
          <w:smallCaps/>
        </w:rPr>
        <w:sectPr w:rsidR="00924267">
          <w:pgSz w:w="11906" w:h="16838"/>
          <w:pgMar w:top="993" w:right="1417" w:bottom="1417" w:left="1417" w:header="709" w:footer="658"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924267" w14:paraId="3E113CC2" w14:textId="77777777" w:rsidTr="00924267">
        <w:tc>
          <w:tcPr>
            <w:tcW w:w="1951" w:type="dxa"/>
            <w:hideMark/>
          </w:tcPr>
          <w:p w14:paraId="3E113CC0" w14:textId="77777777" w:rsidR="00924267" w:rsidRDefault="00924267">
            <w:pPr>
              <w:spacing w:line="360" w:lineRule="auto"/>
              <w:jc w:val="right"/>
            </w:pPr>
            <w:r>
              <w:rPr>
                <w:b/>
                <w:smallCaps/>
              </w:rPr>
              <w:t>Predlagatelj</w:t>
            </w:r>
            <w:r>
              <w:rPr>
                <w:b/>
              </w:rPr>
              <w:t>:</w:t>
            </w:r>
          </w:p>
        </w:tc>
        <w:tc>
          <w:tcPr>
            <w:tcW w:w="7229" w:type="dxa"/>
            <w:hideMark/>
          </w:tcPr>
          <w:p w14:paraId="3E113CC1" w14:textId="77777777" w:rsidR="00924267" w:rsidRDefault="00924267">
            <w:pPr>
              <w:spacing w:line="360" w:lineRule="auto"/>
            </w:pPr>
            <w:r>
              <w:t>Ministarstvo obrane</w:t>
            </w:r>
          </w:p>
        </w:tc>
      </w:tr>
    </w:tbl>
    <w:tbl>
      <w:tblPr>
        <w:tblStyle w:val="TableGrid"/>
        <w:tblpPr w:leftFromText="180" w:rightFromText="180" w:vertAnchor="text" w:horzAnchor="margin" w:tblpY="52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413C6" w14:paraId="3E113CC6" w14:textId="77777777" w:rsidTr="00262A8D">
        <w:trPr>
          <w:trHeight w:val="601"/>
        </w:trPr>
        <w:tc>
          <w:tcPr>
            <w:tcW w:w="1951" w:type="dxa"/>
            <w:hideMark/>
          </w:tcPr>
          <w:p w14:paraId="3E113CC3" w14:textId="77777777" w:rsidR="00B413C6" w:rsidRDefault="00B413C6" w:rsidP="00B413C6">
            <w:pPr>
              <w:spacing w:line="360" w:lineRule="auto"/>
              <w:jc w:val="right"/>
            </w:pPr>
            <w:r>
              <w:rPr>
                <w:b/>
                <w:smallCaps/>
              </w:rPr>
              <w:t>Predmet</w:t>
            </w:r>
            <w:r>
              <w:rPr>
                <w:b/>
              </w:rPr>
              <w:t>:</w:t>
            </w:r>
          </w:p>
        </w:tc>
        <w:tc>
          <w:tcPr>
            <w:tcW w:w="7229" w:type="dxa"/>
            <w:hideMark/>
          </w:tcPr>
          <w:p w14:paraId="3E113CC4" w14:textId="5F942F42" w:rsidR="00B413C6" w:rsidRDefault="00B413C6" w:rsidP="00B413C6">
            <w:pPr>
              <w:jc w:val="both"/>
            </w:pPr>
            <w:r>
              <w:t>Nacrt konačnog prijedloga zakona o potvrđivanju Sporazuma između Vlade Republike Hrvatske i Vlade Savezne Republike Njemačke o privremenom boravku pripadnika Oružanih snaga Republike Hrvatske i Oružanih snaga Savezne Republike Njemačke na d</w:t>
            </w:r>
            <w:r w:rsidR="0071273A">
              <w:t>ržavnom području druge države (H</w:t>
            </w:r>
            <w:r>
              <w:t>rvatsko-njemački sporazum o gostujućim snagama)</w:t>
            </w:r>
          </w:p>
          <w:p w14:paraId="3E113CC5" w14:textId="77777777" w:rsidR="00262A8D" w:rsidRDefault="00262A8D" w:rsidP="00B413C6">
            <w:pPr>
              <w:jc w:val="both"/>
            </w:pPr>
          </w:p>
        </w:tc>
      </w:tr>
    </w:tbl>
    <w:p w14:paraId="3E113CC7" w14:textId="77777777" w:rsidR="00924267" w:rsidRPr="000E5FF8" w:rsidRDefault="00924267" w:rsidP="00924267">
      <w:pPr>
        <w:spacing w:line="360" w:lineRule="auto"/>
        <w:sectPr w:rsidR="00924267" w:rsidRPr="000E5FF8">
          <w:type w:val="continuous"/>
          <w:pgSz w:w="11906" w:h="16838"/>
          <w:pgMar w:top="993" w:right="1417" w:bottom="1417" w:left="1417" w:header="709" w:footer="658" w:gutter="0"/>
          <w:cols w:space="720"/>
        </w:sectPr>
      </w:pPr>
      <w:r>
        <w:t>__________________________________________</w:t>
      </w:r>
      <w:r w:rsidR="000E5FF8">
        <w:t>______________________________</w:t>
      </w:r>
    </w:p>
    <w:p w14:paraId="3E113CC8" w14:textId="77777777" w:rsidR="00924267" w:rsidRDefault="00924267" w:rsidP="000E5FF8">
      <w:pPr>
        <w:pStyle w:val="Heading1"/>
        <w:pBdr>
          <w:bottom w:val="single" w:sz="12" w:space="1" w:color="auto"/>
        </w:pBdr>
        <w:rPr>
          <w:szCs w:val="24"/>
        </w:rPr>
      </w:pPr>
    </w:p>
    <w:p w14:paraId="3E113CC9" w14:textId="4AE053FA" w:rsidR="00422293" w:rsidRPr="00C22223" w:rsidRDefault="0016331A" w:rsidP="00422293">
      <w:pPr>
        <w:pStyle w:val="Heading1"/>
        <w:pBdr>
          <w:bottom w:val="single" w:sz="12" w:space="1" w:color="auto"/>
        </w:pBdr>
        <w:jc w:val="center"/>
        <w:rPr>
          <w:szCs w:val="24"/>
        </w:rPr>
      </w:pPr>
      <w:r>
        <w:rPr>
          <w:szCs w:val="24"/>
        </w:rPr>
        <w:t xml:space="preserve">VLADA </w:t>
      </w:r>
      <w:r w:rsidR="00422293" w:rsidRPr="00C22223">
        <w:rPr>
          <w:szCs w:val="24"/>
        </w:rPr>
        <w:t>REPUBLIK</w:t>
      </w:r>
      <w:r>
        <w:rPr>
          <w:szCs w:val="24"/>
        </w:rPr>
        <w:t>E</w:t>
      </w:r>
      <w:r w:rsidR="00422293" w:rsidRPr="00C22223">
        <w:rPr>
          <w:szCs w:val="24"/>
        </w:rPr>
        <w:t xml:space="preserve"> HRVATSK</w:t>
      </w:r>
      <w:r>
        <w:rPr>
          <w:szCs w:val="24"/>
        </w:rPr>
        <w:t>E</w:t>
      </w:r>
    </w:p>
    <w:p w14:paraId="3E113CCB" w14:textId="77777777" w:rsidR="00422293" w:rsidRPr="00C22223" w:rsidRDefault="00422293" w:rsidP="00422293">
      <w:pPr>
        <w:jc w:val="both"/>
        <w:rPr>
          <w:b/>
        </w:rPr>
      </w:pPr>
    </w:p>
    <w:p w14:paraId="3E113CCC" w14:textId="77777777" w:rsidR="00422293" w:rsidRPr="00C22223" w:rsidRDefault="00422293" w:rsidP="00422293">
      <w:pPr>
        <w:jc w:val="both"/>
        <w:rPr>
          <w:b/>
        </w:rPr>
      </w:pPr>
    </w:p>
    <w:p w14:paraId="3E113CCD" w14:textId="77777777" w:rsidR="00422293" w:rsidRPr="00C22223" w:rsidRDefault="00422293" w:rsidP="00422293">
      <w:pPr>
        <w:jc w:val="both"/>
        <w:rPr>
          <w:b/>
        </w:rPr>
      </w:pPr>
    </w:p>
    <w:p w14:paraId="3E113CCE" w14:textId="77777777" w:rsidR="00422293" w:rsidRPr="00C22223" w:rsidRDefault="00422293" w:rsidP="00422293">
      <w:pPr>
        <w:jc w:val="both"/>
        <w:rPr>
          <w:b/>
        </w:rPr>
      </w:pPr>
    </w:p>
    <w:p w14:paraId="3E113CCF" w14:textId="77777777" w:rsidR="00422293" w:rsidRPr="00C22223" w:rsidRDefault="00422293" w:rsidP="00422293">
      <w:pPr>
        <w:jc w:val="both"/>
        <w:rPr>
          <w:b/>
        </w:rPr>
      </w:pPr>
    </w:p>
    <w:p w14:paraId="3E113CD0" w14:textId="77777777" w:rsidR="00422293" w:rsidRPr="00C22223" w:rsidRDefault="00422293" w:rsidP="00422293">
      <w:pPr>
        <w:jc w:val="both"/>
        <w:rPr>
          <w:b/>
        </w:rPr>
      </w:pPr>
    </w:p>
    <w:p w14:paraId="3E113CD1" w14:textId="77777777" w:rsidR="00422293" w:rsidRPr="00C22223" w:rsidRDefault="00422293" w:rsidP="00422293">
      <w:pPr>
        <w:jc w:val="both"/>
        <w:rPr>
          <w:b/>
        </w:rPr>
      </w:pPr>
    </w:p>
    <w:p w14:paraId="3E113CD4" w14:textId="5561741F" w:rsidR="00422293" w:rsidRPr="00C22223" w:rsidRDefault="00422293" w:rsidP="007C38EF">
      <w:pPr>
        <w:jc w:val="both"/>
        <w:rPr>
          <w:b/>
        </w:rPr>
      </w:pPr>
      <w:r w:rsidRPr="00C22223">
        <w:rPr>
          <w:b/>
        </w:rPr>
        <w:tab/>
      </w:r>
      <w:r w:rsidRPr="00C22223">
        <w:rPr>
          <w:b/>
        </w:rPr>
        <w:tab/>
      </w:r>
      <w:r w:rsidRPr="00C22223">
        <w:rPr>
          <w:b/>
        </w:rPr>
        <w:tab/>
      </w:r>
      <w:r w:rsidRPr="00C22223">
        <w:rPr>
          <w:b/>
        </w:rPr>
        <w:tab/>
      </w:r>
      <w:r w:rsidRPr="00C22223">
        <w:rPr>
          <w:b/>
        </w:rPr>
        <w:tab/>
      </w:r>
      <w:r w:rsidRPr="00C22223">
        <w:rPr>
          <w:b/>
        </w:rPr>
        <w:tab/>
      </w:r>
      <w:r w:rsidRPr="00C22223">
        <w:rPr>
          <w:b/>
        </w:rPr>
        <w:tab/>
      </w:r>
    </w:p>
    <w:p w14:paraId="3E113CD5" w14:textId="77777777" w:rsidR="00422293" w:rsidRPr="00C22223" w:rsidRDefault="00422293" w:rsidP="00422293">
      <w:pPr>
        <w:jc w:val="both"/>
        <w:rPr>
          <w:b/>
        </w:rPr>
      </w:pPr>
    </w:p>
    <w:p w14:paraId="3E113CD6" w14:textId="77777777" w:rsidR="00422293" w:rsidRPr="00C22223" w:rsidRDefault="00422293" w:rsidP="00422293">
      <w:pPr>
        <w:jc w:val="both"/>
        <w:rPr>
          <w:b/>
        </w:rPr>
      </w:pPr>
    </w:p>
    <w:p w14:paraId="3E113CD7" w14:textId="77777777" w:rsidR="00422293" w:rsidRPr="00C22223" w:rsidRDefault="00422293" w:rsidP="00422293">
      <w:pPr>
        <w:tabs>
          <w:tab w:val="left" w:pos="5387"/>
        </w:tabs>
        <w:jc w:val="both"/>
        <w:rPr>
          <w:b/>
        </w:rPr>
      </w:pPr>
    </w:p>
    <w:p w14:paraId="3E113CD8" w14:textId="77777777" w:rsidR="00422293" w:rsidRPr="00C22223" w:rsidRDefault="00422293" w:rsidP="00422293">
      <w:pPr>
        <w:jc w:val="both"/>
        <w:rPr>
          <w:b/>
        </w:rPr>
      </w:pPr>
    </w:p>
    <w:p w14:paraId="3E113CD9" w14:textId="77777777" w:rsidR="00422293" w:rsidRPr="00C22223" w:rsidRDefault="00422293" w:rsidP="00422293">
      <w:pPr>
        <w:jc w:val="both"/>
        <w:rPr>
          <w:b/>
        </w:rPr>
      </w:pPr>
    </w:p>
    <w:p w14:paraId="3E113CDA" w14:textId="77777777" w:rsidR="00422293" w:rsidRPr="00C22223" w:rsidRDefault="00422293" w:rsidP="00422293">
      <w:pPr>
        <w:jc w:val="both"/>
        <w:rPr>
          <w:b/>
        </w:rPr>
      </w:pPr>
    </w:p>
    <w:p w14:paraId="3E113CDB" w14:textId="77777777" w:rsidR="00422293" w:rsidRPr="00C22223" w:rsidRDefault="00422293" w:rsidP="00422293">
      <w:pPr>
        <w:jc w:val="both"/>
        <w:rPr>
          <w:b/>
        </w:rPr>
      </w:pPr>
    </w:p>
    <w:p w14:paraId="3E113CDC" w14:textId="77777777" w:rsidR="00422293" w:rsidRPr="00C22223" w:rsidRDefault="00422293" w:rsidP="00422293">
      <w:pPr>
        <w:jc w:val="both"/>
        <w:rPr>
          <w:b/>
        </w:rPr>
      </w:pPr>
    </w:p>
    <w:p w14:paraId="3E113CDD" w14:textId="77777777" w:rsidR="00422293" w:rsidRPr="00C22223" w:rsidRDefault="005745DC" w:rsidP="00422293">
      <w:pPr>
        <w:jc w:val="center"/>
        <w:outlineLvl w:val="0"/>
        <w:rPr>
          <w:b/>
          <w:bCs/>
        </w:rPr>
      </w:pPr>
      <w:r>
        <w:rPr>
          <w:b/>
          <w:bCs/>
        </w:rPr>
        <w:t xml:space="preserve">KONAČNI </w:t>
      </w:r>
      <w:r w:rsidR="00422293" w:rsidRPr="00C22223">
        <w:rPr>
          <w:b/>
          <w:bCs/>
        </w:rPr>
        <w:t xml:space="preserve">PRIJEDLOG ZAKONA O POTVRĐIVANJU </w:t>
      </w:r>
    </w:p>
    <w:p w14:paraId="3E113CDE" w14:textId="77777777" w:rsidR="00592A1F" w:rsidRDefault="00422293" w:rsidP="00592A1F">
      <w:pPr>
        <w:jc w:val="center"/>
        <w:outlineLvl w:val="0"/>
        <w:rPr>
          <w:b/>
          <w:color w:val="000000"/>
        </w:rPr>
      </w:pPr>
      <w:r>
        <w:rPr>
          <w:b/>
          <w:color w:val="000000"/>
        </w:rPr>
        <w:t>SPORAZUMA</w:t>
      </w:r>
      <w:r w:rsidRPr="00C22223">
        <w:rPr>
          <w:b/>
          <w:color w:val="000000"/>
        </w:rPr>
        <w:t xml:space="preserve"> IZMEĐU</w:t>
      </w:r>
      <w:r w:rsidR="00592A1F">
        <w:rPr>
          <w:b/>
          <w:color w:val="000000"/>
        </w:rPr>
        <w:t xml:space="preserve"> VLADE</w:t>
      </w:r>
      <w:r w:rsidRPr="00C22223">
        <w:rPr>
          <w:b/>
          <w:color w:val="000000"/>
        </w:rPr>
        <w:t xml:space="preserve"> REPUBLIKE HRVATSKE I </w:t>
      </w:r>
      <w:r w:rsidR="00592A1F">
        <w:rPr>
          <w:b/>
          <w:color w:val="000000"/>
        </w:rPr>
        <w:t xml:space="preserve">VLADE </w:t>
      </w:r>
      <w:r w:rsidR="00592A1F">
        <w:rPr>
          <w:b/>
        </w:rPr>
        <w:t>SAVEZNE</w:t>
      </w:r>
      <w:r w:rsidR="00965310">
        <w:rPr>
          <w:b/>
        </w:rPr>
        <w:t xml:space="preserve"> REPUBLIKE</w:t>
      </w:r>
      <w:r w:rsidRPr="00C22223">
        <w:rPr>
          <w:b/>
        </w:rPr>
        <w:t xml:space="preserve"> </w:t>
      </w:r>
      <w:r w:rsidR="00592A1F">
        <w:rPr>
          <w:b/>
        </w:rPr>
        <w:t xml:space="preserve">NJEMAČKE </w:t>
      </w:r>
      <w:r w:rsidRPr="00C22223">
        <w:rPr>
          <w:b/>
        </w:rPr>
        <w:t xml:space="preserve">O </w:t>
      </w:r>
      <w:r w:rsidR="00592A1F">
        <w:rPr>
          <w:b/>
          <w:color w:val="000000"/>
        </w:rPr>
        <w:t>PRIVREMENOM BORAVKU PRIPADNIKA ORUŽANIH SNAGA REPUBLIKE HRVATSKE I ORUŽANIH SNAGA SAVEZNE REPUBLIKE NJEMAČKE NA DRŽAVNOM PODRUČJU DRUGE DRŽAVE</w:t>
      </w:r>
    </w:p>
    <w:p w14:paraId="3E113CDF" w14:textId="77777777" w:rsidR="00422293" w:rsidRPr="00C22223" w:rsidRDefault="00592A1F" w:rsidP="00422293">
      <w:pPr>
        <w:jc w:val="center"/>
        <w:outlineLvl w:val="0"/>
        <w:rPr>
          <w:b/>
          <w:color w:val="000000"/>
        </w:rPr>
      </w:pPr>
      <w:r>
        <w:rPr>
          <w:b/>
          <w:color w:val="000000"/>
        </w:rPr>
        <w:t xml:space="preserve"> (HRVATSKO-NJEMAČKI SPORAZUM O GOSTUJUĆIM SNAGAMA)</w:t>
      </w:r>
    </w:p>
    <w:p w14:paraId="3E113CE0" w14:textId="77777777" w:rsidR="00422293" w:rsidRPr="00C22223" w:rsidRDefault="00422293" w:rsidP="00422293">
      <w:pPr>
        <w:jc w:val="center"/>
        <w:rPr>
          <w:b/>
        </w:rPr>
      </w:pPr>
    </w:p>
    <w:p w14:paraId="3E113CE1" w14:textId="77777777" w:rsidR="00422293" w:rsidRPr="00C22223" w:rsidRDefault="00422293" w:rsidP="00422293">
      <w:pPr>
        <w:jc w:val="center"/>
        <w:rPr>
          <w:b/>
        </w:rPr>
      </w:pPr>
    </w:p>
    <w:p w14:paraId="3E113CE2" w14:textId="77777777" w:rsidR="00422293" w:rsidRPr="00C22223" w:rsidRDefault="00422293" w:rsidP="00422293">
      <w:pPr>
        <w:jc w:val="center"/>
        <w:rPr>
          <w:b/>
        </w:rPr>
      </w:pPr>
    </w:p>
    <w:p w14:paraId="3E113CE3" w14:textId="77777777" w:rsidR="00422293" w:rsidRPr="00C22223" w:rsidRDefault="00422293" w:rsidP="00422293">
      <w:pPr>
        <w:jc w:val="center"/>
        <w:rPr>
          <w:b/>
        </w:rPr>
      </w:pPr>
    </w:p>
    <w:p w14:paraId="3E113CE4" w14:textId="77777777" w:rsidR="00422293" w:rsidRPr="00C22223" w:rsidRDefault="00422293" w:rsidP="00422293">
      <w:pPr>
        <w:jc w:val="center"/>
        <w:rPr>
          <w:b/>
        </w:rPr>
      </w:pPr>
    </w:p>
    <w:p w14:paraId="3E113CE5" w14:textId="77777777" w:rsidR="00422293" w:rsidRPr="00C22223" w:rsidRDefault="00422293" w:rsidP="00422293">
      <w:pPr>
        <w:jc w:val="center"/>
        <w:rPr>
          <w:b/>
        </w:rPr>
      </w:pPr>
    </w:p>
    <w:p w14:paraId="3E113CE6" w14:textId="77777777" w:rsidR="00422293" w:rsidRPr="00C22223" w:rsidRDefault="00422293" w:rsidP="00422293">
      <w:pPr>
        <w:jc w:val="center"/>
        <w:rPr>
          <w:b/>
        </w:rPr>
      </w:pPr>
    </w:p>
    <w:p w14:paraId="3E113CE7" w14:textId="77777777" w:rsidR="00422293" w:rsidRPr="00C22223" w:rsidRDefault="00422293" w:rsidP="00422293">
      <w:pPr>
        <w:jc w:val="center"/>
        <w:rPr>
          <w:b/>
        </w:rPr>
      </w:pPr>
    </w:p>
    <w:p w14:paraId="3E113CE8" w14:textId="77777777" w:rsidR="00422293" w:rsidRPr="00C22223" w:rsidRDefault="00422293" w:rsidP="00422293">
      <w:pPr>
        <w:jc w:val="center"/>
        <w:rPr>
          <w:b/>
        </w:rPr>
      </w:pPr>
    </w:p>
    <w:p w14:paraId="3E113CE9" w14:textId="77777777" w:rsidR="00422293" w:rsidRPr="00C22223" w:rsidRDefault="00422293" w:rsidP="00422293">
      <w:pPr>
        <w:jc w:val="center"/>
        <w:rPr>
          <w:b/>
        </w:rPr>
      </w:pPr>
    </w:p>
    <w:p w14:paraId="3E113CEA" w14:textId="77777777" w:rsidR="00422293" w:rsidRPr="00C22223" w:rsidRDefault="00422293" w:rsidP="00422293">
      <w:pPr>
        <w:jc w:val="center"/>
        <w:rPr>
          <w:b/>
        </w:rPr>
      </w:pPr>
    </w:p>
    <w:p w14:paraId="3E113CEB" w14:textId="77777777" w:rsidR="00422293" w:rsidRPr="00C22223" w:rsidRDefault="00422293" w:rsidP="00422293">
      <w:pPr>
        <w:jc w:val="center"/>
        <w:rPr>
          <w:b/>
        </w:rPr>
      </w:pPr>
    </w:p>
    <w:p w14:paraId="3E113CEC" w14:textId="77777777" w:rsidR="00422293" w:rsidRPr="00C22223" w:rsidRDefault="00422293" w:rsidP="00422293">
      <w:pPr>
        <w:jc w:val="center"/>
        <w:rPr>
          <w:b/>
        </w:rPr>
      </w:pPr>
    </w:p>
    <w:p w14:paraId="3E113CED" w14:textId="77777777" w:rsidR="00422293" w:rsidRPr="00C22223" w:rsidRDefault="00422293" w:rsidP="00422293">
      <w:pPr>
        <w:jc w:val="center"/>
        <w:rPr>
          <w:b/>
        </w:rPr>
      </w:pPr>
    </w:p>
    <w:p w14:paraId="3E113CEE" w14:textId="77777777" w:rsidR="00422293" w:rsidRPr="00C22223" w:rsidRDefault="00422293" w:rsidP="00422293">
      <w:pPr>
        <w:jc w:val="center"/>
        <w:rPr>
          <w:b/>
        </w:rPr>
      </w:pPr>
    </w:p>
    <w:p w14:paraId="3E113CEF" w14:textId="77777777" w:rsidR="00422293" w:rsidRPr="00C22223" w:rsidRDefault="00422293" w:rsidP="00422293">
      <w:pPr>
        <w:jc w:val="center"/>
        <w:rPr>
          <w:b/>
        </w:rPr>
      </w:pPr>
    </w:p>
    <w:p w14:paraId="3E113CF0" w14:textId="77777777" w:rsidR="00422293" w:rsidRPr="00C22223" w:rsidRDefault="00422293" w:rsidP="00422293">
      <w:pPr>
        <w:jc w:val="center"/>
        <w:rPr>
          <w:b/>
        </w:rPr>
      </w:pPr>
    </w:p>
    <w:p w14:paraId="3E113CF1" w14:textId="48B22454" w:rsidR="00422293" w:rsidRDefault="00422293" w:rsidP="00422293">
      <w:pPr>
        <w:jc w:val="center"/>
        <w:rPr>
          <w:b/>
        </w:rPr>
      </w:pPr>
    </w:p>
    <w:p w14:paraId="752892AA" w14:textId="77777777" w:rsidR="007C38EF" w:rsidRPr="00C22223" w:rsidRDefault="007C38EF" w:rsidP="00422293">
      <w:pPr>
        <w:jc w:val="center"/>
        <w:rPr>
          <w:b/>
        </w:rPr>
      </w:pPr>
    </w:p>
    <w:p w14:paraId="3E113CF2" w14:textId="77777777" w:rsidR="00422293" w:rsidRPr="00C22223" w:rsidRDefault="00422293" w:rsidP="00422293">
      <w:pPr>
        <w:jc w:val="center"/>
        <w:rPr>
          <w:b/>
        </w:rPr>
      </w:pPr>
    </w:p>
    <w:p w14:paraId="3E113CF3" w14:textId="1B0277AA" w:rsidR="00422293" w:rsidRDefault="00422293" w:rsidP="00422293">
      <w:pPr>
        <w:jc w:val="center"/>
        <w:rPr>
          <w:b/>
        </w:rPr>
      </w:pPr>
    </w:p>
    <w:p w14:paraId="48B56B88" w14:textId="77777777" w:rsidR="0016331A" w:rsidRPr="00C22223" w:rsidRDefault="0016331A" w:rsidP="00422293">
      <w:pPr>
        <w:jc w:val="center"/>
        <w:rPr>
          <w:b/>
        </w:rPr>
      </w:pPr>
    </w:p>
    <w:p w14:paraId="3E113CF4" w14:textId="77777777" w:rsidR="00422293" w:rsidRPr="00C22223" w:rsidRDefault="00422293" w:rsidP="00422293">
      <w:pPr>
        <w:rPr>
          <w:b/>
        </w:rPr>
      </w:pPr>
    </w:p>
    <w:p w14:paraId="3E113CF5" w14:textId="477C296F" w:rsidR="00422293" w:rsidRPr="00C22223" w:rsidRDefault="00422293" w:rsidP="00961389">
      <w:pPr>
        <w:pBdr>
          <w:top w:val="single" w:sz="8" w:space="1" w:color="auto"/>
        </w:pBdr>
        <w:jc w:val="center"/>
        <w:rPr>
          <w:b/>
        </w:rPr>
      </w:pPr>
      <w:r w:rsidRPr="00C22223">
        <w:rPr>
          <w:b/>
        </w:rPr>
        <w:t xml:space="preserve">Zagreb, </w:t>
      </w:r>
      <w:r w:rsidR="0071273A">
        <w:rPr>
          <w:b/>
        </w:rPr>
        <w:t>kolovoz</w:t>
      </w:r>
      <w:r w:rsidRPr="00C22223">
        <w:rPr>
          <w:b/>
        </w:rPr>
        <w:t xml:space="preserve"> 20</w:t>
      </w:r>
      <w:r w:rsidR="00592A1F">
        <w:rPr>
          <w:b/>
        </w:rPr>
        <w:t>21</w:t>
      </w:r>
      <w:r w:rsidRPr="00C22223">
        <w:rPr>
          <w:b/>
        </w:rPr>
        <w:t>.</w:t>
      </w:r>
    </w:p>
    <w:p w14:paraId="3E113CF6" w14:textId="77777777" w:rsidR="00422293" w:rsidRPr="00C22223" w:rsidRDefault="00422293" w:rsidP="00422293">
      <w:pPr>
        <w:jc w:val="right"/>
        <w:rPr>
          <w:b/>
        </w:rPr>
      </w:pPr>
    </w:p>
    <w:p w14:paraId="3E113CF7" w14:textId="77777777" w:rsidR="005745DC" w:rsidRDefault="005745DC" w:rsidP="00422293">
      <w:pPr>
        <w:jc w:val="center"/>
        <w:outlineLvl w:val="0"/>
        <w:rPr>
          <w:b/>
          <w:bCs/>
        </w:rPr>
      </w:pPr>
    </w:p>
    <w:p w14:paraId="3E113CF8" w14:textId="77777777" w:rsidR="00AB106F" w:rsidRDefault="00C40EAF" w:rsidP="00AB106F">
      <w:pPr>
        <w:jc w:val="center"/>
        <w:outlineLvl w:val="0"/>
        <w:rPr>
          <w:b/>
        </w:rPr>
      </w:pPr>
      <w:r>
        <w:rPr>
          <w:b/>
          <w:bCs/>
        </w:rPr>
        <w:lastRenderedPageBreak/>
        <w:t xml:space="preserve">KONAČNI </w:t>
      </w:r>
      <w:r w:rsidR="00422293" w:rsidRPr="00C22223">
        <w:rPr>
          <w:b/>
          <w:bCs/>
        </w:rPr>
        <w:t>PRIJEDLOG ZAKONA O POTVRĐIVANJU</w:t>
      </w:r>
      <w:r w:rsidR="00422293" w:rsidRPr="00C22223">
        <w:rPr>
          <w:b/>
        </w:rPr>
        <w:t xml:space="preserve"> </w:t>
      </w:r>
    </w:p>
    <w:p w14:paraId="3E113CF9" w14:textId="77777777" w:rsidR="00AB106F" w:rsidRDefault="00422293" w:rsidP="00AB106F">
      <w:pPr>
        <w:jc w:val="center"/>
        <w:outlineLvl w:val="0"/>
        <w:rPr>
          <w:b/>
          <w:color w:val="000000"/>
        </w:rPr>
      </w:pPr>
      <w:r>
        <w:rPr>
          <w:b/>
          <w:color w:val="000000"/>
        </w:rPr>
        <w:t>SPORAZUMA</w:t>
      </w:r>
      <w:r w:rsidRPr="00C22223">
        <w:rPr>
          <w:b/>
          <w:color w:val="000000"/>
        </w:rPr>
        <w:t xml:space="preserve"> IZMEĐU </w:t>
      </w:r>
      <w:r w:rsidR="00AB106F">
        <w:rPr>
          <w:b/>
          <w:color w:val="000000"/>
        </w:rPr>
        <w:t>VLADE</w:t>
      </w:r>
      <w:r w:rsidR="00AB106F" w:rsidRPr="00C22223">
        <w:rPr>
          <w:b/>
          <w:color w:val="000000"/>
        </w:rPr>
        <w:t xml:space="preserve"> REPUBLIKE HRVATSKE I </w:t>
      </w:r>
      <w:r w:rsidR="00AB106F">
        <w:rPr>
          <w:b/>
          <w:color w:val="000000"/>
        </w:rPr>
        <w:t xml:space="preserve">VLADE </w:t>
      </w:r>
      <w:r w:rsidR="00AB106F">
        <w:rPr>
          <w:b/>
        </w:rPr>
        <w:t>SAVEZNE REPUBLIKE</w:t>
      </w:r>
      <w:r w:rsidR="00AB106F" w:rsidRPr="00C22223">
        <w:rPr>
          <w:b/>
        </w:rPr>
        <w:t xml:space="preserve"> </w:t>
      </w:r>
      <w:r w:rsidR="00AB106F">
        <w:rPr>
          <w:b/>
        </w:rPr>
        <w:t xml:space="preserve">NJEMAČKE </w:t>
      </w:r>
      <w:r w:rsidR="00AB106F" w:rsidRPr="00C22223">
        <w:rPr>
          <w:b/>
        </w:rPr>
        <w:t xml:space="preserve">O </w:t>
      </w:r>
      <w:r w:rsidR="00AB106F">
        <w:rPr>
          <w:b/>
          <w:color w:val="000000"/>
        </w:rPr>
        <w:t>PRIVREMENOM BORAVKU PRIPADNIKA ORUŽANIH SNAGA REPUBLIKE HRVATSKE I ORUŽANIH SNAGA SAVEZNE REPUBLIKE NJEMAČKE NA DRŽAVNOM PODRUČJU DRUGE DRŽAVE</w:t>
      </w:r>
    </w:p>
    <w:p w14:paraId="3E113CFA" w14:textId="77777777" w:rsidR="00422293" w:rsidRPr="00C22223" w:rsidRDefault="00AB106F" w:rsidP="00AB106F">
      <w:pPr>
        <w:jc w:val="center"/>
        <w:outlineLvl w:val="0"/>
        <w:rPr>
          <w:b/>
          <w:color w:val="000000"/>
        </w:rPr>
      </w:pPr>
      <w:r>
        <w:rPr>
          <w:b/>
          <w:color w:val="000000"/>
        </w:rPr>
        <w:t xml:space="preserve"> (HRVATSKO-NJEMAČKI SPORAZUM O GOSTUJUĆIM SNAGAMA)</w:t>
      </w:r>
    </w:p>
    <w:p w14:paraId="3E113CFB" w14:textId="77777777" w:rsidR="00422293" w:rsidRDefault="00422293" w:rsidP="00422293">
      <w:pPr>
        <w:autoSpaceDE w:val="0"/>
        <w:autoSpaceDN w:val="0"/>
        <w:adjustRightInd w:val="0"/>
        <w:jc w:val="both"/>
        <w:rPr>
          <w:b/>
          <w:bCs/>
        </w:rPr>
      </w:pPr>
    </w:p>
    <w:p w14:paraId="3E113CFC" w14:textId="77777777" w:rsidR="00AB44D8" w:rsidRPr="00C22223" w:rsidRDefault="00AB44D8" w:rsidP="00422293">
      <w:pPr>
        <w:autoSpaceDE w:val="0"/>
        <w:autoSpaceDN w:val="0"/>
        <w:adjustRightInd w:val="0"/>
        <w:jc w:val="both"/>
        <w:rPr>
          <w:b/>
          <w:bCs/>
        </w:rPr>
      </w:pPr>
    </w:p>
    <w:p w14:paraId="3E113CFD" w14:textId="77777777" w:rsidR="00422293" w:rsidRPr="00C22223" w:rsidRDefault="00422293" w:rsidP="00422293">
      <w:pPr>
        <w:numPr>
          <w:ilvl w:val="0"/>
          <w:numId w:val="1"/>
        </w:numPr>
        <w:tabs>
          <w:tab w:val="clear" w:pos="1080"/>
          <w:tab w:val="num" w:pos="709"/>
        </w:tabs>
        <w:autoSpaceDE w:val="0"/>
        <w:autoSpaceDN w:val="0"/>
        <w:adjustRightInd w:val="0"/>
        <w:ind w:hanging="1080"/>
        <w:jc w:val="both"/>
        <w:rPr>
          <w:b/>
          <w:bCs/>
        </w:rPr>
      </w:pPr>
      <w:r w:rsidRPr="00C22223">
        <w:rPr>
          <w:b/>
          <w:bCs/>
        </w:rPr>
        <w:t xml:space="preserve">USTAVNA OSNOVA </w:t>
      </w:r>
    </w:p>
    <w:p w14:paraId="3E113CFE" w14:textId="77777777" w:rsidR="00422293" w:rsidRPr="00C22223" w:rsidRDefault="00422293" w:rsidP="00422293">
      <w:pPr>
        <w:autoSpaceDE w:val="0"/>
        <w:autoSpaceDN w:val="0"/>
        <w:adjustRightInd w:val="0"/>
        <w:ind w:left="360"/>
        <w:jc w:val="both"/>
        <w:rPr>
          <w:b/>
          <w:bCs/>
        </w:rPr>
      </w:pPr>
    </w:p>
    <w:p w14:paraId="3E113CFF" w14:textId="22F6537D" w:rsidR="00422293" w:rsidRPr="00C22223" w:rsidRDefault="00422293" w:rsidP="00422293">
      <w:pPr>
        <w:autoSpaceDE w:val="0"/>
        <w:autoSpaceDN w:val="0"/>
        <w:adjustRightInd w:val="0"/>
        <w:ind w:firstLine="709"/>
        <w:jc w:val="both"/>
      </w:pPr>
      <w:r w:rsidRPr="00C22223">
        <w:t>Ustavna osnova za donošenje Zakona o potvrđivanju</w:t>
      </w:r>
      <w:r w:rsidRPr="00C22223">
        <w:rPr>
          <w:b/>
        </w:rPr>
        <w:t xml:space="preserve"> </w:t>
      </w:r>
      <w:r w:rsidR="00965310">
        <w:t>S</w:t>
      </w:r>
      <w:r>
        <w:t>porazuma</w:t>
      </w:r>
      <w:r w:rsidRPr="00C22223">
        <w:t xml:space="preserve"> između</w:t>
      </w:r>
      <w:r w:rsidRPr="00C22223">
        <w:rPr>
          <w:color w:val="000000"/>
        </w:rPr>
        <w:t xml:space="preserve"> </w:t>
      </w:r>
      <w:r w:rsidR="00AB106F">
        <w:rPr>
          <w:color w:val="000000"/>
        </w:rPr>
        <w:t xml:space="preserve">Vlade </w:t>
      </w:r>
      <w:r w:rsidRPr="00C22223">
        <w:rPr>
          <w:color w:val="000000"/>
        </w:rPr>
        <w:t>Republike Hrvatske</w:t>
      </w:r>
      <w:r w:rsidRPr="00C22223">
        <w:rPr>
          <w:color w:val="000000"/>
          <w:lang w:val="bs-Latn-BA"/>
        </w:rPr>
        <w:t xml:space="preserve"> i </w:t>
      </w:r>
      <w:r w:rsidR="00AB106F">
        <w:t>Vlade Savezne</w:t>
      </w:r>
      <w:r w:rsidR="00965310">
        <w:t xml:space="preserve"> Republike</w:t>
      </w:r>
      <w:r w:rsidR="00AB106F">
        <w:t xml:space="preserve"> Njemačke</w:t>
      </w:r>
      <w:r w:rsidRPr="00C22223">
        <w:t xml:space="preserve"> o </w:t>
      </w:r>
      <w:r w:rsidR="00AB106F">
        <w:t>privremenom boravku pripadnika Oružanih snaga Republike Hrvatske i Oružanih snaga Savezne Republike Njemačke na državnom području druge države (Hrvatsko-njemački sporazum o gostujućim snagama</w:t>
      </w:r>
      <w:r w:rsidR="007E7D9D">
        <w:t>)</w:t>
      </w:r>
      <w:r w:rsidR="0071273A">
        <w:t xml:space="preserve"> (</w:t>
      </w:r>
      <w:r w:rsidRPr="00C22223">
        <w:t>u daljnjem tekstu</w:t>
      </w:r>
      <w:r w:rsidR="0071273A">
        <w:t xml:space="preserve">: </w:t>
      </w:r>
      <w:r w:rsidR="00965310">
        <w:t>S</w:t>
      </w:r>
      <w:r>
        <w:t>porazum</w:t>
      </w:r>
      <w:r w:rsidR="0071273A">
        <w:t>)</w:t>
      </w:r>
      <w:r w:rsidR="00F406ED">
        <w:t>,</w:t>
      </w:r>
      <w:r w:rsidRPr="00C22223">
        <w:t xml:space="preserve"> sadržana je u članku 140. stavku 1. Ustava Republike Hrvatske (</w:t>
      </w:r>
      <w:r w:rsidR="00FF5098">
        <w:t>„</w:t>
      </w:r>
      <w:r w:rsidRPr="00C22223">
        <w:t>Narodne novine</w:t>
      </w:r>
      <w:r w:rsidR="00FF5098">
        <w:t>“</w:t>
      </w:r>
      <w:r w:rsidRPr="00C22223">
        <w:t>, br. 85/10</w:t>
      </w:r>
      <w:r w:rsidR="00FF5098">
        <w:t>.</w:t>
      </w:r>
      <w:r w:rsidRPr="00C22223">
        <w:t xml:space="preserve"> – pročišćeni tekst i 5/14</w:t>
      </w:r>
      <w:r w:rsidR="00FF5098">
        <w:t>.</w:t>
      </w:r>
      <w:r w:rsidRPr="00C22223">
        <w:t xml:space="preserve"> – Odluka Ustavnog suda Republike Hrvatske).</w:t>
      </w:r>
    </w:p>
    <w:p w14:paraId="3E113D00" w14:textId="77777777" w:rsidR="00422293" w:rsidRDefault="00422293" w:rsidP="00422293">
      <w:pPr>
        <w:autoSpaceDE w:val="0"/>
        <w:autoSpaceDN w:val="0"/>
        <w:adjustRightInd w:val="0"/>
        <w:jc w:val="both"/>
      </w:pPr>
    </w:p>
    <w:p w14:paraId="3E113D01" w14:textId="77777777" w:rsidR="00AB44D8" w:rsidRPr="00C22223" w:rsidRDefault="00AB44D8" w:rsidP="00422293">
      <w:pPr>
        <w:autoSpaceDE w:val="0"/>
        <w:autoSpaceDN w:val="0"/>
        <w:adjustRightInd w:val="0"/>
        <w:jc w:val="both"/>
      </w:pPr>
    </w:p>
    <w:p w14:paraId="3E113D02" w14:textId="77777777" w:rsidR="00422293" w:rsidRPr="00C22223" w:rsidRDefault="00422293" w:rsidP="00422293">
      <w:pPr>
        <w:numPr>
          <w:ilvl w:val="0"/>
          <w:numId w:val="1"/>
        </w:numPr>
        <w:tabs>
          <w:tab w:val="clear" w:pos="1080"/>
          <w:tab w:val="num" w:pos="709"/>
        </w:tabs>
        <w:autoSpaceDE w:val="0"/>
        <w:autoSpaceDN w:val="0"/>
        <w:adjustRightInd w:val="0"/>
        <w:ind w:hanging="1080"/>
        <w:jc w:val="both"/>
        <w:rPr>
          <w:b/>
          <w:bCs/>
        </w:rPr>
      </w:pPr>
      <w:r w:rsidRPr="00C22223">
        <w:rPr>
          <w:b/>
          <w:bCs/>
        </w:rPr>
        <w:t>OCJENA STANJA I CILJ KOJI SE DONOŠENJEM ZAKONA ŽELI POSTIĆI</w:t>
      </w:r>
    </w:p>
    <w:p w14:paraId="3E113D03" w14:textId="77777777" w:rsidR="00422293" w:rsidRPr="00C22223" w:rsidRDefault="00422293" w:rsidP="00422293">
      <w:pPr>
        <w:autoSpaceDE w:val="0"/>
        <w:autoSpaceDN w:val="0"/>
        <w:adjustRightInd w:val="0"/>
        <w:ind w:left="360"/>
        <w:jc w:val="both"/>
        <w:rPr>
          <w:b/>
          <w:bCs/>
        </w:rPr>
      </w:pPr>
    </w:p>
    <w:p w14:paraId="3E113D04" w14:textId="77777777" w:rsidR="00422293" w:rsidRDefault="00422293" w:rsidP="00422293">
      <w:pPr>
        <w:tabs>
          <w:tab w:val="left" w:pos="709"/>
        </w:tabs>
        <w:jc w:val="both"/>
      </w:pPr>
      <w:r w:rsidRPr="00C22223">
        <w:t xml:space="preserve">          </w:t>
      </w:r>
      <w:r w:rsidR="0042555F" w:rsidRPr="00D50B6B">
        <w:t xml:space="preserve">Dobri odnosi između Republike Hrvatske i </w:t>
      </w:r>
      <w:r w:rsidR="00AB106F">
        <w:t xml:space="preserve">Savezne </w:t>
      </w:r>
      <w:r w:rsidR="00965310">
        <w:t>Republike</w:t>
      </w:r>
      <w:r w:rsidR="00AB106F">
        <w:t xml:space="preserve"> Njemačke</w:t>
      </w:r>
      <w:r w:rsidR="008E1DC5">
        <w:t xml:space="preserve"> u području obrane nastavak su dobre suradnje dviju </w:t>
      </w:r>
      <w:r w:rsidR="008E1DC5" w:rsidRPr="0048621E">
        <w:t>država</w:t>
      </w:r>
      <w:r w:rsidR="00D2772F" w:rsidRPr="0048621E">
        <w:t xml:space="preserve"> i</w:t>
      </w:r>
      <w:r w:rsidR="008E1DC5" w:rsidRPr="0048621E">
        <w:t xml:space="preserve"> u ostalim područjima </w:t>
      </w:r>
      <w:r w:rsidR="00AB106F" w:rsidRPr="0048621E">
        <w:t>dvostrane</w:t>
      </w:r>
      <w:r w:rsidR="008E1DC5" w:rsidRPr="0048621E">
        <w:t xml:space="preserve"> suradnje i</w:t>
      </w:r>
      <w:r w:rsidR="008E1DC5">
        <w:t xml:space="preserve"> zajedničkim naporima u održavanju mira i stabilnosti u Europi.</w:t>
      </w:r>
    </w:p>
    <w:p w14:paraId="3E113D05" w14:textId="77777777" w:rsidR="00BD3FB8" w:rsidRDefault="00BD3FB8" w:rsidP="00422293">
      <w:pPr>
        <w:tabs>
          <w:tab w:val="left" w:pos="709"/>
        </w:tabs>
        <w:jc w:val="both"/>
      </w:pPr>
      <w:r>
        <w:tab/>
      </w:r>
    </w:p>
    <w:p w14:paraId="3E113D06" w14:textId="77777777" w:rsidR="00BD3FB8" w:rsidRDefault="00BD3FB8" w:rsidP="00422293">
      <w:pPr>
        <w:tabs>
          <w:tab w:val="left" w:pos="709"/>
        </w:tabs>
        <w:jc w:val="both"/>
      </w:pPr>
      <w:r>
        <w:tab/>
        <w:t xml:space="preserve">Dosadašnja suradnja Ministarstva obrane Republike Hrvatske i Ministarstva obrane Savezne Republike Njemačke ostvarivala se službenim </w:t>
      </w:r>
      <w:r w:rsidRPr="00ED14EE">
        <w:t>posjetima</w:t>
      </w:r>
      <w:r>
        <w:t xml:space="preserve"> i radnim sastancima njihovih predstavnika, razmjenom iskustava stručnjaka u područjima od zajedničkog interesa, sudjelovanjem na tečajevima, seminarima i konferencijama, sudjelovanjem na zajedničkim vježbama i obukama te sudjelovanjem u operacijama potpore miru i drugim aktivnostima u inozemstvu.</w:t>
      </w:r>
    </w:p>
    <w:p w14:paraId="3E113D07" w14:textId="77777777" w:rsidR="00422293" w:rsidRPr="00C22223" w:rsidRDefault="00422293" w:rsidP="00C85994">
      <w:pPr>
        <w:autoSpaceDE w:val="0"/>
        <w:autoSpaceDN w:val="0"/>
        <w:adjustRightInd w:val="0"/>
        <w:jc w:val="both"/>
      </w:pPr>
    </w:p>
    <w:p w14:paraId="3E113D08" w14:textId="77777777" w:rsidR="00ED14EE" w:rsidRDefault="00422293" w:rsidP="00422293">
      <w:pPr>
        <w:tabs>
          <w:tab w:val="left" w:pos="709"/>
        </w:tabs>
        <w:autoSpaceDE w:val="0"/>
        <w:autoSpaceDN w:val="0"/>
        <w:adjustRightInd w:val="0"/>
        <w:jc w:val="both"/>
      </w:pPr>
      <w:r w:rsidRPr="00C22223">
        <w:tab/>
        <w:t>U okviru nastojanja za daljnj</w:t>
      </w:r>
      <w:r>
        <w:t>im</w:t>
      </w:r>
      <w:r w:rsidRPr="00C22223">
        <w:t xml:space="preserve"> unapređenje</w:t>
      </w:r>
      <w:r>
        <w:t>m</w:t>
      </w:r>
      <w:r w:rsidRPr="00C22223">
        <w:t xml:space="preserve"> </w:t>
      </w:r>
      <w:r>
        <w:t xml:space="preserve">uzajamne </w:t>
      </w:r>
      <w:r w:rsidRPr="00C22223">
        <w:t>suradnje</w:t>
      </w:r>
      <w:r w:rsidR="00A753B7">
        <w:t xml:space="preserve"> u </w:t>
      </w:r>
      <w:r w:rsidR="006E2757">
        <w:t>području obrane</w:t>
      </w:r>
      <w:r w:rsidRPr="00C22223">
        <w:t xml:space="preserve">, Vlada Republike Hrvatske, na prijedlog Ministarstva obrane, donijela je Odluku o pokretanju postupka za sklapanje </w:t>
      </w:r>
      <w:r w:rsidR="000E5DAC">
        <w:t>S</w:t>
      </w:r>
      <w:r>
        <w:t>porazuma</w:t>
      </w:r>
      <w:r w:rsidR="00AB106F">
        <w:t xml:space="preserve"> </w:t>
      </w:r>
      <w:r w:rsidR="00AB106F" w:rsidRPr="00C22223">
        <w:t>između</w:t>
      </w:r>
      <w:r w:rsidR="00AB106F" w:rsidRPr="00C22223">
        <w:rPr>
          <w:color w:val="000000"/>
        </w:rPr>
        <w:t xml:space="preserve"> </w:t>
      </w:r>
      <w:r w:rsidR="00AB106F">
        <w:rPr>
          <w:color w:val="000000"/>
        </w:rPr>
        <w:t xml:space="preserve">Vlade </w:t>
      </w:r>
      <w:r w:rsidR="00AB106F" w:rsidRPr="00C22223">
        <w:rPr>
          <w:color w:val="000000"/>
        </w:rPr>
        <w:t>Republike Hrvatske</w:t>
      </w:r>
      <w:r w:rsidR="00AB106F" w:rsidRPr="00C22223">
        <w:rPr>
          <w:color w:val="000000"/>
          <w:lang w:val="bs-Latn-BA"/>
        </w:rPr>
        <w:t xml:space="preserve"> i </w:t>
      </w:r>
      <w:r w:rsidR="00AB106F">
        <w:t>Vlade Savezne Republike Njemačke</w:t>
      </w:r>
      <w:r w:rsidR="00AB106F" w:rsidRPr="00C22223">
        <w:t xml:space="preserve"> o </w:t>
      </w:r>
      <w:r w:rsidR="00AB106F">
        <w:t>privremenom boravku pripadnika Oružanih snaga Republike Hrvatske i Savezne Republike Njemačke na državnom području druge države (Hrvatsko-njemački sporazum o gostujućim snagama)</w:t>
      </w:r>
      <w:r w:rsidRPr="00C22223">
        <w:t>, K</w:t>
      </w:r>
      <w:r w:rsidR="00832759">
        <w:t>LASA</w:t>
      </w:r>
      <w:r w:rsidRPr="00C22223">
        <w:t>: 022-03/1</w:t>
      </w:r>
      <w:r w:rsidR="000E5DAC">
        <w:t>6</w:t>
      </w:r>
      <w:r w:rsidRPr="00C22223">
        <w:t>-11/</w:t>
      </w:r>
      <w:r w:rsidR="00AB106F">
        <w:t>48</w:t>
      </w:r>
      <w:r w:rsidRPr="00C22223">
        <w:t>, U</w:t>
      </w:r>
      <w:r w:rsidR="00832759">
        <w:t>RBROJ</w:t>
      </w:r>
      <w:r w:rsidRPr="00C22223">
        <w:t>: 50301-</w:t>
      </w:r>
      <w:r w:rsidR="00AB106F">
        <w:t>2</w:t>
      </w:r>
      <w:r w:rsidRPr="00C22223">
        <w:t>9/</w:t>
      </w:r>
      <w:r w:rsidR="000E5DAC">
        <w:t>0</w:t>
      </w:r>
      <w:r w:rsidR="00AB106F">
        <w:t>9</w:t>
      </w:r>
      <w:r w:rsidRPr="00C22223">
        <w:t>-1</w:t>
      </w:r>
      <w:r w:rsidR="000E5DAC">
        <w:t>6</w:t>
      </w:r>
      <w:r w:rsidRPr="00C22223">
        <w:t>-</w:t>
      </w:r>
      <w:r w:rsidR="000E5DAC">
        <w:t>2</w:t>
      </w:r>
      <w:r w:rsidRPr="00C22223">
        <w:t xml:space="preserve">, od </w:t>
      </w:r>
      <w:r w:rsidR="00AB106F">
        <w:t>8</w:t>
      </w:r>
      <w:r w:rsidRPr="00C22223">
        <w:t xml:space="preserve">. </w:t>
      </w:r>
      <w:r w:rsidR="00AB106F">
        <w:t>prosinca</w:t>
      </w:r>
      <w:r w:rsidRPr="00C22223">
        <w:t xml:space="preserve"> 201</w:t>
      </w:r>
      <w:r w:rsidR="000E5DAC">
        <w:t>6</w:t>
      </w:r>
      <w:r w:rsidRPr="00C22223">
        <w:t xml:space="preserve">. i prihvatila tekst Nacrta </w:t>
      </w:r>
      <w:r w:rsidR="000E5DAC">
        <w:t>s</w:t>
      </w:r>
      <w:r>
        <w:t>porazuma</w:t>
      </w:r>
      <w:r w:rsidRPr="00C22223">
        <w:t xml:space="preserve"> kao osnovu za vođenje pregovora.</w:t>
      </w:r>
      <w:r w:rsidR="005422D0">
        <w:t xml:space="preserve"> </w:t>
      </w:r>
    </w:p>
    <w:p w14:paraId="3E113D09" w14:textId="77777777" w:rsidR="00C234E7" w:rsidRDefault="00C234E7" w:rsidP="00422293">
      <w:pPr>
        <w:tabs>
          <w:tab w:val="left" w:pos="709"/>
        </w:tabs>
        <w:autoSpaceDE w:val="0"/>
        <w:autoSpaceDN w:val="0"/>
        <w:adjustRightInd w:val="0"/>
        <w:jc w:val="both"/>
      </w:pPr>
    </w:p>
    <w:p w14:paraId="3E113D0A" w14:textId="5EEDAD43" w:rsidR="00ED14EE" w:rsidRDefault="00ED14EE" w:rsidP="00422293">
      <w:pPr>
        <w:tabs>
          <w:tab w:val="left" w:pos="709"/>
        </w:tabs>
        <w:autoSpaceDE w:val="0"/>
        <w:autoSpaceDN w:val="0"/>
        <w:adjustRightInd w:val="0"/>
        <w:jc w:val="both"/>
      </w:pPr>
      <w:r>
        <w:tab/>
        <w:t>U ranijem dijelu postupka Ministarstvo obrane podnijelo je Vladi Republike Hrvatske Izvješće o vođenim pregovorima za sklapanje Sporazuma, s tom prigodom raspoloživim tekstovima Sporazuma</w:t>
      </w:r>
      <w:r w:rsidR="00C234E7">
        <w:t xml:space="preserve"> </w:t>
      </w:r>
      <w:r>
        <w:t>na hrvatskom i engleskom jeziku, koje je Vlada Republike Hrvatske prihvatila</w:t>
      </w:r>
      <w:r w:rsidR="00C234E7">
        <w:t xml:space="preserve"> Zaključkom, K</w:t>
      </w:r>
      <w:r w:rsidR="00832759">
        <w:t>LASA</w:t>
      </w:r>
      <w:r w:rsidR="00C234E7">
        <w:t>: 022-03/18-11/10, U</w:t>
      </w:r>
      <w:r w:rsidR="00832759">
        <w:t>RBROJ</w:t>
      </w:r>
      <w:r w:rsidR="00C234E7">
        <w:t>: 50301-29/23-18-2</w:t>
      </w:r>
      <w:r w:rsidR="0071273A">
        <w:t>,</w:t>
      </w:r>
      <w:r w:rsidR="00C234E7">
        <w:t xml:space="preserve"> od 8. ožujka 2018.</w:t>
      </w:r>
    </w:p>
    <w:p w14:paraId="3E113D0B" w14:textId="77777777" w:rsidR="00761FF0" w:rsidRDefault="00761FF0" w:rsidP="00422293">
      <w:pPr>
        <w:tabs>
          <w:tab w:val="left" w:pos="709"/>
        </w:tabs>
        <w:autoSpaceDE w:val="0"/>
        <w:autoSpaceDN w:val="0"/>
        <w:adjustRightInd w:val="0"/>
        <w:jc w:val="both"/>
      </w:pPr>
    </w:p>
    <w:p w14:paraId="3E113D0E" w14:textId="58720FB8" w:rsidR="00422293" w:rsidRPr="00C22223" w:rsidRDefault="00761FF0" w:rsidP="00422293">
      <w:pPr>
        <w:tabs>
          <w:tab w:val="left" w:pos="709"/>
        </w:tabs>
        <w:autoSpaceDE w:val="0"/>
        <w:autoSpaceDN w:val="0"/>
        <w:adjustRightInd w:val="0"/>
        <w:jc w:val="both"/>
      </w:pPr>
      <w:r>
        <w:tab/>
        <w:t>S obzirom da su po prihvaćanju Izvješća, na zahtjev njemačke strane, nastavljeni kontakti u vezi tekstova Sporazuma na hrvatskom, njemačkom i engleskom jeziku (inačice za obje strane), te nakon što su prego</w:t>
      </w:r>
      <w:r w:rsidR="00D75A26">
        <w:t>vori za sklapanje Sporazuma usp</w:t>
      </w:r>
      <w:r>
        <w:t>j</w:t>
      </w:r>
      <w:r w:rsidR="00D75A26">
        <w:t>e</w:t>
      </w:r>
      <w:r>
        <w:t>šno okončani usuglašavanjem svih jezičnih inačica Sporazuma</w:t>
      </w:r>
      <w:r w:rsidR="00D75A26">
        <w:t>, Ministarstvo obrane podnijelo je V</w:t>
      </w:r>
      <w:r w:rsidR="0048621E">
        <w:t>ladi Republike Hrvats</w:t>
      </w:r>
      <w:r w:rsidR="00D75A26">
        <w:t xml:space="preserve">ke novo Izvješće o vođenim pregovorima za sklapanje Sporazuma koje je </w:t>
      </w:r>
      <w:r w:rsidR="00D75A26" w:rsidRPr="00C22223">
        <w:t>Vlada Republike Hrv</w:t>
      </w:r>
      <w:r w:rsidR="00D75A26">
        <w:t>atske prihvatila</w:t>
      </w:r>
      <w:r w:rsidR="00D75A26" w:rsidRPr="00C22223">
        <w:t xml:space="preserve"> Zaključkom, </w:t>
      </w:r>
      <w:r w:rsidR="00832759">
        <w:t>KLASA</w:t>
      </w:r>
      <w:r w:rsidR="00D75A26" w:rsidRPr="00C22223">
        <w:t>: 022-03/</w:t>
      </w:r>
      <w:r w:rsidR="00D75A26">
        <w:t>20</w:t>
      </w:r>
      <w:r w:rsidR="00D75A26" w:rsidRPr="00C22223">
        <w:t>-11/</w:t>
      </w:r>
      <w:r w:rsidR="00D75A26">
        <w:t>50</w:t>
      </w:r>
      <w:r w:rsidR="00D75A26" w:rsidRPr="00C22223">
        <w:t xml:space="preserve">, </w:t>
      </w:r>
      <w:r w:rsidR="00832759">
        <w:t>URBROJ</w:t>
      </w:r>
      <w:r w:rsidR="00D75A26" w:rsidRPr="00C22223">
        <w:t>: 50301-</w:t>
      </w:r>
      <w:r w:rsidR="00D75A26">
        <w:t>2</w:t>
      </w:r>
      <w:r w:rsidR="00D75A26" w:rsidRPr="00C22223">
        <w:t>9/</w:t>
      </w:r>
      <w:r w:rsidR="00D75A26">
        <w:t>23</w:t>
      </w:r>
      <w:r w:rsidR="00D75A26" w:rsidRPr="00C22223">
        <w:t>-</w:t>
      </w:r>
      <w:r w:rsidR="00D75A26">
        <w:t>20</w:t>
      </w:r>
      <w:r w:rsidR="00D75A26" w:rsidRPr="00C22223">
        <w:t>-</w:t>
      </w:r>
      <w:r w:rsidR="00D75A26">
        <w:t>2</w:t>
      </w:r>
      <w:r w:rsidR="004D3F07">
        <w:t>,</w:t>
      </w:r>
      <w:r w:rsidR="00D75A26" w:rsidRPr="00C22223">
        <w:t xml:space="preserve"> od </w:t>
      </w:r>
      <w:r w:rsidR="00D75A26">
        <w:t>26</w:t>
      </w:r>
      <w:r w:rsidR="00D75A26" w:rsidRPr="00C22223">
        <w:t xml:space="preserve">. </w:t>
      </w:r>
      <w:r w:rsidR="00D75A26">
        <w:t>studenog</w:t>
      </w:r>
      <w:r w:rsidR="004D3F07">
        <w:t>a</w:t>
      </w:r>
      <w:r w:rsidR="00D75A26" w:rsidRPr="00C22223">
        <w:t xml:space="preserve"> 20</w:t>
      </w:r>
      <w:r w:rsidR="00D75A26">
        <w:t>20</w:t>
      </w:r>
      <w:r w:rsidR="00D75A26" w:rsidRPr="00C22223">
        <w:t>.</w:t>
      </w:r>
      <w:r w:rsidR="00833BBE">
        <w:t xml:space="preserve"> Ujedno, uzimajući u obzir izmjenu dijela formulacije naziva Sporazuma kao i radi utvrđivanja izmjene u vezi s potpisnikom Sporazuma, Vlada Republike Hrvatske donijela je </w:t>
      </w:r>
      <w:r w:rsidR="005422D0">
        <w:t>Odluk</w:t>
      </w:r>
      <w:r w:rsidR="00833BBE">
        <w:t>u</w:t>
      </w:r>
      <w:r w:rsidR="005422D0">
        <w:t xml:space="preserve"> o izmjen</w:t>
      </w:r>
      <w:r w:rsidR="008D5470">
        <w:t>ama</w:t>
      </w:r>
      <w:r w:rsidR="005422D0">
        <w:t xml:space="preserve"> Odluke o pokretanju</w:t>
      </w:r>
      <w:r w:rsidR="005422D0" w:rsidRPr="005422D0">
        <w:t xml:space="preserve"> </w:t>
      </w:r>
      <w:r w:rsidR="006C6689">
        <w:t xml:space="preserve">postupka </w:t>
      </w:r>
      <w:r w:rsidR="005422D0">
        <w:t xml:space="preserve">za sklapanje </w:t>
      </w:r>
      <w:r w:rsidR="000E5DAC">
        <w:t>S</w:t>
      </w:r>
      <w:r w:rsidR="005422D0">
        <w:t xml:space="preserve">porazuma, </w:t>
      </w:r>
      <w:r w:rsidR="00832759">
        <w:t>KLASA</w:t>
      </w:r>
      <w:r w:rsidR="005422D0">
        <w:t xml:space="preserve">: </w:t>
      </w:r>
      <w:r w:rsidR="005422D0" w:rsidRPr="00C22223">
        <w:t>022-03/</w:t>
      </w:r>
      <w:r w:rsidR="008D5470">
        <w:t>20</w:t>
      </w:r>
      <w:r w:rsidR="005422D0" w:rsidRPr="00C22223">
        <w:t>-11/</w:t>
      </w:r>
      <w:r w:rsidR="008D5470">
        <w:t>50</w:t>
      </w:r>
      <w:r w:rsidR="005422D0" w:rsidRPr="00C22223">
        <w:t>,</w:t>
      </w:r>
      <w:r w:rsidR="005422D0">
        <w:t xml:space="preserve"> </w:t>
      </w:r>
      <w:r w:rsidR="00832759">
        <w:t>URBROJ</w:t>
      </w:r>
      <w:r w:rsidR="005422D0" w:rsidRPr="00C22223">
        <w:t>: 50301-</w:t>
      </w:r>
      <w:r w:rsidR="005422D0">
        <w:t>2</w:t>
      </w:r>
      <w:r w:rsidR="005422D0" w:rsidRPr="00C22223">
        <w:t>9/</w:t>
      </w:r>
      <w:r w:rsidR="005422D0">
        <w:t>23</w:t>
      </w:r>
      <w:r w:rsidR="005422D0" w:rsidRPr="00C22223">
        <w:t>-</w:t>
      </w:r>
      <w:r w:rsidR="008D5470">
        <w:t>20</w:t>
      </w:r>
      <w:r w:rsidR="005422D0" w:rsidRPr="00C22223">
        <w:t>-</w:t>
      </w:r>
      <w:r w:rsidR="000E5DAC">
        <w:t>4</w:t>
      </w:r>
      <w:r w:rsidR="005422D0" w:rsidRPr="00C22223">
        <w:t xml:space="preserve">, od </w:t>
      </w:r>
      <w:r w:rsidR="008D5470">
        <w:t>26</w:t>
      </w:r>
      <w:r w:rsidR="005422D0" w:rsidRPr="00C22223">
        <w:t xml:space="preserve">. </w:t>
      </w:r>
      <w:r w:rsidR="008D5470">
        <w:t>studenoga</w:t>
      </w:r>
      <w:r w:rsidR="005422D0" w:rsidRPr="00C22223">
        <w:t xml:space="preserve"> 20</w:t>
      </w:r>
      <w:r w:rsidR="008D5470">
        <w:t>20</w:t>
      </w:r>
      <w:r w:rsidR="005422D0" w:rsidRPr="00C22223">
        <w:t>.</w:t>
      </w:r>
    </w:p>
    <w:p w14:paraId="3E113D0F" w14:textId="77777777" w:rsidR="00422293" w:rsidRPr="00C22223" w:rsidRDefault="00422293" w:rsidP="00422293">
      <w:pPr>
        <w:tabs>
          <w:tab w:val="left" w:pos="709"/>
        </w:tabs>
        <w:autoSpaceDE w:val="0"/>
        <w:autoSpaceDN w:val="0"/>
        <w:adjustRightInd w:val="0"/>
        <w:jc w:val="both"/>
      </w:pPr>
    </w:p>
    <w:p w14:paraId="3E113D10" w14:textId="77777777" w:rsidR="00422293" w:rsidRPr="00C22223" w:rsidRDefault="00422293" w:rsidP="00422293">
      <w:pPr>
        <w:tabs>
          <w:tab w:val="left" w:pos="709"/>
        </w:tabs>
        <w:autoSpaceDE w:val="0"/>
        <w:autoSpaceDN w:val="0"/>
        <w:adjustRightInd w:val="0"/>
        <w:jc w:val="both"/>
      </w:pPr>
      <w:r w:rsidRPr="00C22223">
        <w:tab/>
      </w:r>
      <w:r w:rsidR="000E5DAC">
        <w:t>S</w:t>
      </w:r>
      <w:r>
        <w:t>porazum</w:t>
      </w:r>
      <w:r w:rsidRPr="00C22223">
        <w:t xml:space="preserve"> </w:t>
      </w:r>
      <w:r w:rsidR="00926DD9">
        <w:t xml:space="preserve">je </w:t>
      </w:r>
      <w:r w:rsidRPr="00C22223">
        <w:t xml:space="preserve">potpisan u </w:t>
      </w:r>
      <w:r w:rsidR="00731BB8">
        <w:t>Zagrebu</w:t>
      </w:r>
      <w:r w:rsidRPr="00C22223">
        <w:t xml:space="preserve"> </w:t>
      </w:r>
      <w:r w:rsidR="000E5DAC">
        <w:t>1</w:t>
      </w:r>
      <w:r w:rsidR="00731BB8">
        <w:t>6</w:t>
      </w:r>
      <w:r w:rsidRPr="00C22223">
        <w:t>.</w:t>
      </w:r>
      <w:r w:rsidR="00D46694">
        <w:t xml:space="preserve"> </w:t>
      </w:r>
      <w:r w:rsidR="00731BB8">
        <w:t>lipnja</w:t>
      </w:r>
      <w:r w:rsidRPr="00C22223">
        <w:t xml:space="preserve"> 20</w:t>
      </w:r>
      <w:r w:rsidR="00731BB8">
        <w:t>21</w:t>
      </w:r>
      <w:r w:rsidRPr="00C22223">
        <w:t xml:space="preserve">. U ime </w:t>
      </w:r>
      <w:r w:rsidR="00731BB8">
        <w:t xml:space="preserve">Vlade </w:t>
      </w:r>
      <w:r w:rsidRPr="00C22223">
        <w:t xml:space="preserve">Republike Hrvatske </w:t>
      </w:r>
      <w:r w:rsidR="000E5DAC">
        <w:t>S</w:t>
      </w:r>
      <w:r>
        <w:t>porazum</w:t>
      </w:r>
      <w:r w:rsidRPr="00C22223">
        <w:t xml:space="preserve"> </w:t>
      </w:r>
      <w:r w:rsidR="00A00F91">
        <w:t xml:space="preserve">je </w:t>
      </w:r>
      <w:r w:rsidRPr="00C22223">
        <w:t>potpisa</w:t>
      </w:r>
      <w:r w:rsidR="000E5DAC">
        <w:t>o</w:t>
      </w:r>
      <w:r w:rsidRPr="00C22223">
        <w:t xml:space="preserve"> minist</w:t>
      </w:r>
      <w:r w:rsidR="000E5DAC">
        <w:t>ar</w:t>
      </w:r>
      <w:r w:rsidRPr="00C22223">
        <w:t xml:space="preserve"> </w:t>
      </w:r>
      <w:r w:rsidR="000E5DAC">
        <w:t>obrane</w:t>
      </w:r>
      <w:r w:rsidR="00D67ABA">
        <w:t xml:space="preserve"> </w:t>
      </w:r>
      <w:r w:rsidR="00731BB8">
        <w:t>dr. sc. Mario Banožić</w:t>
      </w:r>
      <w:r w:rsidRPr="00C22223">
        <w:t xml:space="preserve">, a u ime </w:t>
      </w:r>
      <w:r w:rsidR="00731BB8">
        <w:t>Vlade Savezne</w:t>
      </w:r>
      <w:r w:rsidR="000E5DAC">
        <w:t xml:space="preserve"> Republike</w:t>
      </w:r>
      <w:r w:rsidR="00731BB8">
        <w:t xml:space="preserve"> Njemačke</w:t>
      </w:r>
      <w:r w:rsidRPr="00C22223">
        <w:t xml:space="preserve">, </w:t>
      </w:r>
      <w:r w:rsidR="00833BBE">
        <w:t xml:space="preserve">izvanredni i opunomoćeni </w:t>
      </w:r>
      <w:r w:rsidR="00747F45">
        <w:t xml:space="preserve">veleposlanik Savezne Republike Njemačke u </w:t>
      </w:r>
      <w:r w:rsidR="00833BBE">
        <w:t>Republici Hrvatskoj</w:t>
      </w:r>
      <w:r w:rsidR="00747F45">
        <w:t xml:space="preserve">, </w:t>
      </w:r>
      <w:r w:rsidR="00833BBE">
        <w:t>dr.</w:t>
      </w:r>
      <w:r w:rsidR="00747F45">
        <w:t xml:space="preserve"> Robert Klinke</w:t>
      </w:r>
      <w:r w:rsidRPr="00C22223">
        <w:t>.</w:t>
      </w:r>
    </w:p>
    <w:p w14:paraId="3E113D11" w14:textId="77777777" w:rsidR="00422293" w:rsidRPr="00C22223" w:rsidRDefault="00422293" w:rsidP="00422293">
      <w:pPr>
        <w:autoSpaceDE w:val="0"/>
        <w:autoSpaceDN w:val="0"/>
        <w:adjustRightInd w:val="0"/>
        <w:jc w:val="both"/>
      </w:pPr>
    </w:p>
    <w:p w14:paraId="3E113D12" w14:textId="77777777" w:rsidR="00F17F36" w:rsidRDefault="00422293" w:rsidP="00F106D5">
      <w:pPr>
        <w:autoSpaceDE w:val="0"/>
        <w:autoSpaceDN w:val="0"/>
        <w:adjustRightInd w:val="0"/>
        <w:ind w:firstLine="708"/>
        <w:jc w:val="both"/>
      </w:pPr>
      <w:r w:rsidRPr="00C22223">
        <w:t xml:space="preserve">Republika Hrvatska će donošenjem ovoga Zakona </w:t>
      </w:r>
      <w:r w:rsidR="00B1784B" w:rsidRPr="00113572">
        <w:t>ispuniti</w:t>
      </w:r>
      <w:r w:rsidRPr="00113572">
        <w:t xml:space="preserve"> </w:t>
      </w:r>
      <w:r w:rsidR="00B1784B" w:rsidRPr="00113572">
        <w:t>unutarnje pravne uvjete</w:t>
      </w:r>
      <w:r w:rsidRPr="00113572">
        <w:t xml:space="preserve"> </w:t>
      </w:r>
      <w:r w:rsidR="00B1784B" w:rsidRPr="00113572">
        <w:t>za stupanje na snagu</w:t>
      </w:r>
      <w:r w:rsidRPr="00C22223">
        <w:t xml:space="preserve"> </w:t>
      </w:r>
      <w:r w:rsidR="000E5DAC">
        <w:t>S</w:t>
      </w:r>
      <w:r>
        <w:t>porazuma</w:t>
      </w:r>
      <w:r w:rsidRPr="00C22223">
        <w:t xml:space="preserve"> kojim se</w:t>
      </w:r>
      <w:r w:rsidR="00744B17">
        <w:t xml:space="preserve"> u odnosima Republike H</w:t>
      </w:r>
      <w:r w:rsidR="00F17F36">
        <w:t>rvats</w:t>
      </w:r>
      <w:r w:rsidR="00744B17">
        <w:t>ke i Savezne Republike Njemačke,</w:t>
      </w:r>
      <w:r w:rsidR="00744B17" w:rsidRPr="00744B17">
        <w:t xml:space="preserve"> </w:t>
      </w:r>
      <w:r w:rsidR="00744B17">
        <w:t>polazeći od odredaba Sporazuma između stranaka Sjevernoatlantskog ugovora o pravnom položaju njihovih snaga („Narodne novine – Međunarodni ugovori“, br</w:t>
      </w:r>
      <w:r w:rsidR="00350C36">
        <w:t>oj</w:t>
      </w:r>
      <w:r w:rsidR="00744B17">
        <w:t xml:space="preserve"> 7/09.), </w:t>
      </w:r>
      <w:r w:rsidR="007A510C" w:rsidRPr="007A510C">
        <w:t xml:space="preserve"> </w:t>
      </w:r>
      <w:r w:rsidR="00744B17">
        <w:t>uspostavlja dvostrani međunarodnopravni okvir kojim se utvrđuju</w:t>
      </w:r>
      <w:r w:rsidR="00744B17" w:rsidRPr="00744B17">
        <w:t xml:space="preserve"> </w:t>
      </w:r>
      <w:r w:rsidR="00744B17">
        <w:t xml:space="preserve">dodatna pravila za ulazak, izlazak i privremeni boravak pripadnika Oružanih snaga Republike Hrvatske u Saveznoj Republici Njemačkoj i pripadnika Oružanih snaga Savezne Republike Njemačke u Republici Hrvatskoj </w:t>
      </w:r>
      <w:r w:rsidR="00F17F36" w:rsidRPr="00D70399">
        <w:t>odnosno</w:t>
      </w:r>
      <w:r w:rsidR="00F17F36" w:rsidRPr="00F106D5">
        <w:t xml:space="preserve"> uređuju različita pitanja</w:t>
      </w:r>
      <w:r w:rsidR="00F17F36">
        <w:t xml:space="preserve"> vezana za ulazak, izlazak i privremeni boravak</w:t>
      </w:r>
      <w:r w:rsidR="00F17F36" w:rsidRPr="00174AF2">
        <w:t xml:space="preserve"> </w:t>
      </w:r>
      <w:r w:rsidR="00F17F36">
        <w:t>na državnom području države druge stranke u svrhu vježbi, obuke postrojbi, tranzita kopnenim putem i aktivnos</w:t>
      </w:r>
      <w:r w:rsidR="00B70466">
        <w:t>ti pružanja humanitarne pomoći te</w:t>
      </w:r>
      <w:r w:rsidR="00F17F36">
        <w:t xml:space="preserve"> operacija traženja i spašavanja, čime će se osigurati uspješna provedba daljnje dvostrane suradnje u području obrane.</w:t>
      </w:r>
    </w:p>
    <w:p w14:paraId="3E113D13" w14:textId="77777777" w:rsidR="00B1784B" w:rsidRDefault="00B1784B" w:rsidP="00B1784B">
      <w:pPr>
        <w:autoSpaceDE w:val="0"/>
        <w:autoSpaceDN w:val="0"/>
        <w:adjustRightInd w:val="0"/>
        <w:jc w:val="both"/>
      </w:pPr>
    </w:p>
    <w:p w14:paraId="3E113D14" w14:textId="77777777" w:rsidR="00536EAE" w:rsidRDefault="00536EAE" w:rsidP="00B1784B">
      <w:pPr>
        <w:autoSpaceDE w:val="0"/>
        <w:autoSpaceDN w:val="0"/>
        <w:adjustRightInd w:val="0"/>
        <w:jc w:val="both"/>
      </w:pPr>
    </w:p>
    <w:p w14:paraId="3E113D15" w14:textId="77777777" w:rsidR="00422293" w:rsidRPr="00C22223" w:rsidRDefault="00422293" w:rsidP="00422293">
      <w:pPr>
        <w:numPr>
          <w:ilvl w:val="0"/>
          <w:numId w:val="1"/>
        </w:numPr>
        <w:tabs>
          <w:tab w:val="clear" w:pos="1080"/>
          <w:tab w:val="num" w:pos="709"/>
        </w:tabs>
        <w:autoSpaceDE w:val="0"/>
        <w:autoSpaceDN w:val="0"/>
        <w:adjustRightInd w:val="0"/>
        <w:ind w:hanging="1080"/>
        <w:rPr>
          <w:b/>
          <w:bCs/>
        </w:rPr>
      </w:pPr>
      <w:r w:rsidRPr="00C22223">
        <w:rPr>
          <w:b/>
          <w:bCs/>
        </w:rPr>
        <w:t>OSNOVNA PITANJA KOJA SE PREDLAŽU UREDITI ZAKONOM</w:t>
      </w:r>
    </w:p>
    <w:p w14:paraId="3E113D16" w14:textId="77777777" w:rsidR="00422293" w:rsidRPr="00C22223" w:rsidRDefault="00422293" w:rsidP="00422293">
      <w:pPr>
        <w:autoSpaceDE w:val="0"/>
        <w:autoSpaceDN w:val="0"/>
        <w:adjustRightInd w:val="0"/>
        <w:rPr>
          <w:b/>
          <w:bCs/>
        </w:rPr>
      </w:pPr>
    </w:p>
    <w:p w14:paraId="3E113D17" w14:textId="77777777" w:rsidR="00422293" w:rsidRPr="00C22223" w:rsidRDefault="00422293" w:rsidP="00422293">
      <w:pPr>
        <w:autoSpaceDE w:val="0"/>
        <w:autoSpaceDN w:val="0"/>
        <w:adjustRightInd w:val="0"/>
        <w:ind w:firstLine="709"/>
        <w:jc w:val="both"/>
      </w:pPr>
      <w:r w:rsidRPr="00C22223">
        <w:t xml:space="preserve">Ovim Zakonom potvrđuje se </w:t>
      </w:r>
      <w:r w:rsidR="00D321BE">
        <w:t>S</w:t>
      </w:r>
      <w:r>
        <w:t>porazum</w:t>
      </w:r>
      <w:r w:rsidRPr="00C22223">
        <w:t xml:space="preserve"> kako bi njegove odredbe u skladu s člankom 141. Ustava Republike Hrvatske postale dio unutarnjeg pravnog poretka Republike Hrvatske.</w:t>
      </w:r>
    </w:p>
    <w:p w14:paraId="3E113D18" w14:textId="77777777" w:rsidR="00422293" w:rsidRPr="00C22223" w:rsidRDefault="00422293" w:rsidP="00422293">
      <w:pPr>
        <w:jc w:val="both"/>
      </w:pPr>
      <w:r w:rsidRPr="00C22223">
        <w:tab/>
      </w:r>
    </w:p>
    <w:p w14:paraId="3E113D19" w14:textId="77777777" w:rsidR="00422293" w:rsidRDefault="00422293" w:rsidP="00422293">
      <w:pPr>
        <w:jc w:val="both"/>
      </w:pPr>
      <w:r w:rsidRPr="00C22223">
        <w:tab/>
      </w:r>
      <w:r w:rsidR="0098683F">
        <w:t xml:space="preserve">Svrha Sporazuma je uspostavljanje pravnog okvira za ulazak, izlazak i privremeni boravak pripadnika Oružanih snaga Republike Hrvatske i Oružanih snaga Savezne Republike Njemačke na državnom području države druge stranke. </w:t>
      </w:r>
      <w:r w:rsidR="00D321BE" w:rsidRPr="002A3585">
        <w:t>S</w:t>
      </w:r>
      <w:r w:rsidRPr="002A3585">
        <w:t xml:space="preserve">porazumom </w:t>
      </w:r>
      <w:r w:rsidR="00B1784B" w:rsidRPr="002A3585">
        <w:t>se uređuju</w:t>
      </w:r>
      <w:r w:rsidR="00747F45">
        <w:t xml:space="preserve"> vrsta, opseg i trajanje boravaka, uvjeti ulaska, izlaska i boravka, javna sigurnost i poredak, javno zdravstvo, kaznena nadležnost i mjere prisile, telekomunikacije, zaštita okoliša, promet</w:t>
      </w:r>
      <w:r w:rsidR="003D62D0">
        <w:t xml:space="preserve"> vozila oružanih snaga države šiljateljice i korištenje aerodroma države primateljice, rješavanje potraživanja,</w:t>
      </w:r>
      <w:r w:rsidR="00350C36">
        <w:t xml:space="preserve"> </w:t>
      </w:r>
      <w:r w:rsidR="003D62D0">
        <w:t>vježbe, rješavanje sporova, provedba te stupanje</w:t>
      </w:r>
      <w:r w:rsidR="00174AF2">
        <w:t xml:space="preserve"> na snagu, trajanje i prestanak</w:t>
      </w:r>
      <w:r w:rsidR="0098683F">
        <w:t xml:space="preserve"> Sporazuma</w:t>
      </w:r>
      <w:r w:rsidR="00174AF2">
        <w:t xml:space="preserve">. </w:t>
      </w:r>
    </w:p>
    <w:p w14:paraId="3E113D1A" w14:textId="77777777" w:rsidR="00AB44D8" w:rsidRDefault="00AB44D8" w:rsidP="00422293">
      <w:pPr>
        <w:jc w:val="both"/>
      </w:pPr>
    </w:p>
    <w:p w14:paraId="3E113D1B" w14:textId="77777777" w:rsidR="00536EAE" w:rsidRPr="00C22223" w:rsidRDefault="00536EAE" w:rsidP="00422293">
      <w:pPr>
        <w:jc w:val="both"/>
      </w:pPr>
    </w:p>
    <w:p w14:paraId="3E113D1C" w14:textId="77777777" w:rsidR="00422293" w:rsidRPr="00C22223" w:rsidRDefault="00422293" w:rsidP="00422293">
      <w:pPr>
        <w:numPr>
          <w:ilvl w:val="0"/>
          <w:numId w:val="1"/>
        </w:numPr>
        <w:tabs>
          <w:tab w:val="clear" w:pos="1080"/>
          <w:tab w:val="num" w:pos="709"/>
        </w:tabs>
        <w:autoSpaceDE w:val="0"/>
        <w:autoSpaceDN w:val="0"/>
        <w:adjustRightInd w:val="0"/>
        <w:ind w:hanging="1080"/>
        <w:jc w:val="both"/>
        <w:rPr>
          <w:b/>
          <w:bCs/>
        </w:rPr>
      </w:pPr>
      <w:r w:rsidRPr="00C22223">
        <w:rPr>
          <w:b/>
          <w:bCs/>
        </w:rPr>
        <w:t xml:space="preserve">OCJENA SREDSTAVA POTREBNIH ZA </w:t>
      </w:r>
      <w:r w:rsidR="0098683F">
        <w:rPr>
          <w:b/>
          <w:bCs/>
        </w:rPr>
        <w:t>PROVEDBU</w:t>
      </w:r>
      <w:r w:rsidRPr="00C22223">
        <w:rPr>
          <w:b/>
          <w:bCs/>
        </w:rPr>
        <w:t xml:space="preserve"> ZAKONA</w:t>
      </w:r>
    </w:p>
    <w:p w14:paraId="3E113D1D" w14:textId="77777777" w:rsidR="00422293" w:rsidRPr="00C22223" w:rsidRDefault="00422293" w:rsidP="00422293">
      <w:pPr>
        <w:autoSpaceDE w:val="0"/>
        <w:autoSpaceDN w:val="0"/>
        <w:adjustRightInd w:val="0"/>
        <w:jc w:val="both"/>
        <w:rPr>
          <w:b/>
          <w:bCs/>
        </w:rPr>
      </w:pPr>
      <w:r w:rsidRPr="00C22223">
        <w:rPr>
          <w:b/>
          <w:bCs/>
        </w:rPr>
        <w:t xml:space="preserve"> </w:t>
      </w:r>
      <w:r w:rsidRPr="00C22223">
        <w:rPr>
          <w:b/>
          <w:bCs/>
        </w:rPr>
        <w:tab/>
        <w:t xml:space="preserve">      </w:t>
      </w:r>
    </w:p>
    <w:p w14:paraId="3E113D1E" w14:textId="77777777" w:rsidR="00422293" w:rsidRPr="00C22223" w:rsidRDefault="00422293" w:rsidP="00422293">
      <w:pPr>
        <w:pStyle w:val="BodyTextIndent"/>
        <w:tabs>
          <w:tab w:val="left" w:pos="709"/>
        </w:tabs>
        <w:rPr>
          <w:rFonts w:ascii="Times New Roman" w:hAnsi="Times New Roman"/>
          <w:sz w:val="24"/>
          <w:szCs w:val="24"/>
        </w:rPr>
      </w:pPr>
      <w:r w:rsidRPr="00C22223">
        <w:rPr>
          <w:rFonts w:ascii="Times New Roman" w:hAnsi="Times New Roman"/>
          <w:sz w:val="24"/>
          <w:szCs w:val="24"/>
        </w:rPr>
        <w:t xml:space="preserve">Za provedbu ovoga Zakona nije potrebno osigurati dodatna financijska sredstva iz Državnog proračuna Republike Hrvatske </w:t>
      </w:r>
      <w:r w:rsidRPr="00B20C6B">
        <w:rPr>
          <w:rFonts w:ascii="Times New Roman" w:hAnsi="Times New Roman"/>
          <w:sz w:val="24"/>
          <w:szCs w:val="24"/>
        </w:rPr>
        <w:t>budući da će se odvijati kroz redovne aktivnosti Ministarstva obrane te će se koristiti sredstva iz Državnog proračuna namijenjena radu Ministarstva obrane i Oružanih snaga Republike Hrvatske.</w:t>
      </w:r>
      <w:r w:rsidRPr="00C22223">
        <w:rPr>
          <w:rFonts w:ascii="Times New Roman" w:hAnsi="Times New Roman"/>
          <w:sz w:val="24"/>
          <w:szCs w:val="24"/>
        </w:rPr>
        <w:t xml:space="preserve"> </w:t>
      </w:r>
    </w:p>
    <w:p w14:paraId="3E113D1F" w14:textId="734ECE4F" w:rsidR="00B72D6E" w:rsidRDefault="00B72D6E" w:rsidP="00422293">
      <w:pPr>
        <w:autoSpaceDE w:val="0"/>
        <w:autoSpaceDN w:val="0"/>
        <w:adjustRightInd w:val="0"/>
        <w:jc w:val="both"/>
      </w:pPr>
    </w:p>
    <w:p w14:paraId="314DB42C" w14:textId="121577C9" w:rsidR="0016331A" w:rsidRDefault="0016331A" w:rsidP="00422293">
      <w:pPr>
        <w:autoSpaceDE w:val="0"/>
        <w:autoSpaceDN w:val="0"/>
        <w:adjustRightInd w:val="0"/>
        <w:jc w:val="both"/>
      </w:pPr>
    </w:p>
    <w:p w14:paraId="5CA10314" w14:textId="77777777" w:rsidR="0016331A" w:rsidRDefault="0016331A" w:rsidP="00422293">
      <w:pPr>
        <w:autoSpaceDE w:val="0"/>
        <w:autoSpaceDN w:val="0"/>
        <w:adjustRightInd w:val="0"/>
        <w:jc w:val="both"/>
      </w:pPr>
      <w:bookmarkStart w:id="0" w:name="_GoBack"/>
      <w:bookmarkEnd w:id="0"/>
    </w:p>
    <w:p w14:paraId="3E113D20" w14:textId="77777777" w:rsidR="00921025" w:rsidRDefault="00921025" w:rsidP="00422293">
      <w:pPr>
        <w:autoSpaceDE w:val="0"/>
        <w:autoSpaceDN w:val="0"/>
        <w:adjustRightInd w:val="0"/>
        <w:jc w:val="both"/>
      </w:pPr>
    </w:p>
    <w:p w14:paraId="3E113D21" w14:textId="77777777" w:rsidR="00422293" w:rsidRPr="00C22223" w:rsidRDefault="005745DC" w:rsidP="00422293">
      <w:pPr>
        <w:numPr>
          <w:ilvl w:val="0"/>
          <w:numId w:val="1"/>
        </w:numPr>
        <w:tabs>
          <w:tab w:val="clear" w:pos="1080"/>
          <w:tab w:val="num" w:pos="709"/>
        </w:tabs>
        <w:autoSpaceDE w:val="0"/>
        <w:autoSpaceDN w:val="0"/>
        <w:adjustRightInd w:val="0"/>
        <w:ind w:hanging="1080"/>
        <w:jc w:val="both"/>
        <w:rPr>
          <w:b/>
          <w:bCs/>
        </w:rPr>
      </w:pPr>
      <w:r>
        <w:rPr>
          <w:b/>
          <w:bCs/>
        </w:rPr>
        <w:t>ZAKONI KOJIMA SE POTVRĐUJU MEĐUNARODNI UGOVORI</w:t>
      </w:r>
    </w:p>
    <w:p w14:paraId="3E113D22" w14:textId="77777777" w:rsidR="00422293" w:rsidRPr="00C22223" w:rsidRDefault="00422293" w:rsidP="00422293">
      <w:pPr>
        <w:autoSpaceDE w:val="0"/>
        <w:autoSpaceDN w:val="0"/>
        <w:adjustRightInd w:val="0"/>
        <w:jc w:val="both"/>
        <w:rPr>
          <w:b/>
          <w:bCs/>
        </w:rPr>
      </w:pPr>
    </w:p>
    <w:p w14:paraId="3E113D23" w14:textId="77777777" w:rsidR="00431560" w:rsidRDefault="00422293" w:rsidP="00422293">
      <w:pPr>
        <w:pStyle w:val="BodyTextIndent"/>
        <w:tabs>
          <w:tab w:val="left" w:pos="709"/>
        </w:tabs>
        <w:rPr>
          <w:rFonts w:ascii="Times New Roman" w:hAnsi="Times New Roman"/>
          <w:sz w:val="24"/>
          <w:szCs w:val="24"/>
        </w:rPr>
      </w:pPr>
      <w:r w:rsidRPr="00C22223">
        <w:rPr>
          <w:rFonts w:ascii="Times New Roman" w:hAnsi="Times New Roman"/>
          <w:sz w:val="24"/>
          <w:szCs w:val="24"/>
        </w:rPr>
        <w:t>Temelj za donošenje ovoga Zakona nalazi se u članku 20</w:t>
      </w:r>
      <w:r w:rsidR="0051769C">
        <w:rPr>
          <w:rFonts w:ascii="Times New Roman" w:hAnsi="Times New Roman"/>
          <w:sz w:val="24"/>
          <w:szCs w:val="24"/>
        </w:rPr>
        <w:t>7</w:t>
      </w:r>
      <w:r w:rsidRPr="00C22223">
        <w:rPr>
          <w:rFonts w:ascii="Times New Roman" w:hAnsi="Times New Roman"/>
          <w:sz w:val="24"/>
          <w:szCs w:val="24"/>
        </w:rPr>
        <w:t>.</w:t>
      </w:r>
      <w:r w:rsidR="0051769C">
        <w:rPr>
          <w:rFonts w:ascii="Times New Roman" w:hAnsi="Times New Roman"/>
          <w:sz w:val="24"/>
          <w:szCs w:val="24"/>
        </w:rPr>
        <w:t>a</w:t>
      </w:r>
      <w:r w:rsidR="00786DCF" w:rsidRPr="00C22223" w:rsidDel="00786DCF">
        <w:rPr>
          <w:rFonts w:ascii="Times New Roman" w:hAnsi="Times New Roman"/>
          <w:sz w:val="24"/>
          <w:szCs w:val="24"/>
        </w:rPr>
        <w:t xml:space="preserve"> </w:t>
      </w:r>
      <w:r w:rsidRPr="00C22223">
        <w:rPr>
          <w:rFonts w:ascii="Times New Roman" w:hAnsi="Times New Roman"/>
          <w:sz w:val="24"/>
          <w:szCs w:val="24"/>
        </w:rPr>
        <w:t>Poslovnika Hrvatskoga sabora (</w:t>
      </w:r>
      <w:r w:rsidR="00FF5098">
        <w:rPr>
          <w:rFonts w:ascii="Times New Roman" w:hAnsi="Times New Roman"/>
          <w:sz w:val="24"/>
          <w:szCs w:val="24"/>
        </w:rPr>
        <w:t>„</w:t>
      </w:r>
      <w:r w:rsidRPr="00C22223">
        <w:rPr>
          <w:rFonts w:ascii="Times New Roman" w:hAnsi="Times New Roman"/>
          <w:sz w:val="24"/>
          <w:szCs w:val="24"/>
        </w:rPr>
        <w:t>Narodne novine</w:t>
      </w:r>
      <w:r w:rsidR="00FF5098">
        <w:rPr>
          <w:rFonts w:ascii="Times New Roman" w:hAnsi="Times New Roman"/>
          <w:sz w:val="24"/>
          <w:szCs w:val="24"/>
        </w:rPr>
        <w:t>“</w:t>
      </w:r>
      <w:r w:rsidRPr="00C22223">
        <w:rPr>
          <w:rFonts w:ascii="Times New Roman" w:hAnsi="Times New Roman"/>
          <w:sz w:val="24"/>
          <w:szCs w:val="24"/>
        </w:rPr>
        <w:t>, br. 81/13</w:t>
      </w:r>
      <w:r w:rsidR="00FF5098">
        <w:rPr>
          <w:rFonts w:ascii="Times New Roman" w:hAnsi="Times New Roman"/>
          <w:sz w:val="24"/>
          <w:szCs w:val="24"/>
        </w:rPr>
        <w:t>.</w:t>
      </w:r>
      <w:r w:rsidRPr="00C22223">
        <w:rPr>
          <w:rFonts w:ascii="Times New Roman" w:hAnsi="Times New Roman"/>
          <w:sz w:val="24"/>
          <w:szCs w:val="24"/>
        </w:rPr>
        <w:t>, 113/16</w:t>
      </w:r>
      <w:r w:rsidR="00FF5098">
        <w:rPr>
          <w:rFonts w:ascii="Times New Roman" w:hAnsi="Times New Roman"/>
          <w:sz w:val="24"/>
          <w:szCs w:val="24"/>
        </w:rPr>
        <w:t>.</w:t>
      </w:r>
      <w:r>
        <w:rPr>
          <w:rFonts w:ascii="Times New Roman" w:hAnsi="Times New Roman"/>
          <w:sz w:val="24"/>
          <w:szCs w:val="24"/>
        </w:rPr>
        <w:t xml:space="preserve">, </w:t>
      </w:r>
      <w:r w:rsidRPr="00C22223">
        <w:rPr>
          <w:rFonts w:ascii="Times New Roman" w:hAnsi="Times New Roman"/>
          <w:sz w:val="24"/>
          <w:szCs w:val="24"/>
        </w:rPr>
        <w:t>69/17</w:t>
      </w:r>
      <w:r w:rsidR="00FF5098">
        <w:rPr>
          <w:rFonts w:ascii="Times New Roman" w:hAnsi="Times New Roman"/>
          <w:sz w:val="24"/>
          <w:szCs w:val="24"/>
        </w:rPr>
        <w:t>.</w:t>
      </w:r>
      <w:r w:rsidR="000E6323">
        <w:rPr>
          <w:rFonts w:ascii="Times New Roman" w:hAnsi="Times New Roman"/>
          <w:sz w:val="24"/>
          <w:szCs w:val="24"/>
        </w:rPr>
        <w:t xml:space="preserve">, </w:t>
      </w:r>
      <w:r>
        <w:rPr>
          <w:rFonts w:ascii="Times New Roman" w:hAnsi="Times New Roman"/>
          <w:sz w:val="24"/>
          <w:szCs w:val="24"/>
        </w:rPr>
        <w:t>29/18</w:t>
      </w:r>
      <w:r w:rsidR="00FF5098">
        <w:rPr>
          <w:rFonts w:ascii="Times New Roman" w:hAnsi="Times New Roman"/>
          <w:sz w:val="24"/>
          <w:szCs w:val="24"/>
        </w:rPr>
        <w:t>.</w:t>
      </w:r>
      <w:r w:rsidR="000E6323">
        <w:rPr>
          <w:rFonts w:ascii="Times New Roman" w:hAnsi="Times New Roman"/>
          <w:sz w:val="24"/>
          <w:szCs w:val="24"/>
        </w:rPr>
        <w:t>, 53/20</w:t>
      </w:r>
      <w:r w:rsidR="00FF5098">
        <w:rPr>
          <w:rFonts w:ascii="Times New Roman" w:hAnsi="Times New Roman"/>
          <w:sz w:val="24"/>
          <w:szCs w:val="24"/>
        </w:rPr>
        <w:t>.</w:t>
      </w:r>
      <w:r w:rsidR="0098683F">
        <w:rPr>
          <w:rFonts w:ascii="Times New Roman" w:hAnsi="Times New Roman"/>
          <w:sz w:val="24"/>
          <w:szCs w:val="24"/>
        </w:rPr>
        <w:t>, 119/20</w:t>
      </w:r>
      <w:r w:rsidR="00921025">
        <w:rPr>
          <w:rFonts w:ascii="Times New Roman" w:hAnsi="Times New Roman"/>
          <w:sz w:val="24"/>
          <w:szCs w:val="24"/>
        </w:rPr>
        <w:t>.</w:t>
      </w:r>
      <w:r w:rsidR="0098683F">
        <w:rPr>
          <w:rFonts w:ascii="Times New Roman" w:hAnsi="Times New Roman"/>
          <w:sz w:val="24"/>
          <w:szCs w:val="24"/>
        </w:rPr>
        <w:t xml:space="preserve"> – Odluka Ustavnog suda Republike Hrvatske</w:t>
      </w:r>
      <w:r w:rsidR="000E6323">
        <w:rPr>
          <w:rFonts w:ascii="Times New Roman" w:hAnsi="Times New Roman"/>
          <w:sz w:val="24"/>
          <w:szCs w:val="24"/>
        </w:rPr>
        <w:t xml:space="preserve"> i 123/20</w:t>
      </w:r>
      <w:r w:rsidR="00FF5098">
        <w:rPr>
          <w:rFonts w:ascii="Times New Roman" w:hAnsi="Times New Roman"/>
          <w:sz w:val="24"/>
          <w:szCs w:val="24"/>
        </w:rPr>
        <w:t>.</w:t>
      </w:r>
      <w:r w:rsidRPr="00C22223">
        <w:rPr>
          <w:rFonts w:ascii="Times New Roman" w:hAnsi="Times New Roman"/>
          <w:sz w:val="24"/>
          <w:szCs w:val="24"/>
        </w:rPr>
        <w:t xml:space="preserve">) </w:t>
      </w:r>
      <w:r w:rsidR="00034AE7">
        <w:rPr>
          <w:rFonts w:ascii="Times New Roman" w:hAnsi="Times New Roman"/>
          <w:sz w:val="24"/>
          <w:szCs w:val="24"/>
        </w:rPr>
        <w:t xml:space="preserve">prema kojem se zakoni kojima se, u skladu s Ustavom Republike Hrvatske, potvrđuju međunarodni ugovori donose u pravilu u jednom čitanju, a postupak donošenja pokreće se podnošenjem konačnog prijedloga zakona </w:t>
      </w:r>
      <w:r w:rsidR="0082579D">
        <w:rPr>
          <w:rFonts w:ascii="Times New Roman" w:hAnsi="Times New Roman"/>
          <w:sz w:val="24"/>
          <w:szCs w:val="24"/>
        </w:rPr>
        <w:t>o potvrđivanju međunarodnog</w:t>
      </w:r>
      <w:r w:rsidR="00034AE7">
        <w:rPr>
          <w:rFonts w:ascii="Times New Roman" w:hAnsi="Times New Roman"/>
          <w:sz w:val="24"/>
          <w:szCs w:val="24"/>
        </w:rPr>
        <w:t xml:space="preserve"> ugovora</w:t>
      </w:r>
      <w:r w:rsidRPr="00C22223">
        <w:rPr>
          <w:rFonts w:ascii="Times New Roman" w:hAnsi="Times New Roman"/>
          <w:sz w:val="24"/>
          <w:szCs w:val="24"/>
        </w:rPr>
        <w:t xml:space="preserve">. </w:t>
      </w:r>
    </w:p>
    <w:p w14:paraId="3E113D24" w14:textId="77777777" w:rsidR="00431560" w:rsidRDefault="00431560" w:rsidP="00422293">
      <w:pPr>
        <w:pStyle w:val="BodyTextIndent"/>
        <w:tabs>
          <w:tab w:val="left" w:pos="709"/>
        </w:tabs>
        <w:rPr>
          <w:rFonts w:ascii="Times New Roman" w:hAnsi="Times New Roman"/>
          <w:sz w:val="24"/>
          <w:szCs w:val="24"/>
        </w:rPr>
      </w:pPr>
    </w:p>
    <w:p w14:paraId="3E113D25" w14:textId="77777777" w:rsidR="00422293" w:rsidRPr="00C22223" w:rsidRDefault="005422D0" w:rsidP="00422293">
      <w:pPr>
        <w:pStyle w:val="BodyTextIndent"/>
        <w:tabs>
          <w:tab w:val="left" w:pos="709"/>
        </w:tabs>
        <w:rPr>
          <w:rFonts w:ascii="Times New Roman" w:hAnsi="Times New Roman"/>
          <w:sz w:val="24"/>
          <w:szCs w:val="24"/>
        </w:rPr>
      </w:pPr>
      <w:r w:rsidRPr="00C22223">
        <w:rPr>
          <w:rFonts w:ascii="Times New Roman" w:hAnsi="Times New Roman"/>
          <w:sz w:val="24"/>
          <w:szCs w:val="24"/>
        </w:rPr>
        <w:t xml:space="preserve">Naime, s obzirom na razloge navedene u točkama II. i III. ovoga Prijedloga, kao i činjenicu da će primjena </w:t>
      </w:r>
      <w:r w:rsidR="00D321BE">
        <w:rPr>
          <w:rFonts w:ascii="Times New Roman" w:hAnsi="Times New Roman"/>
          <w:sz w:val="24"/>
          <w:szCs w:val="24"/>
        </w:rPr>
        <w:t>S</w:t>
      </w:r>
      <w:r>
        <w:rPr>
          <w:rFonts w:ascii="Times New Roman" w:hAnsi="Times New Roman"/>
          <w:sz w:val="24"/>
          <w:szCs w:val="24"/>
        </w:rPr>
        <w:t>porazuma</w:t>
      </w:r>
      <w:r w:rsidR="003E177F">
        <w:rPr>
          <w:rFonts w:ascii="Times New Roman" w:hAnsi="Times New Roman"/>
          <w:sz w:val="24"/>
          <w:szCs w:val="24"/>
        </w:rPr>
        <w:t xml:space="preserve"> omogućiti </w:t>
      </w:r>
      <w:r w:rsidR="00C2220F">
        <w:rPr>
          <w:rFonts w:ascii="Times New Roman" w:hAnsi="Times New Roman"/>
          <w:sz w:val="24"/>
          <w:szCs w:val="24"/>
        </w:rPr>
        <w:t>daljnje</w:t>
      </w:r>
      <w:r w:rsidR="003E177F">
        <w:rPr>
          <w:rFonts w:ascii="Times New Roman" w:hAnsi="Times New Roman"/>
          <w:sz w:val="24"/>
          <w:szCs w:val="24"/>
        </w:rPr>
        <w:t xml:space="preserve"> </w:t>
      </w:r>
      <w:r w:rsidRPr="00C22223">
        <w:rPr>
          <w:rFonts w:ascii="Times New Roman" w:hAnsi="Times New Roman"/>
          <w:sz w:val="24"/>
          <w:szCs w:val="24"/>
        </w:rPr>
        <w:t xml:space="preserve">proširenje </w:t>
      </w:r>
      <w:r w:rsidR="00C2220F">
        <w:rPr>
          <w:rFonts w:ascii="Times New Roman" w:hAnsi="Times New Roman"/>
          <w:sz w:val="24"/>
          <w:szCs w:val="24"/>
        </w:rPr>
        <w:t xml:space="preserve">područja i oblika </w:t>
      </w:r>
      <w:r w:rsidRPr="00C22223">
        <w:rPr>
          <w:rFonts w:ascii="Times New Roman" w:hAnsi="Times New Roman"/>
          <w:sz w:val="24"/>
          <w:szCs w:val="24"/>
        </w:rPr>
        <w:t>suradnje</w:t>
      </w:r>
      <w:r w:rsidR="00786DCF">
        <w:rPr>
          <w:rFonts w:ascii="Times New Roman" w:hAnsi="Times New Roman"/>
          <w:sz w:val="24"/>
          <w:szCs w:val="24"/>
        </w:rPr>
        <w:t xml:space="preserve"> u </w:t>
      </w:r>
      <w:r w:rsidR="00C2220F">
        <w:rPr>
          <w:rFonts w:ascii="Times New Roman" w:hAnsi="Times New Roman"/>
          <w:sz w:val="24"/>
          <w:szCs w:val="24"/>
        </w:rPr>
        <w:t xml:space="preserve">području </w:t>
      </w:r>
      <w:r w:rsidR="00786DCF">
        <w:rPr>
          <w:rFonts w:ascii="Times New Roman" w:hAnsi="Times New Roman"/>
          <w:sz w:val="24"/>
          <w:szCs w:val="24"/>
        </w:rPr>
        <w:t>obra</w:t>
      </w:r>
      <w:r w:rsidR="00C2220F">
        <w:rPr>
          <w:rFonts w:ascii="Times New Roman" w:hAnsi="Times New Roman"/>
          <w:sz w:val="24"/>
          <w:szCs w:val="24"/>
        </w:rPr>
        <w:t>ne</w:t>
      </w:r>
      <w:r w:rsidRPr="00C22223">
        <w:rPr>
          <w:rFonts w:ascii="Times New Roman" w:hAnsi="Times New Roman"/>
          <w:sz w:val="24"/>
          <w:szCs w:val="24"/>
        </w:rPr>
        <w:t xml:space="preserve"> dviju država</w:t>
      </w:r>
      <w:r w:rsidR="003E177F">
        <w:rPr>
          <w:rFonts w:ascii="Times New Roman" w:hAnsi="Times New Roman"/>
          <w:sz w:val="24"/>
          <w:szCs w:val="24"/>
        </w:rPr>
        <w:t xml:space="preserve"> u područjima od zajedničkog interesa</w:t>
      </w:r>
      <w:r>
        <w:rPr>
          <w:rFonts w:ascii="Times New Roman" w:hAnsi="Times New Roman"/>
          <w:sz w:val="24"/>
          <w:szCs w:val="24"/>
        </w:rPr>
        <w:t xml:space="preserve">, </w:t>
      </w:r>
      <w:r w:rsidRPr="00C22223">
        <w:rPr>
          <w:rFonts w:ascii="Times New Roman" w:hAnsi="Times New Roman"/>
          <w:sz w:val="24"/>
          <w:szCs w:val="24"/>
        </w:rPr>
        <w:t xml:space="preserve">ocjenjuje se da postoji interes Republike Hrvatske da što skorije okonča svoj unutarnji </w:t>
      </w:r>
      <w:r w:rsidRPr="00B20C6B">
        <w:rPr>
          <w:rFonts w:ascii="Times New Roman" w:hAnsi="Times New Roman"/>
          <w:sz w:val="24"/>
          <w:szCs w:val="24"/>
        </w:rPr>
        <w:t>pravni</w:t>
      </w:r>
      <w:r w:rsidRPr="00C22223">
        <w:rPr>
          <w:rFonts w:ascii="Times New Roman" w:hAnsi="Times New Roman"/>
          <w:sz w:val="24"/>
          <w:szCs w:val="24"/>
        </w:rPr>
        <w:t xml:space="preserve"> postupak kako bi se stvorile pretpostavke da </w:t>
      </w:r>
      <w:r w:rsidR="00D321BE">
        <w:rPr>
          <w:rFonts w:ascii="Times New Roman" w:hAnsi="Times New Roman"/>
          <w:sz w:val="24"/>
          <w:szCs w:val="24"/>
        </w:rPr>
        <w:t>S</w:t>
      </w:r>
      <w:r>
        <w:rPr>
          <w:rFonts w:ascii="Times New Roman" w:hAnsi="Times New Roman"/>
          <w:sz w:val="24"/>
          <w:szCs w:val="24"/>
        </w:rPr>
        <w:t>porazum</w:t>
      </w:r>
      <w:r w:rsidRPr="00C22223">
        <w:rPr>
          <w:rFonts w:ascii="Times New Roman" w:hAnsi="Times New Roman"/>
          <w:sz w:val="24"/>
          <w:szCs w:val="24"/>
        </w:rPr>
        <w:t xml:space="preserve">, u skladu sa svojim odredbama, u odnosima dviju država što skorije stupi na snagu. </w:t>
      </w:r>
    </w:p>
    <w:p w14:paraId="3E113D26" w14:textId="77777777" w:rsidR="00422293" w:rsidRPr="00C22223" w:rsidRDefault="00422293" w:rsidP="00422293">
      <w:pPr>
        <w:pStyle w:val="BodyTextIndent"/>
        <w:tabs>
          <w:tab w:val="left" w:pos="709"/>
        </w:tabs>
        <w:rPr>
          <w:rFonts w:ascii="Times New Roman" w:hAnsi="Times New Roman"/>
          <w:sz w:val="24"/>
          <w:szCs w:val="24"/>
        </w:rPr>
      </w:pPr>
    </w:p>
    <w:p w14:paraId="3E113D27" w14:textId="77777777" w:rsidR="00422293" w:rsidRPr="00C22223" w:rsidRDefault="00422293" w:rsidP="00422293">
      <w:pPr>
        <w:pStyle w:val="BodyTextIndent"/>
        <w:ind w:firstLine="709"/>
        <w:rPr>
          <w:rFonts w:ascii="Times New Roman" w:hAnsi="Times New Roman"/>
          <w:sz w:val="24"/>
          <w:szCs w:val="24"/>
        </w:rPr>
      </w:pPr>
      <w:r w:rsidRPr="00C22223">
        <w:rPr>
          <w:rFonts w:ascii="Times New Roman" w:hAnsi="Times New Roman"/>
          <w:sz w:val="24"/>
          <w:szCs w:val="24"/>
        </w:rPr>
        <w:t xml:space="preserve">S obzirom na prirodu postupka potvrđivanja međunarodnih ugovora, kojim država i formalno izražava spremnost da bude vezana već sklopljenim međunarodnim ugovorom, kao i na činjenicu da se u ovoj fazi postupka, u pravilu, ne mogu vršiti izmjene ili dopune teksta međunarodnog ugovora, predlaže se ovaj Prijedlog zakona raspraviti i prihvatiti </w:t>
      </w:r>
      <w:r w:rsidR="00365D5F">
        <w:rPr>
          <w:rFonts w:ascii="Times New Roman" w:hAnsi="Times New Roman"/>
          <w:sz w:val="24"/>
          <w:szCs w:val="24"/>
        </w:rPr>
        <w:t>u jednom čitanju</w:t>
      </w:r>
      <w:r w:rsidRPr="00C22223">
        <w:rPr>
          <w:rFonts w:ascii="Times New Roman" w:hAnsi="Times New Roman"/>
          <w:sz w:val="24"/>
          <w:szCs w:val="24"/>
        </w:rPr>
        <w:t>.</w:t>
      </w:r>
    </w:p>
    <w:p w14:paraId="3E113D28" w14:textId="77777777" w:rsidR="00966A4D" w:rsidRDefault="00966A4D" w:rsidP="00422293">
      <w:pPr>
        <w:pStyle w:val="BodyTextIndent"/>
        <w:ind w:firstLine="0"/>
        <w:rPr>
          <w:rFonts w:ascii="Times New Roman" w:hAnsi="Times New Roman"/>
          <w:sz w:val="24"/>
          <w:szCs w:val="24"/>
        </w:rPr>
      </w:pPr>
    </w:p>
    <w:p w14:paraId="3E113D29" w14:textId="77777777" w:rsidR="00966A4D" w:rsidRPr="00C22223" w:rsidRDefault="00966A4D" w:rsidP="00422293">
      <w:pPr>
        <w:pStyle w:val="BodyTextIndent"/>
        <w:ind w:firstLine="0"/>
        <w:rPr>
          <w:rFonts w:ascii="Times New Roman" w:hAnsi="Times New Roman"/>
          <w:sz w:val="24"/>
          <w:szCs w:val="24"/>
        </w:rPr>
      </w:pPr>
    </w:p>
    <w:p w14:paraId="3E113D2A" w14:textId="77777777" w:rsidR="000E5FF8" w:rsidRDefault="000E5FF8" w:rsidP="00422293">
      <w:pPr>
        <w:autoSpaceDE w:val="0"/>
        <w:autoSpaceDN w:val="0"/>
        <w:adjustRightInd w:val="0"/>
        <w:ind w:left="7080" w:firstLine="708"/>
        <w:jc w:val="both"/>
        <w:rPr>
          <w:b/>
        </w:rPr>
      </w:pPr>
    </w:p>
    <w:p w14:paraId="3E113D2B" w14:textId="77777777" w:rsidR="000E5FF8" w:rsidRDefault="000E5FF8" w:rsidP="00422293">
      <w:pPr>
        <w:autoSpaceDE w:val="0"/>
        <w:autoSpaceDN w:val="0"/>
        <w:adjustRightInd w:val="0"/>
        <w:ind w:left="7080" w:firstLine="708"/>
        <w:jc w:val="both"/>
        <w:rPr>
          <w:b/>
        </w:rPr>
      </w:pPr>
    </w:p>
    <w:p w14:paraId="3E113D2C" w14:textId="77777777" w:rsidR="000E5FF8" w:rsidRDefault="000E5FF8" w:rsidP="00422293">
      <w:pPr>
        <w:autoSpaceDE w:val="0"/>
        <w:autoSpaceDN w:val="0"/>
        <w:adjustRightInd w:val="0"/>
        <w:ind w:left="7080" w:firstLine="708"/>
        <w:jc w:val="both"/>
        <w:rPr>
          <w:b/>
        </w:rPr>
      </w:pPr>
    </w:p>
    <w:p w14:paraId="3E113D2D" w14:textId="77777777" w:rsidR="000E5FF8" w:rsidRDefault="000E5FF8" w:rsidP="00422293">
      <w:pPr>
        <w:autoSpaceDE w:val="0"/>
        <w:autoSpaceDN w:val="0"/>
        <w:adjustRightInd w:val="0"/>
        <w:ind w:left="7080" w:firstLine="708"/>
        <w:jc w:val="both"/>
        <w:rPr>
          <w:b/>
        </w:rPr>
      </w:pPr>
    </w:p>
    <w:p w14:paraId="3E113D2E" w14:textId="77777777" w:rsidR="000E5FF8" w:rsidRDefault="000E5FF8" w:rsidP="00422293">
      <w:pPr>
        <w:autoSpaceDE w:val="0"/>
        <w:autoSpaceDN w:val="0"/>
        <w:adjustRightInd w:val="0"/>
        <w:ind w:left="7080" w:firstLine="708"/>
        <w:jc w:val="both"/>
        <w:rPr>
          <w:b/>
        </w:rPr>
      </w:pPr>
    </w:p>
    <w:p w14:paraId="3E113D2F" w14:textId="77777777" w:rsidR="000E5FF8" w:rsidRDefault="000E5FF8" w:rsidP="00422293">
      <w:pPr>
        <w:autoSpaceDE w:val="0"/>
        <w:autoSpaceDN w:val="0"/>
        <w:adjustRightInd w:val="0"/>
        <w:ind w:left="7080" w:firstLine="708"/>
        <w:jc w:val="both"/>
        <w:rPr>
          <w:b/>
        </w:rPr>
      </w:pPr>
    </w:p>
    <w:p w14:paraId="3E113D30" w14:textId="77777777" w:rsidR="000E5FF8" w:rsidRDefault="000E5FF8" w:rsidP="00422293">
      <w:pPr>
        <w:autoSpaceDE w:val="0"/>
        <w:autoSpaceDN w:val="0"/>
        <w:adjustRightInd w:val="0"/>
        <w:ind w:left="7080" w:firstLine="708"/>
        <w:jc w:val="both"/>
        <w:rPr>
          <w:b/>
        </w:rPr>
      </w:pPr>
    </w:p>
    <w:p w14:paraId="3E113D31" w14:textId="77777777" w:rsidR="000E5FF8" w:rsidRDefault="000E5FF8" w:rsidP="00422293">
      <w:pPr>
        <w:autoSpaceDE w:val="0"/>
        <w:autoSpaceDN w:val="0"/>
        <w:adjustRightInd w:val="0"/>
        <w:ind w:left="7080" w:firstLine="708"/>
        <w:jc w:val="both"/>
        <w:rPr>
          <w:b/>
        </w:rPr>
      </w:pPr>
    </w:p>
    <w:p w14:paraId="3E113D32" w14:textId="77777777" w:rsidR="000E5FF8" w:rsidRDefault="000E5FF8" w:rsidP="00422293">
      <w:pPr>
        <w:autoSpaceDE w:val="0"/>
        <w:autoSpaceDN w:val="0"/>
        <w:adjustRightInd w:val="0"/>
        <w:ind w:left="7080" w:firstLine="708"/>
        <w:jc w:val="both"/>
        <w:rPr>
          <w:b/>
        </w:rPr>
      </w:pPr>
    </w:p>
    <w:p w14:paraId="3E113D33" w14:textId="77777777" w:rsidR="000E5FF8" w:rsidRDefault="000E5FF8" w:rsidP="00422293">
      <w:pPr>
        <w:autoSpaceDE w:val="0"/>
        <w:autoSpaceDN w:val="0"/>
        <w:adjustRightInd w:val="0"/>
        <w:ind w:left="7080" w:firstLine="708"/>
        <w:jc w:val="both"/>
        <w:rPr>
          <w:b/>
        </w:rPr>
      </w:pPr>
    </w:p>
    <w:p w14:paraId="3E113D34" w14:textId="77777777" w:rsidR="000E5FF8" w:rsidRDefault="000E5FF8" w:rsidP="00422293">
      <w:pPr>
        <w:autoSpaceDE w:val="0"/>
        <w:autoSpaceDN w:val="0"/>
        <w:adjustRightInd w:val="0"/>
        <w:ind w:left="7080" w:firstLine="708"/>
        <w:jc w:val="both"/>
        <w:rPr>
          <w:b/>
        </w:rPr>
      </w:pPr>
    </w:p>
    <w:p w14:paraId="3E113D35" w14:textId="77777777" w:rsidR="000E5FF8" w:rsidRDefault="000E5FF8" w:rsidP="00422293">
      <w:pPr>
        <w:autoSpaceDE w:val="0"/>
        <w:autoSpaceDN w:val="0"/>
        <w:adjustRightInd w:val="0"/>
        <w:ind w:left="7080" w:firstLine="708"/>
        <w:jc w:val="both"/>
        <w:rPr>
          <w:b/>
        </w:rPr>
      </w:pPr>
    </w:p>
    <w:p w14:paraId="3E113D36" w14:textId="77777777" w:rsidR="000E5FF8" w:rsidRDefault="000E5FF8" w:rsidP="00422293">
      <w:pPr>
        <w:autoSpaceDE w:val="0"/>
        <w:autoSpaceDN w:val="0"/>
        <w:adjustRightInd w:val="0"/>
        <w:ind w:left="7080" w:firstLine="708"/>
        <w:jc w:val="both"/>
        <w:rPr>
          <w:b/>
        </w:rPr>
      </w:pPr>
    </w:p>
    <w:p w14:paraId="3E113D37" w14:textId="77777777" w:rsidR="000E5FF8" w:rsidRDefault="000E5FF8" w:rsidP="00422293">
      <w:pPr>
        <w:autoSpaceDE w:val="0"/>
        <w:autoSpaceDN w:val="0"/>
        <w:adjustRightInd w:val="0"/>
        <w:ind w:left="7080" w:firstLine="708"/>
        <w:jc w:val="both"/>
        <w:rPr>
          <w:b/>
        </w:rPr>
      </w:pPr>
    </w:p>
    <w:p w14:paraId="3E113D38" w14:textId="77777777" w:rsidR="000E5FF8" w:rsidRDefault="000E5FF8" w:rsidP="00422293">
      <w:pPr>
        <w:autoSpaceDE w:val="0"/>
        <w:autoSpaceDN w:val="0"/>
        <w:adjustRightInd w:val="0"/>
        <w:ind w:left="7080" w:firstLine="708"/>
        <w:jc w:val="both"/>
        <w:rPr>
          <w:b/>
        </w:rPr>
      </w:pPr>
    </w:p>
    <w:p w14:paraId="3E113D39" w14:textId="77777777" w:rsidR="000E5FF8" w:rsidRDefault="000E5FF8" w:rsidP="00422293">
      <w:pPr>
        <w:autoSpaceDE w:val="0"/>
        <w:autoSpaceDN w:val="0"/>
        <w:adjustRightInd w:val="0"/>
        <w:ind w:left="7080" w:firstLine="708"/>
        <w:jc w:val="both"/>
        <w:rPr>
          <w:b/>
        </w:rPr>
      </w:pPr>
    </w:p>
    <w:p w14:paraId="3E113D3A" w14:textId="77777777" w:rsidR="000E5FF8" w:rsidRDefault="000E5FF8" w:rsidP="00422293">
      <w:pPr>
        <w:autoSpaceDE w:val="0"/>
        <w:autoSpaceDN w:val="0"/>
        <w:adjustRightInd w:val="0"/>
        <w:ind w:left="7080" w:firstLine="708"/>
        <w:jc w:val="both"/>
        <w:rPr>
          <w:b/>
        </w:rPr>
      </w:pPr>
    </w:p>
    <w:p w14:paraId="3E113D3B" w14:textId="77777777" w:rsidR="000E5FF8" w:rsidRDefault="000E5FF8" w:rsidP="00422293">
      <w:pPr>
        <w:autoSpaceDE w:val="0"/>
        <w:autoSpaceDN w:val="0"/>
        <w:adjustRightInd w:val="0"/>
        <w:ind w:left="7080" w:firstLine="708"/>
        <w:jc w:val="both"/>
        <w:rPr>
          <w:b/>
        </w:rPr>
      </w:pPr>
    </w:p>
    <w:p w14:paraId="3E113D3C" w14:textId="77777777" w:rsidR="000E5FF8" w:rsidRDefault="000E5FF8" w:rsidP="00422293">
      <w:pPr>
        <w:autoSpaceDE w:val="0"/>
        <w:autoSpaceDN w:val="0"/>
        <w:adjustRightInd w:val="0"/>
        <w:ind w:left="7080" w:firstLine="708"/>
        <w:jc w:val="both"/>
        <w:rPr>
          <w:b/>
        </w:rPr>
      </w:pPr>
    </w:p>
    <w:p w14:paraId="3E113D3D" w14:textId="77777777" w:rsidR="000E5FF8" w:rsidRDefault="000E5FF8" w:rsidP="00422293">
      <w:pPr>
        <w:autoSpaceDE w:val="0"/>
        <w:autoSpaceDN w:val="0"/>
        <w:adjustRightInd w:val="0"/>
        <w:ind w:left="7080" w:firstLine="708"/>
        <w:jc w:val="both"/>
        <w:rPr>
          <w:b/>
        </w:rPr>
      </w:pPr>
    </w:p>
    <w:p w14:paraId="3E113D3E" w14:textId="77777777" w:rsidR="000E5FF8" w:rsidRDefault="000E5FF8" w:rsidP="00422293">
      <w:pPr>
        <w:autoSpaceDE w:val="0"/>
        <w:autoSpaceDN w:val="0"/>
        <w:adjustRightInd w:val="0"/>
        <w:ind w:left="7080" w:firstLine="708"/>
        <w:jc w:val="both"/>
        <w:rPr>
          <w:b/>
        </w:rPr>
      </w:pPr>
    </w:p>
    <w:p w14:paraId="3E113D3F" w14:textId="77777777" w:rsidR="000E5FF8" w:rsidRDefault="000E5FF8" w:rsidP="00422293">
      <w:pPr>
        <w:autoSpaceDE w:val="0"/>
        <w:autoSpaceDN w:val="0"/>
        <w:adjustRightInd w:val="0"/>
        <w:ind w:left="7080" w:firstLine="708"/>
        <w:jc w:val="both"/>
        <w:rPr>
          <w:b/>
        </w:rPr>
      </w:pPr>
    </w:p>
    <w:p w14:paraId="3E113D40" w14:textId="77777777" w:rsidR="000E5FF8" w:rsidRDefault="000E5FF8" w:rsidP="00422293">
      <w:pPr>
        <w:autoSpaceDE w:val="0"/>
        <w:autoSpaceDN w:val="0"/>
        <w:adjustRightInd w:val="0"/>
        <w:ind w:left="7080" w:firstLine="708"/>
        <w:jc w:val="both"/>
        <w:rPr>
          <w:b/>
        </w:rPr>
      </w:pPr>
    </w:p>
    <w:p w14:paraId="3E113D41" w14:textId="77777777" w:rsidR="000E5FF8" w:rsidRDefault="000E5FF8" w:rsidP="00422293">
      <w:pPr>
        <w:autoSpaceDE w:val="0"/>
        <w:autoSpaceDN w:val="0"/>
        <w:adjustRightInd w:val="0"/>
        <w:ind w:left="7080" w:firstLine="708"/>
        <w:jc w:val="both"/>
        <w:rPr>
          <w:b/>
        </w:rPr>
      </w:pPr>
    </w:p>
    <w:p w14:paraId="3E113D42" w14:textId="77777777" w:rsidR="000E5FF8" w:rsidRDefault="000E5FF8" w:rsidP="00422293">
      <w:pPr>
        <w:autoSpaceDE w:val="0"/>
        <w:autoSpaceDN w:val="0"/>
        <w:adjustRightInd w:val="0"/>
        <w:ind w:left="7080" w:firstLine="708"/>
        <w:jc w:val="both"/>
        <w:rPr>
          <w:b/>
        </w:rPr>
      </w:pPr>
    </w:p>
    <w:p w14:paraId="3E113D44" w14:textId="77777777" w:rsidR="00422293" w:rsidRPr="00C22223" w:rsidRDefault="00422293" w:rsidP="00422293">
      <w:pPr>
        <w:autoSpaceDE w:val="0"/>
        <w:autoSpaceDN w:val="0"/>
        <w:adjustRightInd w:val="0"/>
      </w:pPr>
    </w:p>
    <w:p w14:paraId="3E113D45" w14:textId="77777777" w:rsidR="00422293" w:rsidRPr="00C22223" w:rsidRDefault="00422293" w:rsidP="00422293">
      <w:pPr>
        <w:autoSpaceDE w:val="0"/>
        <w:autoSpaceDN w:val="0"/>
        <w:adjustRightInd w:val="0"/>
      </w:pPr>
    </w:p>
    <w:p w14:paraId="3E113D46" w14:textId="77777777" w:rsidR="00422293" w:rsidRPr="00C22223" w:rsidRDefault="00422293" w:rsidP="00422293">
      <w:pPr>
        <w:autoSpaceDE w:val="0"/>
        <w:autoSpaceDN w:val="0"/>
        <w:adjustRightInd w:val="0"/>
      </w:pPr>
    </w:p>
    <w:p w14:paraId="3E113D47" w14:textId="77777777" w:rsidR="00422293" w:rsidRPr="00C22223" w:rsidRDefault="00422293" w:rsidP="00422293">
      <w:pPr>
        <w:jc w:val="center"/>
        <w:outlineLvl w:val="0"/>
        <w:rPr>
          <w:b/>
          <w:bCs/>
        </w:rPr>
      </w:pPr>
      <w:r w:rsidRPr="00C22223">
        <w:rPr>
          <w:b/>
          <w:bCs/>
        </w:rPr>
        <w:t xml:space="preserve">KONAČNI PRIJEDLOG ZAKONA O POTVRĐIVANJU </w:t>
      </w:r>
    </w:p>
    <w:p w14:paraId="3E113D48" w14:textId="77777777" w:rsidR="008D2226" w:rsidRDefault="008D2226" w:rsidP="008D2226">
      <w:pPr>
        <w:jc w:val="center"/>
        <w:outlineLvl w:val="0"/>
        <w:rPr>
          <w:b/>
          <w:color w:val="000000"/>
        </w:rPr>
      </w:pPr>
      <w:r>
        <w:rPr>
          <w:b/>
          <w:color w:val="000000"/>
        </w:rPr>
        <w:t>SPORAZUMA</w:t>
      </w:r>
      <w:r w:rsidRPr="00C22223">
        <w:rPr>
          <w:b/>
          <w:color w:val="000000"/>
        </w:rPr>
        <w:t xml:space="preserve"> IZMEĐU</w:t>
      </w:r>
      <w:r>
        <w:rPr>
          <w:b/>
          <w:color w:val="000000"/>
        </w:rPr>
        <w:t xml:space="preserve"> VLADE</w:t>
      </w:r>
      <w:r w:rsidRPr="00C22223">
        <w:rPr>
          <w:b/>
          <w:color w:val="000000"/>
        </w:rPr>
        <w:t xml:space="preserve"> REPUBLIKE HRVATSKE I </w:t>
      </w:r>
      <w:r>
        <w:rPr>
          <w:b/>
          <w:color w:val="000000"/>
        </w:rPr>
        <w:t xml:space="preserve">VLADE </w:t>
      </w:r>
      <w:r>
        <w:rPr>
          <w:b/>
        </w:rPr>
        <w:t>SAVEZNE REPUBLIKE</w:t>
      </w:r>
      <w:r w:rsidRPr="00C22223">
        <w:rPr>
          <w:b/>
        </w:rPr>
        <w:t xml:space="preserve"> </w:t>
      </w:r>
      <w:r>
        <w:rPr>
          <w:b/>
        </w:rPr>
        <w:t xml:space="preserve">NJEMAČKE </w:t>
      </w:r>
      <w:r w:rsidRPr="00C22223">
        <w:rPr>
          <w:b/>
        </w:rPr>
        <w:t xml:space="preserve">O </w:t>
      </w:r>
      <w:r>
        <w:rPr>
          <w:b/>
          <w:color w:val="000000"/>
        </w:rPr>
        <w:t>PRIVREMENOM BORAVKU PRIPADNIKA ORUŽANIH SNAGA REPUBLIKE HRVATSKE I ORUŽANIH SNAGA SAVEZNE REPUBLIKE NJEMAČKE NA DRŽAVNOM PODRUČJU DRUGE DRŽAVE</w:t>
      </w:r>
    </w:p>
    <w:p w14:paraId="3E113D49" w14:textId="77777777" w:rsidR="00422293" w:rsidRPr="00C22223" w:rsidRDefault="008D2226" w:rsidP="00422293">
      <w:pPr>
        <w:autoSpaceDE w:val="0"/>
        <w:autoSpaceDN w:val="0"/>
        <w:adjustRightInd w:val="0"/>
        <w:ind w:left="360"/>
        <w:jc w:val="center"/>
        <w:rPr>
          <w:b/>
          <w:bCs/>
        </w:rPr>
      </w:pPr>
      <w:r>
        <w:rPr>
          <w:b/>
          <w:color w:val="000000"/>
        </w:rPr>
        <w:t xml:space="preserve"> (HRVATSKO-NJEMAČKI SPORAZUM O GOSTUJUĆIM SNAGAMA)</w:t>
      </w:r>
    </w:p>
    <w:p w14:paraId="3E113D4A" w14:textId="77777777" w:rsidR="00422293" w:rsidRPr="00C22223" w:rsidRDefault="00422293" w:rsidP="00422293">
      <w:pPr>
        <w:autoSpaceDE w:val="0"/>
        <w:autoSpaceDN w:val="0"/>
        <w:adjustRightInd w:val="0"/>
        <w:jc w:val="center"/>
        <w:rPr>
          <w:b/>
          <w:bCs/>
        </w:rPr>
      </w:pPr>
    </w:p>
    <w:p w14:paraId="3E113D4B" w14:textId="77777777" w:rsidR="00422293" w:rsidRPr="00C22223" w:rsidRDefault="00422293" w:rsidP="00422293">
      <w:pPr>
        <w:autoSpaceDE w:val="0"/>
        <w:autoSpaceDN w:val="0"/>
        <w:adjustRightInd w:val="0"/>
        <w:jc w:val="center"/>
        <w:rPr>
          <w:b/>
          <w:bCs/>
        </w:rPr>
      </w:pPr>
      <w:r w:rsidRPr="00C22223">
        <w:rPr>
          <w:b/>
          <w:bCs/>
        </w:rPr>
        <w:t>Članak 1.</w:t>
      </w:r>
    </w:p>
    <w:p w14:paraId="3E113D4C" w14:textId="77777777" w:rsidR="00422293" w:rsidRPr="00C22223" w:rsidRDefault="00422293" w:rsidP="00422293">
      <w:pPr>
        <w:autoSpaceDE w:val="0"/>
        <w:autoSpaceDN w:val="0"/>
        <w:adjustRightInd w:val="0"/>
        <w:jc w:val="center"/>
        <w:rPr>
          <w:b/>
          <w:bCs/>
        </w:rPr>
      </w:pPr>
    </w:p>
    <w:p w14:paraId="3E113D4D" w14:textId="2AD1EC92" w:rsidR="00422293" w:rsidRPr="00C22223" w:rsidRDefault="00422293" w:rsidP="00422293">
      <w:pPr>
        <w:tabs>
          <w:tab w:val="left" w:pos="709"/>
        </w:tabs>
        <w:autoSpaceDE w:val="0"/>
        <w:autoSpaceDN w:val="0"/>
        <w:adjustRightInd w:val="0"/>
        <w:jc w:val="both"/>
      </w:pPr>
      <w:r w:rsidRPr="00C22223">
        <w:tab/>
        <w:t xml:space="preserve">Potvrđuje se </w:t>
      </w:r>
      <w:r w:rsidR="00786DCF">
        <w:t>S</w:t>
      </w:r>
      <w:r>
        <w:t>porazum</w:t>
      </w:r>
      <w:r w:rsidRPr="00C22223">
        <w:t xml:space="preserve"> između</w:t>
      </w:r>
      <w:r w:rsidRPr="00C22223">
        <w:rPr>
          <w:b/>
        </w:rPr>
        <w:t xml:space="preserve"> </w:t>
      </w:r>
      <w:r w:rsidR="00056754">
        <w:rPr>
          <w:color w:val="000000"/>
        </w:rPr>
        <w:t xml:space="preserve">Vlade </w:t>
      </w:r>
      <w:r w:rsidR="00056754" w:rsidRPr="00C22223">
        <w:rPr>
          <w:color w:val="000000"/>
        </w:rPr>
        <w:t>Republike Hrvatske</w:t>
      </w:r>
      <w:r w:rsidR="00056754" w:rsidRPr="00C22223">
        <w:rPr>
          <w:color w:val="000000"/>
          <w:lang w:val="bs-Latn-BA"/>
        </w:rPr>
        <w:t xml:space="preserve"> i </w:t>
      </w:r>
      <w:r w:rsidR="00056754">
        <w:t>Vlade Savezne Republike Njemačke</w:t>
      </w:r>
      <w:r w:rsidR="00056754" w:rsidRPr="00C22223">
        <w:t xml:space="preserve"> o </w:t>
      </w:r>
      <w:r w:rsidR="00056754">
        <w:t>privremenom boravku pripadnika Oružanih snaga Republike Hrvatske i Oružanih snaga Savezne Republike Njemačke na državnom području druge države (Hrvatsko-njemački sporazum o gostujućim snagama</w:t>
      </w:r>
      <w:r w:rsidR="008D2226">
        <w:t>)</w:t>
      </w:r>
      <w:r w:rsidRPr="00C22223">
        <w:t>, potpisan u</w:t>
      </w:r>
      <w:r w:rsidR="00056754">
        <w:t xml:space="preserve"> Zagrebu</w:t>
      </w:r>
      <w:r w:rsidRPr="00C22223">
        <w:t xml:space="preserve"> </w:t>
      </w:r>
      <w:r w:rsidR="00D321BE">
        <w:t>1</w:t>
      </w:r>
      <w:r w:rsidR="00056754">
        <w:t>6</w:t>
      </w:r>
      <w:r w:rsidRPr="00C22223">
        <w:t xml:space="preserve">. </w:t>
      </w:r>
      <w:r w:rsidR="00056754">
        <w:t>lipnja</w:t>
      </w:r>
      <w:r w:rsidRPr="00C22223">
        <w:t xml:space="preserve"> 20</w:t>
      </w:r>
      <w:r w:rsidR="00056754">
        <w:t>21</w:t>
      </w:r>
      <w:r w:rsidRPr="00C22223">
        <w:t xml:space="preserve">., u izvorniku na hrvatskom, </w:t>
      </w:r>
      <w:r w:rsidR="00056754">
        <w:t>njemačkom</w:t>
      </w:r>
      <w:r w:rsidRPr="00C22223">
        <w:t xml:space="preserve"> i </w:t>
      </w:r>
      <w:r w:rsidR="00786DCF">
        <w:t>engleskom</w:t>
      </w:r>
      <w:r w:rsidRPr="00C22223">
        <w:t xml:space="preserve"> jeziku.</w:t>
      </w:r>
    </w:p>
    <w:p w14:paraId="3E113D4E" w14:textId="77777777" w:rsidR="00422293" w:rsidRPr="00C22223" w:rsidRDefault="00422293" w:rsidP="00422293">
      <w:pPr>
        <w:autoSpaceDE w:val="0"/>
        <w:autoSpaceDN w:val="0"/>
        <w:adjustRightInd w:val="0"/>
      </w:pPr>
    </w:p>
    <w:p w14:paraId="3E113D4F" w14:textId="77777777" w:rsidR="00422293" w:rsidRPr="00C22223" w:rsidRDefault="00422293" w:rsidP="00422293">
      <w:pPr>
        <w:autoSpaceDE w:val="0"/>
        <w:autoSpaceDN w:val="0"/>
        <w:adjustRightInd w:val="0"/>
      </w:pPr>
    </w:p>
    <w:p w14:paraId="3E113D50" w14:textId="77777777" w:rsidR="00422293" w:rsidRPr="00C22223" w:rsidRDefault="00422293" w:rsidP="00422293">
      <w:pPr>
        <w:autoSpaceDE w:val="0"/>
        <w:autoSpaceDN w:val="0"/>
        <w:adjustRightInd w:val="0"/>
        <w:jc w:val="center"/>
        <w:rPr>
          <w:b/>
          <w:bCs/>
        </w:rPr>
      </w:pPr>
      <w:r w:rsidRPr="00C22223">
        <w:rPr>
          <w:b/>
          <w:bCs/>
        </w:rPr>
        <w:t>Članak 2.</w:t>
      </w:r>
    </w:p>
    <w:p w14:paraId="3E113D51" w14:textId="77777777" w:rsidR="00422293" w:rsidRPr="00C22223" w:rsidRDefault="00422293" w:rsidP="00422293">
      <w:pPr>
        <w:autoSpaceDE w:val="0"/>
        <w:autoSpaceDN w:val="0"/>
        <w:adjustRightInd w:val="0"/>
        <w:jc w:val="center"/>
        <w:rPr>
          <w:b/>
          <w:bCs/>
        </w:rPr>
      </w:pPr>
    </w:p>
    <w:p w14:paraId="3E113D52" w14:textId="77777777" w:rsidR="00422293" w:rsidRPr="00C22223" w:rsidRDefault="00422293" w:rsidP="00422293">
      <w:pPr>
        <w:tabs>
          <w:tab w:val="left" w:pos="709"/>
        </w:tabs>
        <w:autoSpaceDE w:val="0"/>
        <w:autoSpaceDN w:val="0"/>
        <w:adjustRightInd w:val="0"/>
        <w:jc w:val="both"/>
      </w:pPr>
      <w:r w:rsidRPr="00C22223">
        <w:tab/>
        <w:t xml:space="preserve">Tekst </w:t>
      </w:r>
      <w:r w:rsidR="00D321BE">
        <w:t>S</w:t>
      </w:r>
      <w:r>
        <w:t>porazuma</w:t>
      </w:r>
      <w:r w:rsidRPr="00C22223">
        <w:t xml:space="preserve"> iz članka 1. ovoga Zakona, u izvorniku na hrvatskom jeziku, glasi:</w:t>
      </w:r>
    </w:p>
    <w:p w14:paraId="3E113D53" w14:textId="77777777" w:rsidR="003266F9" w:rsidRDefault="003266F9" w:rsidP="00E83624">
      <w:pPr>
        <w:spacing w:line="480" w:lineRule="auto"/>
        <w:rPr>
          <w:b/>
          <w:sz w:val="28"/>
          <w:szCs w:val="28"/>
        </w:rPr>
      </w:pPr>
    </w:p>
    <w:p w14:paraId="3E113D54" w14:textId="77777777" w:rsidR="003E177F" w:rsidRDefault="003E177F" w:rsidP="003E177F">
      <w:pPr>
        <w:jc w:val="center"/>
        <w:rPr>
          <w:rFonts w:asciiTheme="majorBidi" w:hAnsiTheme="majorBidi" w:cstheme="majorBidi"/>
          <w:b/>
          <w:sz w:val="28"/>
          <w:szCs w:val="28"/>
        </w:rPr>
      </w:pPr>
    </w:p>
    <w:p w14:paraId="3E113D55" w14:textId="77777777" w:rsidR="00B436D6" w:rsidRDefault="00B436D6" w:rsidP="003E177F">
      <w:pPr>
        <w:jc w:val="center"/>
        <w:rPr>
          <w:rFonts w:asciiTheme="majorBidi" w:hAnsiTheme="majorBidi" w:cstheme="majorBidi"/>
          <w:b/>
          <w:sz w:val="28"/>
          <w:szCs w:val="28"/>
        </w:rPr>
      </w:pPr>
    </w:p>
    <w:p w14:paraId="3E113D56" w14:textId="77777777" w:rsidR="003F0E10" w:rsidRDefault="003F0E10" w:rsidP="003F0E10">
      <w:pPr>
        <w:spacing w:line="360" w:lineRule="auto"/>
        <w:jc w:val="center"/>
      </w:pPr>
    </w:p>
    <w:p w14:paraId="3E113D57" w14:textId="77777777" w:rsidR="000A32C3" w:rsidRDefault="000A32C3" w:rsidP="000A32C3">
      <w:pPr>
        <w:spacing w:line="312" w:lineRule="auto"/>
        <w:jc w:val="center"/>
        <w:rPr>
          <w:rFonts w:ascii="Arial" w:hAnsi="Arial" w:cs="Arial"/>
          <w:sz w:val="22"/>
          <w:szCs w:val="22"/>
        </w:rPr>
      </w:pPr>
    </w:p>
    <w:p w14:paraId="3E113D58" w14:textId="77777777" w:rsidR="000A32C3" w:rsidRDefault="000A32C3" w:rsidP="000A32C3">
      <w:pPr>
        <w:spacing w:line="312" w:lineRule="auto"/>
        <w:jc w:val="center"/>
        <w:rPr>
          <w:rFonts w:ascii="Arial" w:hAnsi="Arial" w:cs="Arial"/>
          <w:sz w:val="22"/>
          <w:szCs w:val="22"/>
        </w:rPr>
      </w:pPr>
    </w:p>
    <w:p w14:paraId="3E113D59" w14:textId="77777777" w:rsidR="000A32C3" w:rsidRDefault="000A32C3" w:rsidP="000A32C3">
      <w:pPr>
        <w:spacing w:line="312" w:lineRule="auto"/>
        <w:jc w:val="center"/>
        <w:rPr>
          <w:rFonts w:ascii="Arial" w:hAnsi="Arial" w:cs="Arial"/>
          <w:sz w:val="22"/>
          <w:szCs w:val="22"/>
        </w:rPr>
      </w:pPr>
    </w:p>
    <w:p w14:paraId="3E113D5A" w14:textId="77777777" w:rsidR="000A32C3" w:rsidRDefault="000A32C3" w:rsidP="000A32C3">
      <w:pPr>
        <w:spacing w:line="312" w:lineRule="auto"/>
        <w:jc w:val="center"/>
        <w:rPr>
          <w:rFonts w:ascii="Arial" w:hAnsi="Arial" w:cs="Arial"/>
          <w:sz w:val="22"/>
          <w:szCs w:val="22"/>
        </w:rPr>
      </w:pPr>
    </w:p>
    <w:p w14:paraId="3E113D5B" w14:textId="77777777" w:rsidR="000A32C3" w:rsidRDefault="000A32C3" w:rsidP="000A32C3">
      <w:pPr>
        <w:spacing w:line="312" w:lineRule="auto"/>
        <w:jc w:val="center"/>
        <w:rPr>
          <w:rFonts w:ascii="Arial" w:hAnsi="Arial" w:cs="Arial"/>
          <w:sz w:val="22"/>
          <w:szCs w:val="22"/>
        </w:rPr>
      </w:pPr>
    </w:p>
    <w:p w14:paraId="3E113D5C" w14:textId="77777777" w:rsidR="000E5FF8" w:rsidRDefault="000E5FF8" w:rsidP="000A32C3">
      <w:pPr>
        <w:spacing w:line="312" w:lineRule="auto"/>
        <w:jc w:val="center"/>
        <w:rPr>
          <w:rFonts w:ascii="Arial" w:hAnsi="Arial" w:cs="Arial"/>
          <w:sz w:val="22"/>
          <w:szCs w:val="22"/>
        </w:rPr>
      </w:pPr>
    </w:p>
    <w:p w14:paraId="3E113D5D" w14:textId="77777777" w:rsidR="000E5FF8" w:rsidRDefault="000E5FF8" w:rsidP="000A32C3">
      <w:pPr>
        <w:spacing w:line="312" w:lineRule="auto"/>
        <w:jc w:val="center"/>
        <w:rPr>
          <w:rFonts w:ascii="Arial" w:hAnsi="Arial" w:cs="Arial"/>
          <w:sz w:val="22"/>
          <w:szCs w:val="22"/>
        </w:rPr>
      </w:pPr>
    </w:p>
    <w:p w14:paraId="3E113D5E" w14:textId="77777777" w:rsidR="000E5FF8" w:rsidRDefault="000E5FF8" w:rsidP="000A32C3">
      <w:pPr>
        <w:spacing w:line="312" w:lineRule="auto"/>
        <w:jc w:val="center"/>
        <w:rPr>
          <w:rFonts w:ascii="Arial" w:hAnsi="Arial" w:cs="Arial"/>
          <w:sz w:val="22"/>
          <w:szCs w:val="22"/>
        </w:rPr>
      </w:pPr>
    </w:p>
    <w:p w14:paraId="3E113D5F" w14:textId="77777777" w:rsidR="000E5FF8" w:rsidRDefault="000E5FF8" w:rsidP="000A32C3">
      <w:pPr>
        <w:spacing w:line="312" w:lineRule="auto"/>
        <w:jc w:val="center"/>
        <w:rPr>
          <w:rFonts w:ascii="Arial" w:hAnsi="Arial" w:cs="Arial"/>
          <w:sz w:val="22"/>
          <w:szCs w:val="22"/>
        </w:rPr>
      </w:pPr>
    </w:p>
    <w:p w14:paraId="3E113D60" w14:textId="77777777" w:rsidR="000E5FF8" w:rsidRDefault="000E5FF8" w:rsidP="000A32C3">
      <w:pPr>
        <w:spacing w:line="312" w:lineRule="auto"/>
        <w:jc w:val="center"/>
        <w:rPr>
          <w:rFonts w:ascii="Arial" w:hAnsi="Arial" w:cs="Arial"/>
          <w:sz w:val="22"/>
          <w:szCs w:val="22"/>
        </w:rPr>
      </w:pPr>
    </w:p>
    <w:p w14:paraId="3E113D61" w14:textId="77777777" w:rsidR="000E5FF8" w:rsidRDefault="000E5FF8" w:rsidP="000A32C3">
      <w:pPr>
        <w:spacing w:line="312" w:lineRule="auto"/>
        <w:jc w:val="center"/>
        <w:rPr>
          <w:rFonts w:ascii="Arial" w:hAnsi="Arial" w:cs="Arial"/>
          <w:sz w:val="22"/>
          <w:szCs w:val="22"/>
        </w:rPr>
      </w:pPr>
    </w:p>
    <w:p w14:paraId="3E113D62" w14:textId="77777777" w:rsidR="000E5FF8" w:rsidRDefault="000E5FF8" w:rsidP="000A32C3">
      <w:pPr>
        <w:spacing w:line="312" w:lineRule="auto"/>
        <w:jc w:val="center"/>
        <w:rPr>
          <w:rFonts w:ascii="Arial" w:hAnsi="Arial" w:cs="Arial"/>
          <w:sz w:val="22"/>
          <w:szCs w:val="22"/>
        </w:rPr>
      </w:pPr>
    </w:p>
    <w:p w14:paraId="3E113D63" w14:textId="77777777" w:rsidR="000E5FF8" w:rsidRDefault="000E5FF8" w:rsidP="000A32C3">
      <w:pPr>
        <w:spacing w:line="312" w:lineRule="auto"/>
        <w:jc w:val="center"/>
        <w:rPr>
          <w:rFonts w:ascii="Arial" w:hAnsi="Arial" w:cs="Arial"/>
          <w:sz w:val="22"/>
          <w:szCs w:val="22"/>
        </w:rPr>
      </w:pPr>
    </w:p>
    <w:p w14:paraId="3E113D64" w14:textId="77777777" w:rsidR="000E5FF8" w:rsidRDefault="000E5FF8" w:rsidP="000A32C3">
      <w:pPr>
        <w:spacing w:line="312" w:lineRule="auto"/>
        <w:jc w:val="center"/>
        <w:rPr>
          <w:rFonts w:ascii="Arial" w:hAnsi="Arial" w:cs="Arial"/>
          <w:sz w:val="22"/>
          <w:szCs w:val="22"/>
        </w:rPr>
      </w:pPr>
    </w:p>
    <w:p w14:paraId="3E113D65" w14:textId="77777777" w:rsidR="000E5FF8" w:rsidRDefault="000E5FF8" w:rsidP="000A32C3">
      <w:pPr>
        <w:spacing w:line="312" w:lineRule="auto"/>
        <w:jc w:val="center"/>
        <w:rPr>
          <w:rFonts w:ascii="Arial" w:hAnsi="Arial" w:cs="Arial"/>
          <w:sz w:val="22"/>
          <w:szCs w:val="22"/>
        </w:rPr>
      </w:pPr>
    </w:p>
    <w:p w14:paraId="3E113D66" w14:textId="77777777" w:rsidR="000E5FF8" w:rsidRDefault="000E5FF8" w:rsidP="000A32C3">
      <w:pPr>
        <w:spacing w:line="312" w:lineRule="auto"/>
        <w:jc w:val="center"/>
        <w:rPr>
          <w:rFonts w:ascii="Arial" w:hAnsi="Arial" w:cs="Arial"/>
          <w:sz w:val="22"/>
          <w:szCs w:val="22"/>
        </w:rPr>
      </w:pPr>
    </w:p>
    <w:p w14:paraId="3E113D67" w14:textId="77777777" w:rsidR="000A32C3" w:rsidRDefault="000A32C3" w:rsidP="000A32C3">
      <w:pPr>
        <w:spacing w:line="312" w:lineRule="auto"/>
        <w:jc w:val="center"/>
        <w:rPr>
          <w:rFonts w:ascii="Arial" w:hAnsi="Arial" w:cs="Arial"/>
          <w:sz w:val="22"/>
          <w:szCs w:val="22"/>
        </w:rPr>
      </w:pPr>
    </w:p>
    <w:p w14:paraId="3E113D68" w14:textId="4E3C03F7" w:rsidR="000A32C3" w:rsidRDefault="000A32C3" w:rsidP="000A32C3">
      <w:pPr>
        <w:spacing w:line="312" w:lineRule="auto"/>
        <w:jc w:val="center"/>
        <w:rPr>
          <w:rFonts w:ascii="Arial" w:hAnsi="Arial" w:cs="Arial"/>
          <w:sz w:val="22"/>
          <w:szCs w:val="22"/>
        </w:rPr>
      </w:pPr>
    </w:p>
    <w:p w14:paraId="6F70F5B1" w14:textId="26E571B3" w:rsidR="004D3F07" w:rsidRDefault="004D3F07" w:rsidP="000A32C3">
      <w:pPr>
        <w:spacing w:line="312" w:lineRule="auto"/>
        <w:jc w:val="center"/>
        <w:rPr>
          <w:rFonts w:ascii="Arial" w:hAnsi="Arial" w:cs="Arial"/>
          <w:sz w:val="22"/>
          <w:szCs w:val="22"/>
        </w:rPr>
      </w:pPr>
    </w:p>
    <w:p w14:paraId="4B47B931" w14:textId="77777777" w:rsidR="007C38EF" w:rsidRDefault="007C38EF" w:rsidP="000A32C3">
      <w:pPr>
        <w:spacing w:line="312" w:lineRule="auto"/>
        <w:jc w:val="center"/>
        <w:rPr>
          <w:rFonts w:ascii="Arial" w:hAnsi="Arial" w:cs="Arial"/>
          <w:sz w:val="22"/>
          <w:szCs w:val="22"/>
        </w:rPr>
      </w:pPr>
    </w:p>
    <w:p w14:paraId="3E113D69"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Sporazum</w:t>
      </w:r>
    </w:p>
    <w:p w14:paraId="3E113D6A" w14:textId="77777777" w:rsidR="000A32C3" w:rsidRDefault="000A32C3" w:rsidP="000A32C3">
      <w:pPr>
        <w:spacing w:line="312" w:lineRule="auto"/>
        <w:jc w:val="center"/>
        <w:rPr>
          <w:rFonts w:ascii="Arial" w:hAnsi="Arial" w:cs="Arial"/>
          <w:sz w:val="22"/>
          <w:szCs w:val="22"/>
        </w:rPr>
      </w:pPr>
    </w:p>
    <w:p w14:paraId="3E113D6B"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između</w:t>
      </w:r>
    </w:p>
    <w:p w14:paraId="3E113D6C" w14:textId="77777777" w:rsidR="000A32C3" w:rsidRDefault="000A32C3" w:rsidP="000A32C3">
      <w:pPr>
        <w:spacing w:line="312" w:lineRule="auto"/>
        <w:jc w:val="center"/>
        <w:rPr>
          <w:rFonts w:ascii="Arial" w:hAnsi="Arial" w:cs="Arial"/>
          <w:sz w:val="22"/>
          <w:szCs w:val="22"/>
        </w:rPr>
      </w:pPr>
    </w:p>
    <w:p w14:paraId="3E113D6D"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Vlade Republike Hrvatske</w:t>
      </w:r>
    </w:p>
    <w:p w14:paraId="3E113D6E" w14:textId="77777777" w:rsidR="000A32C3" w:rsidRDefault="000A32C3" w:rsidP="000A32C3">
      <w:pPr>
        <w:spacing w:line="312" w:lineRule="auto"/>
        <w:jc w:val="center"/>
        <w:rPr>
          <w:rFonts w:ascii="Arial" w:hAnsi="Arial" w:cs="Arial"/>
          <w:sz w:val="22"/>
          <w:szCs w:val="22"/>
        </w:rPr>
      </w:pPr>
    </w:p>
    <w:p w14:paraId="3E113D6F"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i</w:t>
      </w:r>
    </w:p>
    <w:p w14:paraId="3E113D70" w14:textId="77777777" w:rsidR="000A32C3" w:rsidRDefault="000A32C3" w:rsidP="000A32C3">
      <w:pPr>
        <w:spacing w:line="312" w:lineRule="auto"/>
        <w:jc w:val="center"/>
        <w:rPr>
          <w:rFonts w:ascii="Arial" w:hAnsi="Arial" w:cs="Arial"/>
          <w:sz w:val="22"/>
          <w:szCs w:val="22"/>
        </w:rPr>
      </w:pPr>
    </w:p>
    <w:p w14:paraId="3E113D71"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Vlade Savezne Republike Njemačke</w:t>
      </w:r>
    </w:p>
    <w:p w14:paraId="3E113D72" w14:textId="77777777" w:rsidR="000A32C3" w:rsidRDefault="000A32C3" w:rsidP="000A32C3">
      <w:pPr>
        <w:spacing w:line="312" w:lineRule="auto"/>
        <w:jc w:val="center"/>
        <w:rPr>
          <w:rFonts w:ascii="Arial" w:hAnsi="Arial" w:cs="Arial"/>
          <w:sz w:val="22"/>
          <w:szCs w:val="22"/>
        </w:rPr>
      </w:pPr>
    </w:p>
    <w:p w14:paraId="3E113D73"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o</w:t>
      </w:r>
    </w:p>
    <w:p w14:paraId="3E113D74" w14:textId="77777777" w:rsidR="000A32C3" w:rsidRDefault="000A32C3" w:rsidP="000A32C3">
      <w:pPr>
        <w:spacing w:line="312" w:lineRule="auto"/>
        <w:jc w:val="center"/>
        <w:rPr>
          <w:rFonts w:ascii="Arial" w:hAnsi="Arial" w:cs="Arial"/>
          <w:sz w:val="22"/>
          <w:szCs w:val="22"/>
        </w:rPr>
      </w:pPr>
    </w:p>
    <w:p w14:paraId="3E113D75"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privremenom boravku pripadnika</w:t>
      </w:r>
    </w:p>
    <w:p w14:paraId="3E113D76"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Oružanih snaga Republike Hrvatske</w:t>
      </w:r>
    </w:p>
    <w:p w14:paraId="3E113D77"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i Oružanih snaga Savezne Republike Njemačke</w:t>
      </w:r>
    </w:p>
    <w:p w14:paraId="3E113D78"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na državnom području druge države</w:t>
      </w:r>
    </w:p>
    <w:p w14:paraId="3E113D79" w14:textId="77777777" w:rsidR="000A32C3" w:rsidRDefault="000A32C3" w:rsidP="000A32C3">
      <w:pPr>
        <w:pStyle w:val="BodyText"/>
        <w:tabs>
          <w:tab w:val="left" w:pos="708"/>
        </w:tabs>
        <w:spacing w:line="312" w:lineRule="auto"/>
        <w:rPr>
          <w:rFonts w:ascii="Arial" w:hAnsi="Arial" w:cs="Arial"/>
          <w:sz w:val="22"/>
          <w:szCs w:val="22"/>
        </w:rPr>
      </w:pPr>
    </w:p>
    <w:p w14:paraId="3E113D7A"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(Hrvatsko-njemački sporazum o gostujućim snagama)</w:t>
      </w:r>
    </w:p>
    <w:p w14:paraId="3E113D7B" w14:textId="77777777" w:rsidR="000A32C3" w:rsidRDefault="000A32C3" w:rsidP="000A32C3">
      <w:pPr>
        <w:pStyle w:val="BodyText"/>
        <w:tabs>
          <w:tab w:val="left" w:pos="708"/>
        </w:tabs>
        <w:spacing w:line="312" w:lineRule="auto"/>
        <w:rPr>
          <w:rFonts w:ascii="Arial" w:hAnsi="Arial" w:cs="Arial"/>
          <w:sz w:val="22"/>
          <w:szCs w:val="22"/>
        </w:rPr>
      </w:pPr>
    </w:p>
    <w:p w14:paraId="3E113D7C" w14:textId="77777777" w:rsidR="000A32C3" w:rsidRDefault="000A32C3" w:rsidP="000A32C3">
      <w:pPr>
        <w:pStyle w:val="BodyText"/>
        <w:tabs>
          <w:tab w:val="left" w:pos="708"/>
        </w:tabs>
        <w:spacing w:line="312" w:lineRule="auto"/>
        <w:rPr>
          <w:rFonts w:ascii="Arial" w:hAnsi="Arial" w:cs="Arial"/>
          <w:sz w:val="22"/>
          <w:szCs w:val="22"/>
        </w:rPr>
      </w:pPr>
    </w:p>
    <w:p w14:paraId="3E113D7D"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napToGrid w:val="0"/>
          <w:sz w:val="22"/>
          <w:szCs w:val="22"/>
          <w:lang w:val="x-none"/>
        </w:rPr>
        <w:br w:type="page"/>
      </w:r>
      <w:r>
        <w:rPr>
          <w:rFonts w:ascii="Arial" w:hAnsi="Arial" w:cs="Arial"/>
          <w:sz w:val="22"/>
          <w:szCs w:val="22"/>
        </w:rPr>
        <w:t>Vlada Republike Hrvatske</w:t>
      </w:r>
    </w:p>
    <w:p w14:paraId="3E113D7E" w14:textId="77777777" w:rsidR="000A32C3" w:rsidRDefault="000A32C3" w:rsidP="000A32C3">
      <w:pPr>
        <w:pStyle w:val="BodyText"/>
        <w:tabs>
          <w:tab w:val="left" w:pos="708"/>
        </w:tabs>
        <w:spacing w:line="312" w:lineRule="auto"/>
        <w:jc w:val="center"/>
        <w:rPr>
          <w:rFonts w:ascii="Arial" w:hAnsi="Arial" w:cs="Arial"/>
          <w:sz w:val="22"/>
          <w:szCs w:val="22"/>
          <w:lang w:val="x-none"/>
        </w:rPr>
      </w:pPr>
      <w:r>
        <w:rPr>
          <w:rFonts w:ascii="Arial" w:hAnsi="Arial" w:cs="Arial"/>
          <w:sz w:val="22"/>
          <w:szCs w:val="22"/>
        </w:rPr>
        <w:t>i</w:t>
      </w:r>
    </w:p>
    <w:p w14:paraId="3E113D7F"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Vlada Savezne Republike Njemačke</w:t>
      </w:r>
    </w:p>
    <w:p w14:paraId="3E113D80" w14:textId="77777777" w:rsidR="000A32C3" w:rsidRDefault="000A32C3" w:rsidP="000A32C3">
      <w:pPr>
        <w:pStyle w:val="BodyText"/>
        <w:tabs>
          <w:tab w:val="left" w:pos="708"/>
        </w:tabs>
        <w:spacing w:line="312" w:lineRule="auto"/>
        <w:jc w:val="center"/>
        <w:rPr>
          <w:rFonts w:ascii="Arial" w:hAnsi="Arial" w:cs="Arial"/>
          <w:sz w:val="22"/>
          <w:szCs w:val="22"/>
          <w:lang w:val="x-none"/>
        </w:rPr>
      </w:pPr>
      <w:r>
        <w:rPr>
          <w:rFonts w:ascii="Arial" w:hAnsi="Arial" w:cs="Arial"/>
          <w:sz w:val="22"/>
          <w:szCs w:val="22"/>
        </w:rPr>
        <w:t>(u daljnjem tekstu „stranke“),</w:t>
      </w:r>
    </w:p>
    <w:p w14:paraId="3E113D81" w14:textId="77777777" w:rsidR="000A32C3" w:rsidRDefault="000A32C3" w:rsidP="000A32C3">
      <w:pPr>
        <w:pStyle w:val="BodyText"/>
        <w:tabs>
          <w:tab w:val="left" w:pos="708"/>
        </w:tabs>
        <w:spacing w:line="312" w:lineRule="auto"/>
        <w:jc w:val="both"/>
        <w:rPr>
          <w:rFonts w:ascii="Arial" w:hAnsi="Arial" w:cs="Arial"/>
          <w:sz w:val="22"/>
          <w:szCs w:val="22"/>
        </w:rPr>
      </w:pPr>
    </w:p>
    <w:p w14:paraId="3E113D82" w14:textId="77777777" w:rsidR="000A32C3" w:rsidRDefault="000A32C3" w:rsidP="000A32C3">
      <w:pPr>
        <w:pStyle w:val="BodyText"/>
        <w:tabs>
          <w:tab w:val="left" w:pos="708"/>
        </w:tabs>
        <w:spacing w:line="312" w:lineRule="auto"/>
        <w:jc w:val="both"/>
        <w:rPr>
          <w:rFonts w:ascii="Arial" w:hAnsi="Arial" w:cs="Arial"/>
          <w:sz w:val="22"/>
          <w:szCs w:val="22"/>
        </w:rPr>
      </w:pPr>
    </w:p>
    <w:p w14:paraId="3E113D83" w14:textId="77777777" w:rsidR="000A32C3" w:rsidRDefault="000A32C3" w:rsidP="000A32C3">
      <w:pPr>
        <w:spacing w:line="312" w:lineRule="auto"/>
        <w:jc w:val="both"/>
        <w:rPr>
          <w:rFonts w:ascii="Arial" w:hAnsi="Arial" w:cs="Arial"/>
          <w:sz w:val="22"/>
          <w:szCs w:val="22"/>
        </w:rPr>
      </w:pPr>
      <w:r>
        <w:rPr>
          <w:rFonts w:ascii="Arial" w:hAnsi="Arial" w:cs="Arial"/>
          <w:sz w:val="22"/>
          <w:szCs w:val="22"/>
        </w:rPr>
        <w:t xml:space="preserve">uzimajući u obzir Sporazum od 19. lipnja 1951. između stranaka Sjevernoatlantskog ugovora o pravnom položaju njihovih snaga (u daljnjem tekstu „NATO SOFA“), </w:t>
      </w:r>
    </w:p>
    <w:p w14:paraId="3E113D84" w14:textId="77777777" w:rsidR="000A32C3" w:rsidRDefault="000A32C3" w:rsidP="000A32C3">
      <w:pPr>
        <w:pStyle w:val="BMVgEmpf"/>
        <w:spacing w:line="312" w:lineRule="auto"/>
        <w:jc w:val="both"/>
        <w:rPr>
          <w:rFonts w:ascii="Arial" w:hAnsi="Arial" w:cs="Arial"/>
          <w:sz w:val="22"/>
          <w:szCs w:val="22"/>
        </w:rPr>
      </w:pPr>
    </w:p>
    <w:p w14:paraId="3E113D85" w14:textId="77777777" w:rsidR="000A32C3" w:rsidRDefault="000A32C3" w:rsidP="000A32C3">
      <w:pPr>
        <w:spacing w:line="312" w:lineRule="auto"/>
        <w:jc w:val="both"/>
        <w:rPr>
          <w:rFonts w:ascii="Arial" w:hAnsi="Arial" w:cs="Arial"/>
          <w:sz w:val="22"/>
          <w:szCs w:val="22"/>
        </w:rPr>
      </w:pPr>
      <w:r>
        <w:rPr>
          <w:rFonts w:ascii="Arial" w:hAnsi="Arial" w:cs="Arial"/>
          <w:sz w:val="22"/>
          <w:szCs w:val="22"/>
        </w:rPr>
        <w:t>želeći uspostaviti dodatna pravila za privremeni boravak pripadnika Oružanih snaga Republike Hrvatske</w:t>
      </w:r>
      <w:r>
        <w:rPr>
          <w:rFonts w:ascii="Arial" w:hAnsi="Arial" w:cs="Arial"/>
          <w:b/>
          <w:sz w:val="22"/>
          <w:szCs w:val="22"/>
        </w:rPr>
        <w:t xml:space="preserve"> </w:t>
      </w:r>
      <w:r>
        <w:rPr>
          <w:rFonts w:ascii="Arial" w:hAnsi="Arial" w:cs="Arial"/>
          <w:sz w:val="22"/>
          <w:szCs w:val="22"/>
        </w:rPr>
        <w:t>u Saveznoj Republici Njemačkoj i pripadnika Oružanih snaga Savezne Republike Njemačke u Republici Hrvatskoj,</w:t>
      </w:r>
    </w:p>
    <w:p w14:paraId="3E113D86" w14:textId="77777777" w:rsidR="000A32C3" w:rsidRDefault="000A32C3" w:rsidP="000A32C3">
      <w:pPr>
        <w:pStyle w:val="Flietext"/>
        <w:spacing w:after="0" w:line="312" w:lineRule="auto"/>
        <w:jc w:val="both"/>
        <w:rPr>
          <w:rFonts w:cs="Arial"/>
          <w:szCs w:val="22"/>
        </w:rPr>
      </w:pPr>
    </w:p>
    <w:p w14:paraId="3E113D87" w14:textId="77777777" w:rsidR="000A32C3" w:rsidRDefault="000A32C3" w:rsidP="000A32C3">
      <w:pPr>
        <w:pStyle w:val="Flietext"/>
        <w:spacing w:after="0" w:line="312" w:lineRule="auto"/>
        <w:jc w:val="both"/>
        <w:rPr>
          <w:rFonts w:cs="Arial"/>
          <w:szCs w:val="22"/>
        </w:rPr>
      </w:pPr>
      <w:r>
        <w:rPr>
          <w:rFonts w:cs="Arial"/>
          <w:szCs w:val="22"/>
        </w:rPr>
        <w:t>uzimajući u obzir da prema odredbama ovoga Sporazuma, prava i obveze stranaka prema međunarodnim ugovorima o osnivanju međunarodnih sudova, uključujući ona prava i obveze koji proizlaze iz Rimskog statuta Međunarodnog kaznenog suda, ostaju nepromijenjeni,</w:t>
      </w:r>
    </w:p>
    <w:p w14:paraId="3E113D88" w14:textId="77777777" w:rsidR="000A32C3" w:rsidRDefault="000A32C3" w:rsidP="000A32C3">
      <w:pPr>
        <w:pStyle w:val="Flietext"/>
        <w:spacing w:after="0" w:line="312" w:lineRule="auto"/>
        <w:jc w:val="both"/>
        <w:rPr>
          <w:rFonts w:cs="Arial"/>
          <w:szCs w:val="22"/>
        </w:rPr>
      </w:pPr>
    </w:p>
    <w:p w14:paraId="3E113D89" w14:textId="77777777" w:rsidR="000A32C3" w:rsidRDefault="000A32C3" w:rsidP="000A32C3">
      <w:pPr>
        <w:pStyle w:val="Flietext"/>
        <w:spacing w:after="0" w:line="312" w:lineRule="auto"/>
        <w:jc w:val="both"/>
        <w:rPr>
          <w:rFonts w:cs="Arial"/>
          <w:szCs w:val="22"/>
        </w:rPr>
      </w:pPr>
    </w:p>
    <w:p w14:paraId="3E113D8A" w14:textId="77777777" w:rsidR="000A32C3" w:rsidRDefault="000A32C3" w:rsidP="000A32C3">
      <w:pPr>
        <w:spacing w:line="312" w:lineRule="auto"/>
        <w:jc w:val="both"/>
        <w:rPr>
          <w:rFonts w:ascii="Arial" w:hAnsi="Arial" w:cs="Arial"/>
          <w:sz w:val="22"/>
          <w:szCs w:val="22"/>
        </w:rPr>
      </w:pPr>
      <w:r>
        <w:rPr>
          <w:rFonts w:ascii="Arial" w:hAnsi="Arial" w:cs="Arial"/>
          <w:sz w:val="22"/>
          <w:szCs w:val="22"/>
        </w:rPr>
        <w:t>sporazumjele su se kako slijedi:</w:t>
      </w:r>
    </w:p>
    <w:p w14:paraId="3E113D8B" w14:textId="77777777" w:rsidR="000A32C3" w:rsidRDefault="000A32C3" w:rsidP="000A32C3">
      <w:pPr>
        <w:spacing w:line="312" w:lineRule="auto"/>
        <w:jc w:val="both"/>
        <w:rPr>
          <w:rFonts w:ascii="Arial" w:hAnsi="Arial" w:cs="Arial"/>
          <w:sz w:val="22"/>
          <w:szCs w:val="22"/>
        </w:rPr>
      </w:pPr>
    </w:p>
    <w:p w14:paraId="3E113D8C" w14:textId="77777777" w:rsidR="000A32C3" w:rsidRDefault="000A32C3" w:rsidP="000A32C3">
      <w:pPr>
        <w:spacing w:line="312" w:lineRule="auto"/>
        <w:jc w:val="both"/>
        <w:rPr>
          <w:rFonts w:ascii="Arial" w:hAnsi="Arial" w:cs="Arial"/>
          <w:sz w:val="22"/>
          <w:szCs w:val="22"/>
        </w:rPr>
      </w:pPr>
    </w:p>
    <w:p w14:paraId="3E113D8D"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Članak 1.</w:t>
      </w:r>
    </w:p>
    <w:p w14:paraId="3E113D8E"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Definicije</w:t>
      </w:r>
    </w:p>
    <w:p w14:paraId="3E113D8F" w14:textId="77777777" w:rsidR="000A32C3" w:rsidRDefault="000A32C3" w:rsidP="000A32C3">
      <w:pPr>
        <w:spacing w:line="312" w:lineRule="auto"/>
        <w:jc w:val="both"/>
        <w:rPr>
          <w:rFonts w:ascii="Arial" w:hAnsi="Arial" w:cs="Arial"/>
          <w:sz w:val="22"/>
          <w:szCs w:val="22"/>
        </w:rPr>
      </w:pPr>
    </w:p>
    <w:p w14:paraId="3E113D90" w14:textId="77777777" w:rsidR="000A32C3" w:rsidRDefault="000A32C3" w:rsidP="000A32C3">
      <w:pPr>
        <w:numPr>
          <w:ilvl w:val="0"/>
          <w:numId w:val="40"/>
        </w:numPr>
        <w:snapToGrid w:val="0"/>
        <w:spacing w:line="312" w:lineRule="auto"/>
        <w:ind w:left="426" w:hanging="426"/>
        <w:jc w:val="both"/>
        <w:rPr>
          <w:rFonts w:ascii="Arial" w:hAnsi="Arial" w:cs="Arial"/>
          <w:noProof/>
          <w:sz w:val="22"/>
          <w:szCs w:val="22"/>
        </w:rPr>
      </w:pPr>
      <w:r>
        <w:rPr>
          <w:rFonts w:ascii="Arial" w:hAnsi="Arial" w:cs="Arial"/>
          <w:noProof/>
          <w:sz w:val="22"/>
          <w:szCs w:val="22"/>
        </w:rPr>
        <w:t>U ovome Sporazumu izraz „pripadnici oružanih snaga“ znači vojno osoblje oružanih snaga stranaka i njihovu civilnu komponentu.</w:t>
      </w:r>
    </w:p>
    <w:p w14:paraId="3E113D91" w14:textId="77777777" w:rsidR="000A32C3" w:rsidRDefault="000A32C3" w:rsidP="000A32C3">
      <w:pPr>
        <w:spacing w:line="312" w:lineRule="auto"/>
        <w:ind w:left="426" w:hanging="426"/>
        <w:rPr>
          <w:rFonts w:ascii="Arial" w:hAnsi="Arial" w:cs="Arial"/>
          <w:sz w:val="22"/>
          <w:szCs w:val="22"/>
        </w:rPr>
      </w:pPr>
    </w:p>
    <w:p w14:paraId="3E113D92" w14:textId="77777777" w:rsidR="000A32C3" w:rsidRDefault="000A32C3" w:rsidP="000A32C3">
      <w:pPr>
        <w:numPr>
          <w:ilvl w:val="0"/>
          <w:numId w:val="40"/>
        </w:numPr>
        <w:snapToGrid w:val="0"/>
        <w:spacing w:line="312" w:lineRule="auto"/>
        <w:ind w:left="426" w:hanging="426"/>
        <w:jc w:val="both"/>
        <w:rPr>
          <w:rFonts w:ascii="Arial" w:hAnsi="Arial" w:cs="Arial"/>
          <w:sz w:val="22"/>
          <w:szCs w:val="22"/>
        </w:rPr>
      </w:pPr>
      <w:r>
        <w:rPr>
          <w:rFonts w:ascii="Arial" w:hAnsi="Arial" w:cs="Arial"/>
          <w:sz w:val="22"/>
          <w:szCs w:val="22"/>
        </w:rPr>
        <w:t>U ovome Sporazumu izraz „država šiljateljica“ znači državu kojoj pripadaju pripadnici oružanih snaga koji privremeno borave na državnom području države druge stranke.</w:t>
      </w:r>
    </w:p>
    <w:p w14:paraId="3E113D93" w14:textId="77777777" w:rsidR="000A32C3" w:rsidRDefault="000A32C3" w:rsidP="000A32C3">
      <w:pPr>
        <w:spacing w:line="312" w:lineRule="auto"/>
        <w:ind w:left="426" w:hanging="426"/>
        <w:rPr>
          <w:rFonts w:ascii="Arial" w:hAnsi="Arial" w:cs="Arial"/>
          <w:sz w:val="22"/>
          <w:szCs w:val="22"/>
        </w:rPr>
      </w:pPr>
    </w:p>
    <w:p w14:paraId="3E113D94" w14:textId="77777777" w:rsidR="000A32C3" w:rsidRDefault="000A32C3" w:rsidP="000A32C3">
      <w:pPr>
        <w:numPr>
          <w:ilvl w:val="0"/>
          <w:numId w:val="40"/>
        </w:numPr>
        <w:snapToGrid w:val="0"/>
        <w:spacing w:line="312" w:lineRule="auto"/>
        <w:ind w:left="426" w:hanging="426"/>
        <w:jc w:val="both"/>
        <w:rPr>
          <w:rFonts w:ascii="Arial" w:hAnsi="Arial" w:cs="Arial"/>
          <w:sz w:val="22"/>
          <w:szCs w:val="22"/>
        </w:rPr>
      </w:pPr>
      <w:r>
        <w:rPr>
          <w:rFonts w:ascii="Arial" w:hAnsi="Arial" w:cs="Arial"/>
          <w:sz w:val="22"/>
          <w:szCs w:val="22"/>
        </w:rPr>
        <w:t>U ovome Sporazumu izraz „država primateljica“ znači državu na čijem državnom području privremeno borave pripadnici oružanih snaga države šiljateljice.</w:t>
      </w:r>
    </w:p>
    <w:p w14:paraId="3E113D95" w14:textId="77777777" w:rsidR="000A32C3" w:rsidRDefault="000A32C3" w:rsidP="000A32C3">
      <w:pPr>
        <w:spacing w:line="312" w:lineRule="auto"/>
        <w:ind w:left="426" w:hanging="426"/>
        <w:jc w:val="both"/>
        <w:rPr>
          <w:rFonts w:ascii="Arial" w:hAnsi="Arial" w:cs="Arial"/>
          <w:sz w:val="22"/>
          <w:szCs w:val="22"/>
        </w:rPr>
      </w:pPr>
    </w:p>
    <w:p w14:paraId="3E113D96" w14:textId="77777777" w:rsidR="000A32C3" w:rsidRDefault="000A32C3" w:rsidP="000A32C3">
      <w:pPr>
        <w:numPr>
          <w:ilvl w:val="0"/>
          <w:numId w:val="40"/>
        </w:numPr>
        <w:snapToGrid w:val="0"/>
        <w:spacing w:line="312" w:lineRule="auto"/>
        <w:ind w:left="426" w:hanging="426"/>
        <w:jc w:val="both"/>
        <w:rPr>
          <w:rFonts w:ascii="Arial" w:hAnsi="Arial" w:cs="Arial"/>
          <w:sz w:val="22"/>
          <w:szCs w:val="22"/>
        </w:rPr>
      </w:pPr>
      <w:r>
        <w:rPr>
          <w:rFonts w:ascii="Arial" w:hAnsi="Arial" w:cs="Arial"/>
          <w:sz w:val="22"/>
          <w:szCs w:val="22"/>
        </w:rPr>
        <w:t>U ovome Sporazumu izraz „vlasti“ znači civilne ili vojne vlasti država stranaka koje su ovlaštene za provedbu zakona i propisa na svojem državnom području te isto tako u odnosu na pripadnike svojih oružanih snaga.</w:t>
      </w:r>
    </w:p>
    <w:p w14:paraId="3E113D97" w14:textId="77777777" w:rsidR="000A32C3" w:rsidRDefault="000A32C3" w:rsidP="000A32C3">
      <w:pPr>
        <w:spacing w:line="312" w:lineRule="auto"/>
        <w:jc w:val="both"/>
        <w:rPr>
          <w:rFonts w:ascii="Arial" w:hAnsi="Arial" w:cs="Arial"/>
          <w:sz w:val="22"/>
          <w:szCs w:val="22"/>
        </w:rPr>
      </w:pPr>
    </w:p>
    <w:p w14:paraId="3E113D98" w14:textId="77777777" w:rsidR="000A32C3" w:rsidRDefault="000A32C3" w:rsidP="000A32C3">
      <w:pPr>
        <w:spacing w:line="312" w:lineRule="auto"/>
        <w:jc w:val="both"/>
        <w:rPr>
          <w:rFonts w:ascii="Arial" w:hAnsi="Arial" w:cs="Arial"/>
          <w:sz w:val="22"/>
          <w:szCs w:val="22"/>
        </w:rPr>
      </w:pPr>
    </w:p>
    <w:p w14:paraId="3E113D99" w14:textId="77777777" w:rsidR="000A32C3" w:rsidRDefault="000A32C3" w:rsidP="000A32C3">
      <w:pPr>
        <w:rPr>
          <w:rFonts w:ascii="Arial" w:hAnsi="Arial" w:cs="Arial"/>
          <w:sz w:val="22"/>
          <w:szCs w:val="22"/>
          <w:lang w:val="x-none"/>
        </w:rPr>
      </w:pPr>
      <w:r>
        <w:rPr>
          <w:rFonts w:ascii="Arial" w:hAnsi="Arial" w:cs="Arial"/>
          <w:snapToGrid w:val="0"/>
          <w:sz w:val="22"/>
          <w:szCs w:val="22"/>
        </w:rPr>
        <w:br w:type="page"/>
      </w:r>
    </w:p>
    <w:p w14:paraId="3E113D9A" w14:textId="77777777" w:rsidR="000A32C3" w:rsidRDefault="000A32C3" w:rsidP="000A32C3">
      <w:pPr>
        <w:pStyle w:val="BodyText"/>
        <w:tabs>
          <w:tab w:val="left" w:pos="708"/>
        </w:tabs>
        <w:spacing w:line="312" w:lineRule="auto"/>
        <w:jc w:val="center"/>
        <w:rPr>
          <w:rFonts w:ascii="Arial" w:hAnsi="Arial" w:cs="Arial"/>
          <w:sz w:val="22"/>
          <w:szCs w:val="22"/>
          <w:lang w:val="x-none"/>
        </w:rPr>
      </w:pPr>
      <w:r>
        <w:rPr>
          <w:rFonts w:ascii="Arial" w:hAnsi="Arial" w:cs="Arial"/>
          <w:sz w:val="22"/>
          <w:szCs w:val="22"/>
        </w:rPr>
        <w:t>Članak 2.</w:t>
      </w:r>
    </w:p>
    <w:p w14:paraId="3E113D9B"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Svrha Sporazuma</w:t>
      </w:r>
    </w:p>
    <w:p w14:paraId="3E113D9C" w14:textId="77777777" w:rsidR="000A32C3" w:rsidRDefault="000A32C3" w:rsidP="000A32C3">
      <w:pPr>
        <w:pStyle w:val="BodyText"/>
        <w:tabs>
          <w:tab w:val="left" w:pos="708"/>
        </w:tabs>
        <w:spacing w:line="312" w:lineRule="auto"/>
        <w:jc w:val="both"/>
        <w:rPr>
          <w:rFonts w:ascii="Arial" w:hAnsi="Arial" w:cs="Arial"/>
          <w:sz w:val="22"/>
          <w:szCs w:val="22"/>
        </w:rPr>
      </w:pPr>
    </w:p>
    <w:p w14:paraId="3E113D9D" w14:textId="77777777" w:rsidR="000A32C3" w:rsidRDefault="000A32C3" w:rsidP="000A32C3">
      <w:pPr>
        <w:spacing w:line="312" w:lineRule="auto"/>
        <w:jc w:val="both"/>
        <w:rPr>
          <w:rFonts w:ascii="Arial" w:hAnsi="Arial" w:cs="Arial"/>
          <w:sz w:val="22"/>
          <w:szCs w:val="22"/>
        </w:rPr>
      </w:pPr>
      <w:r>
        <w:rPr>
          <w:rFonts w:ascii="Arial" w:hAnsi="Arial" w:cs="Arial"/>
          <w:sz w:val="22"/>
          <w:szCs w:val="22"/>
        </w:rPr>
        <w:t xml:space="preserve">Svrha ovoga Sporazuma je uspostaviti pravni okvir za ulazak, izlazak i privremeni boravak pripadnika Oružanih snaga Republike Hrvatske i Oružanih snaga Savezne Republike Njemačke (Bundeswehr-a) na državnom području države druge stranke. </w:t>
      </w:r>
    </w:p>
    <w:p w14:paraId="3E113D9E" w14:textId="77777777" w:rsidR="000A32C3" w:rsidRDefault="000A32C3" w:rsidP="000A32C3">
      <w:pPr>
        <w:spacing w:line="312" w:lineRule="auto"/>
        <w:jc w:val="center"/>
        <w:rPr>
          <w:rFonts w:ascii="Arial" w:hAnsi="Arial" w:cs="Arial"/>
          <w:sz w:val="22"/>
          <w:szCs w:val="22"/>
        </w:rPr>
      </w:pPr>
    </w:p>
    <w:p w14:paraId="3E113D9F" w14:textId="77777777" w:rsidR="00147E54" w:rsidRDefault="00147E54" w:rsidP="000A32C3">
      <w:pPr>
        <w:spacing w:line="312" w:lineRule="auto"/>
        <w:jc w:val="center"/>
        <w:rPr>
          <w:rFonts w:ascii="Arial" w:hAnsi="Arial" w:cs="Arial"/>
          <w:sz w:val="22"/>
          <w:szCs w:val="22"/>
        </w:rPr>
      </w:pPr>
    </w:p>
    <w:p w14:paraId="3E113DA0"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Članak 3.</w:t>
      </w:r>
    </w:p>
    <w:p w14:paraId="3E113DA1"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Vrsta, opseg i trajanje boravaka</w:t>
      </w:r>
    </w:p>
    <w:p w14:paraId="3E113DA2" w14:textId="77777777" w:rsidR="000A32C3" w:rsidRDefault="000A32C3" w:rsidP="000A32C3">
      <w:pPr>
        <w:spacing w:line="312" w:lineRule="auto"/>
        <w:jc w:val="both"/>
        <w:rPr>
          <w:rFonts w:ascii="Arial" w:hAnsi="Arial" w:cs="Arial"/>
          <w:sz w:val="22"/>
          <w:szCs w:val="22"/>
        </w:rPr>
      </w:pPr>
    </w:p>
    <w:p w14:paraId="3E113DA3" w14:textId="77777777" w:rsidR="000A32C3" w:rsidRDefault="000A32C3" w:rsidP="000A32C3">
      <w:pPr>
        <w:numPr>
          <w:ilvl w:val="0"/>
          <w:numId w:val="41"/>
        </w:numPr>
        <w:snapToGrid w:val="0"/>
        <w:spacing w:line="312" w:lineRule="auto"/>
        <w:ind w:left="426" w:hanging="426"/>
        <w:jc w:val="both"/>
        <w:rPr>
          <w:rFonts w:ascii="Arial" w:hAnsi="Arial" w:cs="Arial"/>
          <w:sz w:val="22"/>
          <w:szCs w:val="22"/>
        </w:rPr>
      </w:pPr>
      <w:r>
        <w:rPr>
          <w:rFonts w:ascii="Arial" w:hAnsi="Arial" w:cs="Arial"/>
          <w:sz w:val="22"/>
          <w:szCs w:val="22"/>
        </w:rPr>
        <w:t>Boravci prema ovome Sporazumu služit će u svrhu vježbi, obuke postrojbi, tranzita kopnenim putem kao i aktivnosti pružanja humanitarne pomoći i operacija traženja i spašavanja. Takvi boravci do 3.000 pripadnika oružanih snaga države šiljateljice i u trajanju koje u pravilu ne prelazi 30 dana odvijaju se pod odgovornošću nadležnih vlasti države primateljice. Za pojedinačne pripadnike oružanih snaga koji izvršavaju zadaće veze i savjetovanja te u svrhu obuke dogovorit će se boravci u trajanju do dvije godine s mogućnošću produljenja.</w:t>
      </w:r>
    </w:p>
    <w:p w14:paraId="3E113DA4" w14:textId="77777777" w:rsidR="000A32C3" w:rsidRDefault="000A32C3" w:rsidP="000A32C3">
      <w:pPr>
        <w:spacing w:line="312" w:lineRule="auto"/>
        <w:ind w:left="426" w:hanging="426"/>
        <w:jc w:val="both"/>
        <w:rPr>
          <w:rFonts w:ascii="Arial" w:hAnsi="Arial" w:cs="Arial"/>
          <w:sz w:val="22"/>
          <w:szCs w:val="22"/>
        </w:rPr>
      </w:pPr>
    </w:p>
    <w:p w14:paraId="3E113DA5" w14:textId="77777777" w:rsidR="000A32C3" w:rsidRDefault="000A32C3" w:rsidP="000A32C3">
      <w:pPr>
        <w:numPr>
          <w:ilvl w:val="0"/>
          <w:numId w:val="41"/>
        </w:numPr>
        <w:snapToGrid w:val="0"/>
        <w:spacing w:line="312" w:lineRule="auto"/>
        <w:ind w:left="426" w:hanging="426"/>
        <w:jc w:val="both"/>
        <w:rPr>
          <w:rFonts w:ascii="Arial" w:hAnsi="Arial" w:cs="Arial"/>
          <w:sz w:val="22"/>
          <w:szCs w:val="22"/>
        </w:rPr>
      </w:pPr>
      <w:r>
        <w:rPr>
          <w:rFonts w:ascii="Arial" w:hAnsi="Arial" w:cs="Arial"/>
          <w:sz w:val="22"/>
          <w:szCs w:val="22"/>
        </w:rPr>
        <w:t>Pojedinosti u vezi s vrstom, opsegom i trajanjem takvih boravaka bit će dogovorene između nadležnih vlasti država stranaka.</w:t>
      </w:r>
    </w:p>
    <w:p w14:paraId="3E113DA6" w14:textId="77777777" w:rsidR="000A32C3" w:rsidRDefault="000A32C3" w:rsidP="000A32C3">
      <w:pPr>
        <w:pStyle w:val="BodyText3"/>
        <w:spacing w:line="312" w:lineRule="auto"/>
        <w:jc w:val="both"/>
        <w:rPr>
          <w:rFonts w:ascii="Arial" w:hAnsi="Arial" w:cs="Arial"/>
          <w:sz w:val="22"/>
          <w:szCs w:val="22"/>
        </w:rPr>
      </w:pPr>
    </w:p>
    <w:p w14:paraId="3E113DA7" w14:textId="77777777" w:rsidR="000A32C3" w:rsidRDefault="000A32C3" w:rsidP="000A32C3">
      <w:pPr>
        <w:pStyle w:val="BodyText3"/>
        <w:spacing w:line="312" w:lineRule="auto"/>
        <w:jc w:val="both"/>
        <w:rPr>
          <w:rFonts w:ascii="Arial" w:hAnsi="Arial" w:cs="Arial"/>
          <w:sz w:val="22"/>
          <w:szCs w:val="22"/>
        </w:rPr>
      </w:pPr>
    </w:p>
    <w:p w14:paraId="3E113DA8" w14:textId="77777777" w:rsidR="000A32C3" w:rsidRDefault="000A32C3" w:rsidP="000A32C3">
      <w:pPr>
        <w:spacing w:line="312" w:lineRule="auto"/>
        <w:ind w:right="278"/>
        <w:jc w:val="center"/>
        <w:rPr>
          <w:rFonts w:ascii="Arial" w:hAnsi="Arial" w:cs="Arial"/>
          <w:sz w:val="22"/>
          <w:szCs w:val="22"/>
        </w:rPr>
      </w:pPr>
      <w:r>
        <w:rPr>
          <w:rFonts w:ascii="Arial" w:hAnsi="Arial" w:cs="Arial"/>
          <w:sz w:val="22"/>
          <w:szCs w:val="22"/>
        </w:rPr>
        <w:t>Članak 4.</w:t>
      </w:r>
    </w:p>
    <w:p w14:paraId="3E113DA9" w14:textId="77777777" w:rsidR="000A32C3" w:rsidRDefault="000A32C3" w:rsidP="000A32C3">
      <w:pPr>
        <w:spacing w:line="312" w:lineRule="auto"/>
        <w:ind w:right="278"/>
        <w:jc w:val="center"/>
        <w:rPr>
          <w:rFonts w:ascii="Arial" w:hAnsi="Arial" w:cs="Arial"/>
          <w:sz w:val="22"/>
          <w:szCs w:val="22"/>
        </w:rPr>
      </w:pPr>
      <w:r>
        <w:rPr>
          <w:rFonts w:ascii="Arial" w:hAnsi="Arial" w:cs="Arial"/>
          <w:sz w:val="22"/>
          <w:szCs w:val="22"/>
        </w:rPr>
        <w:t xml:space="preserve">Uvjeti ulaska, izlaska i boravka </w:t>
      </w:r>
    </w:p>
    <w:p w14:paraId="3E113DAA" w14:textId="77777777" w:rsidR="000A32C3" w:rsidRDefault="000A32C3" w:rsidP="000A32C3">
      <w:pPr>
        <w:pStyle w:val="BodyText"/>
        <w:tabs>
          <w:tab w:val="left" w:pos="708"/>
        </w:tabs>
        <w:spacing w:line="312" w:lineRule="auto"/>
        <w:jc w:val="both"/>
        <w:rPr>
          <w:rFonts w:ascii="Arial" w:hAnsi="Arial" w:cs="Arial"/>
          <w:sz w:val="22"/>
          <w:szCs w:val="22"/>
        </w:rPr>
      </w:pPr>
    </w:p>
    <w:p w14:paraId="3E113DAB" w14:textId="77777777" w:rsidR="000A32C3" w:rsidRDefault="000A32C3" w:rsidP="000A32C3">
      <w:pPr>
        <w:numPr>
          <w:ilvl w:val="0"/>
          <w:numId w:val="42"/>
        </w:numPr>
        <w:snapToGrid w:val="0"/>
        <w:spacing w:line="312" w:lineRule="auto"/>
        <w:ind w:left="426" w:hanging="426"/>
        <w:jc w:val="both"/>
        <w:rPr>
          <w:rFonts w:ascii="Arial" w:hAnsi="Arial" w:cs="Arial"/>
          <w:sz w:val="22"/>
          <w:szCs w:val="22"/>
        </w:rPr>
      </w:pPr>
      <w:r>
        <w:rPr>
          <w:rFonts w:ascii="Arial" w:hAnsi="Arial" w:cs="Arial"/>
          <w:sz w:val="22"/>
          <w:szCs w:val="22"/>
        </w:rPr>
        <w:t>Osim ako ovim Sporazumom nije drukčije predviđeno, ulazak u državu primateljicu, izlazak iz nje te privremeni boravak u državi primateljici pripadnika oružanih snaga države šiljateljice uređeni su NATO SOFA-om i primjenjivim zakonima i propisima države primateljice.</w:t>
      </w:r>
    </w:p>
    <w:p w14:paraId="3E113DAC" w14:textId="77777777" w:rsidR="000A32C3" w:rsidRDefault="000A32C3" w:rsidP="000A32C3">
      <w:pPr>
        <w:pStyle w:val="BodyText"/>
        <w:tabs>
          <w:tab w:val="left" w:pos="708"/>
        </w:tabs>
        <w:spacing w:line="312" w:lineRule="auto"/>
        <w:ind w:left="426" w:hanging="426"/>
        <w:jc w:val="both"/>
        <w:rPr>
          <w:rFonts w:ascii="Arial" w:hAnsi="Arial" w:cs="Arial"/>
          <w:sz w:val="22"/>
          <w:szCs w:val="22"/>
        </w:rPr>
      </w:pPr>
    </w:p>
    <w:p w14:paraId="3E113DAD" w14:textId="77777777" w:rsidR="000A32C3" w:rsidRDefault="000A32C3" w:rsidP="000A32C3">
      <w:pPr>
        <w:numPr>
          <w:ilvl w:val="0"/>
          <w:numId w:val="42"/>
        </w:numPr>
        <w:snapToGrid w:val="0"/>
        <w:spacing w:line="312" w:lineRule="auto"/>
        <w:ind w:left="426" w:hanging="426"/>
        <w:jc w:val="both"/>
        <w:rPr>
          <w:rFonts w:ascii="Arial" w:hAnsi="Arial" w:cs="Arial"/>
          <w:sz w:val="22"/>
          <w:szCs w:val="22"/>
        </w:rPr>
      </w:pPr>
      <w:r>
        <w:rPr>
          <w:rFonts w:ascii="Arial" w:hAnsi="Arial" w:cs="Arial"/>
          <w:sz w:val="22"/>
          <w:szCs w:val="22"/>
        </w:rPr>
        <w:t>U vezi s naoružanjem koje oružane snage države šiljateljice unose, nose ili – nakon razmještaja – ponovno iznose s državnog područja države primateljice, primjenjuju se sljedeće odredbe:</w:t>
      </w:r>
    </w:p>
    <w:p w14:paraId="3E113DAE" w14:textId="77777777" w:rsidR="000A32C3" w:rsidRDefault="000A32C3" w:rsidP="000A32C3">
      <w:pPr>
        <w:pStyle w:val="BodyText"/>
        <w:tabs>
          <w:tab w:val="left" w:pos="708"/>
        </w:tabs>
        <w:spacing w:line="312" w:lineRule="auto"/>
        <w:jc w:val="both"/>
        <w:rPr>
          <w:rFonts w:ascii="Arial" w:hAnsi="Arial" w:cs="Arial"/>
          <w:sz w:val="22"/>
          <w:szCs w:val="22"/>
        </w:rPr>
      </w:pPr>
    </w:p>
    <w:p w14:paraId="3E113DAF" w14:textId="77777777" w:rsidR="000A32C3" w:rsidRDefault="000A32C3" w:rsidP="000A32C3">
      <w:pPr>
        <w:pStyle w:val="ListParagraph"/>
        <w:numPr>
          <w:ilvl w:val="0"/>
          <w:numId w:val="43"/>
        </w:numPr>
        <w:snapToGrid w:val="0"/>
        <w:spacing w:after="0" w:line="312" w:lineRule="auto"/>
        <w:ind w:left="851" w:hanging="425"/>
        <w:contextualSpacing w:val="0"/>
        <w:jc w:val="both"/>
        <w:rPr>
          <w:rFonts w:ascii="Arial" w:hAnsi="Arial" w:cs="Arial"/>
          <w:lang w:eastAsia="hr-HR"/>
        </w:rPr>
      </w:pPr>
      <w:r>
        <w:rPr>
          <w:rFonts w:ascii="Arial" w:hAnsi="Arial" w:cs="Arial"/>
        </w:rPr>
        <w:t xml:space="preserve">Nadležna tijela Savezne Republike Njemačke određuju u suradnji s nadležnim tijelima Republike Hrvatske količinu i vrstu borbenog naoružanja i naoružanja kako je definirano Zakonom o naoružanju Savezne Republike Njemačke (uključujući streljivo i vojnu opremu prema Uredbi o vanjskoj trgovini i plaćanjima) koje je neophodno za službenu svrhu boravka Oružanih snaga Republike Hrvatske i može se unositi, nositi ili ponovno iznositi iz Savezne Republike Njemačke, kao i zahtjeve za registraciju i/ili prijavu za takvo naoružanje. Dozvole potrebne prema zakonodavstvu o nadzoru borbenog naoružanja Savezne Republike Njemačke smatrat će se odobrenima za sve borbeno naoružanje (prema Dijelu B Popisa borbenog naoružanja – Dodatak članku 1. stavku 1. Zakona o nadzoru borbenog naoružanja – ako borbeno naoružanje koje je u pitanju nisu protupješačke mine ili kazetno streljivo) koje pripadnici Oružanih snaga Republike Hrvatske unose, nose sa sobom ili iznose. Odredbe Zakona o naoružanju ne primjenjuju se kada pripadnici Oružanih snaga Republike Hrvatske djeluju na temelju ovoga Sporazuma te su službenom zapovijedi ovlašteni posjedovati i nositi oružje. Dozvole potrebne prema zakonodavstvu o vanjskoj trgovini smatrat će se odobrenima za gore navedeno borbeno naoružanje i za drugo naoružanje koje se unosi, nosi ili iznosi (uključujući streljivo i vojnu opremu). </w:t>
      </w:r>
      <w:r>
        <w:rPr>
          <w:rStyle w:val="hps"/>
          <w:rFonts w:ascii="Arial" w:hAnsi="Arial" w:cs="Arial"/>
        </w:rPr>
        <w:t>Zabrana</w:t>
      </w:r>
      <w:r>
        <w:rPr>
          <w:rFonts w:ascii="Arial" w:hAnsi="Arial" w:cs="Arial"/>
        </w:rPr>
        <w:t xml:space="preserve"> </w:t>
      </w:r>
      <w:r>
        <w:rPr>
          <w:rStyle w:val="hps"/>
          <w:rFonts w:ascii="Arial" w:hAnsi="Arial" w:cs="Arial"/>
        </w:rPr>
        <w:t>nošenja</w:t>
      </w:r>
      <w:r>
        <w:rPr>
          <w:rFonts w:ascii="Arial" w:hAnsi="Arial" w:cs="Arial"/>
        </w:rPr>
        <w:t xml:space="preserve"> </w:t>
      </w:r>
      <w:r>
        <w:rPr>
          <w:rStyle w:val="hps"/>
          <w:rFonts w:ascii="Arial" w:hAnsi="Arial" w:cs="Arial"/>
        </w:rPr>
        <w:t>oružja u civilnom</w:t>
      </w:r>
      <w:r>
        <w:rPr>
          <w:rFonts w:ascii="Arial" w:hAnsi="Arial" w:cs="Arial"/>
        </w:rPr>
        <w:t xml:space="preserve"> </w:t>
      </w:r>
      <w:r>
        <w:rPr>
          <w:rStyle w:val="hps"/>
          <w:rFonts w:ascii="Arial" w:hAnsi="Arial" w:cs="Arial"/>
        </w:rPr>
        <w:t>zrakoplovu</w:t>
      </w:r>
      <w:r>
        <w:rPr>
          <w:rFonts w:ascii="Arial" w:hAnsi="Arial" w:cs="Arial"/>
        </w:rPr>
        <w:t xml:space="preserve"> </w:t>
      </w:r>
      <w:r>
        <w:rPr>
          <w:rStyle w:val="hps"/>
          <w:rFonts w:ascii="Arial" w:hAnsi="Arial" w:cs="Arial"/>
        </w:rPr>
        <w:t>i u</w:t>
      </w:r>
      <w:r>
        <w:rPr>
          <w:rFonts w:ascii="Arial" w:hAnsi="Arial" w:cs="Arial"/>
        </w:rPr>
        <w:t xml:space="preserve"> štićenim </w:t>
      </w:r>
      <w:r>
        <w:rPr>
          <w:rStyle w:val="hps"/>
          <w:rFonts w:ascii="Arial" w:hAnsi="Arial" w:cs="Arial"/>
        </w:rPr>
        <w:t>područjima</w:t>
      </w:r>
      <w:r>
        <w:rPr>
          <w:rFonts w:ascii="Arial" w:hAnsi="Arial" w:cs="Arial"/>
        </w:rPr>
        <w:t xml:space="preserve"> </w:t>
      </w:r>
      <w:r>
        <w:rPr>
          <w:rStyle w:val="hps"/>
          <w:rFonts w:ascii="Arial" w:hAnsi="Arial" w:cs="Arial"/>
        </w:rPr>
        <w:t>zračnih luka u</w:t>
      </w:r>
      <w:r>
        <w:rPr>
          <w:rFonts w:ascii="Arial" w:hAnsi="Arial" w:cs="Arial"/>
        </w:rPr>
        <w:t xml:space="preserve"> </w:t>
      </w:r>
      <w:r>
        <w:rPr>
          <w:rStyle w:val="hps"/>
          <w:rFonts w:ascii="Arial" w:hAnsi="Arial" w:cs="Arial"/>
        </w:rPr>
        <w:t>skladu</w:t>
      </w:r>
      <w:r>
        <w:rPr>
          <w:rFonts w:ascii="Arial" w:hAnsi="Arial" w:cs="Arial"/>
        </w:rPr>
        <w:t xml:space="preserve"> </w:t>
      </w:r>
      <w:r>
        <w:rPr>
          <w:rStyle w:val="hps"/>
          <w:rFonts w:ascii="Arial" w:hAnsi="Arial" w:cs="Arial"/>
        </w:rPr>
        <w:t>s odredbama</w:t>
      </w:r>
      <w:r>
        <w:rPr>
          <w:rFonts w:ascii="Arial" w:hAnsi="Arial" w:cs="Arial"/>
        </w:rPr>
        <w:t xml:space="preserve"> </w:t>
      </w:r>
      <w:r>
        <w:rPr>
          <w:rStyle w:val="hps"/>
          <w:rFonts w:ascii="Arial" w:hAnsi="Arial" w:cs="Arial"/>
        </w:rPr>
        <w:t>Zakona o zrakoplovnoj sigurnosti</w:t>
      </w:r>
      <w:r>
        <w:rPr>
          <w:rFonts w:ascii="Arial" w:hAnsi="Arial" w:cs="Arial"/>
        </w:rPr>
        <w:t xml:space="preserve"> </w:t>
      </w:r>
      <w:r>
        <w:rPr>
          <w:rStyle w:val="hps"/>
          <w:rFonts w:ascii="Arial" w:hAnsi="Arial" w:cs="Arial"/>
        </w:rPr>
        <w:t>ostaje</w:t>
      </w:r>
      <w:r>
        <w:rPr>
          <w:rFonts w:ascii="Arial" w:hAnsi="Arial" w:cs="Arial"/>
        </w:rPr>
        <w:t xml:space="preserve"> </w:t>
      </w:r>
      <w:r>
        <w:rPr>
          <w:rStyle w:val="hps"/>
          <w:rFonts w:ascii="Arial" w:hAnsi="Arial" w:cs="Arial"/>
        </w:rPr>
        <w:t>nepromijenjena</w:t>
      </w:r>
      <w:r>
        <w:rPr>
          <w:rFonts w:ascii="Arial" w:hAnsi="Arial" w:cs="Arial"/>
        </w:rPr>
        <w:t>. Oružane snage Republike Hrvatske ne smiju unositi u Saveznu Republiku Njemačku, nositi na državnom području Savezne Republike Njemačke ili iznositi iz Savezne Republike Njemačke nuklearno, biološko i kemijsko naoružanje (Dio A Popisa borbenog naoružanja) kao ni protupješačke mine i kazetno streljivo.</w:t>
      </w:r>
      <w:r>
        <w:rPr>
          <w:rFonts w:ascii="Arial" w:hAnsi="Arial" w:cs="Arial"/>
          <w:lang w:eastAsia="hr-HR"/>
        </w:rPr>
        <w:t xml:space="preserve"> </w:t>
      </w:r>
    </w:p>
    <w:p w14:paraId="3E113DB0" w14:textId="77777777" w:rsidR="000A32C3" w:rsidRDefault="000A32C3" w:rsidP="000A32C3">
      <w:pPr>
        <w:spacing w:line="312" w:lineRule="auto"/>
        <w:jc w:val="both"/>
        <w:rPr>
          <w:rFonts w:ascii="Arial" w:hAnsi="Arial" w:cs="Arial"/>
          <w:sz w:val="22"/>
          <w:szCs w:val="22"/>
        </w:rPr>
      </w:pPr>
    </w:p>
    <w:p w14:paraId="3E113DB1" w14:textId="77777777" w:rsidR="000A32C3" w:rsidRDefault="000A32C3" w:rsidP="000A32C3">
      <w:pPr>
        <w:spacing w:line="312" w:lineRule="auto"/>
        <w:ind w:left="851"/>
        <w:jc w:val="both"/>
        <w:rPr>
          <w:rStyle w:val="hps"/>
          <w:lang w:eastAsia="de-DE"/>
        </w:rPr>
      </w:pPr>
      <w:r>
        <w:rPr>
          <w:rStyle w:val="hps"/>
          <w:rFonts w:ascii="Arial" w:hAnsi="Arial" w:cs="Arial"/>
          <w:sz w:val="22"/>
          <w:szCs w:val="22"/>
        </w:rPr>
        <w:t>Pri ulasku u</w:t>
      </w:r>
      <w:r>
        <w:rPr>
          <w:rFonts w:ascii="Arial" w:hAnsi="Arial" w:cs="Arial"/>
          <w:sz w:val="22"/>
          <w:szCs w:val="22"/>
        </w:rPr>
        <w:t xml:space="preserve"> Saveznu Republiku Njemačku </w:t>
      </w:r>
      <w:r>
        <w:rPr>
          <w:rStyle w:val="hps"/>
          <w:rFonts w:ascii="Arial" w:hAnsi="Arial" w:cs="Arial"/>
          <w:sz w:val="22"/>
          <w:szCs w:val="22"/>
        </w:rPr>
        <w:t>i tijekom</w:t>
      </w:r>
      <w:r>
        <w:rPr>
          <w:rFonts w:ascii="Arial" w:hAnsi="Arial" w:cs="Arial"/>
          <w:sz w:val="22"/>
          <w:szCs w:val="22"/>
        </w:rPr>
        <w:t xml:space="preserve"> njihova </w:t>
      </w:r>
      <w:r>
        <w:rPr>
          <w:rStyle w:val="hps"/>
          <w:rFonts w:ascii="Arial" w:hAnsi="Arial" w:cs="Arial"/>
          <w:sz w:val="22"/>
          <w:szCs w:val="22"/>
        </w:rPr>
        <w:t>boravka u</w:t>
      </w:r>
      <w:r>
        <w:rPr>
          <w:rFonts w:ascii="Arial" w:hAnsi="Arial" w:cs="Arial"/>
          <w:sz w:val="22"/>
          <w:szCs w:val="22"/>
        </w:rPr>
        <w:t xml:space="preserve"> </w:t>
      </w:r>
      <w:r>
        <w:rPr>
          <w:rStyle w:val="hps"/>
          <w:rFonts w:ascii="Arial" w:hAnsi="Arial" w:cs="Arial"/>
          <w:sz w:val="22"/>
          <w:szCs w:val="22"/>
        </w:rPr>
        <w:t>Saveznoj</w:t>
      </w:r>
      <w:r>
        <w:rPr>
          <w:rFonts w:ascii="Arial" w:hAnsi="Arial" w:cs="Arial"/>
          <w:sz w:val="22"/>
          <w:szCs w:val="22"/>
        </w:rPr>
        <w:t xml:space="preserve"> </w:t>
      </w:r>
      <w:r>
        <w:rPr>
          <w:rStyle w:val="hps"/>
          <w:rFonts w:ascii="Arial" w:hAnsi="Arial" w:cs="Arial"/>
          <w:sz w:val="22"/>
          <w:szCs w:val="22"/>
        </w:rPr>
        <w:t>Republici Njemačkoj</w:t>
      </w:r>
      <w:r>
        <w:rPr>
          <w:rFonts w:ascii="Arial" w:hAnsi="Arial" w:cs="Arial"/>
          <w:sz w:val="22"/>
          <w:szCs w:val="22"/>
        </w:rPr>
        <w:t xml:space="preserve">, kao i </w:t>
      </w:r>
      <w:r>
        <w:rPr>
          <w:rStyle w:val="hps"/>
          <w:rFonts w:ascii="Arial" w:hAnsi="Arial" w:cs="Arial"/>
          <w:sz w:val="22"/>
          <w:szCs w:val="22"/>
        </w:rPr>
        <w:t>pri njihovom</w:t>
      </w:r>
      <w:r>
        <w:rPr>
          <w:rFonts w:ascii="Arial" w:hAnsi="Arial" w:cs="Arial"/>
          <w:sz w:val="22"/>
          <w:szCs w:val="22"/>
        </w:rPr>
        <w:t xml:space="preserve"> </w:t>
      </w:r>
      <w:r>
        <w:rPr>
          <w:rStyle w:val="hps"/>
          <w:rFonts w:ascii="Arial" w:hAnsi="Arial" w:cs="Arial"/>
          <w:sz w:val="22"/>
          <w:szCs w:val="22"/>
        </w:rPr>
        <w:t>izlasku</w:t>
      </w:r>
      <w:r>
        <w:rPr>
          <w:rFonts w:ascii="Arial" w:hAnsi="Arial" w:cs="Arial"/>
          <w:sz w:val="22"/>
          <w:szCs w:val="22"/>
        </w:rPr>
        <w:t xml:space="preserve">, </w:t>
      </w:r>
      <w:r>
        <w:rPr>
          <w:rStyle w:val="hps"/>
          <w:rFonts w:ascii="Arial" w:hAnsi="Arial" w:cs="Arial"/>
          <w:sz w:val="22"/>
          <w:szCs w:val="22"/>
        </w:rPr>
        <w:t>Oružane</w:t>
      </w:r>
      <w:r>
        <w:rPr>
          <w:rFonts w:ascii="Arial" w:hAnsi="Arial" w:cs="Arial"/>
          <w:sz w:val="22"/>
          <w:szCs w:val="22"/>
        </w:rPr>
        <w:t xml:space="preserve"> </w:t>
      </w:r>
      <w:r>
        <w:rPr>
          <w:rStyle w:val="hps"/>
          <w:rFonts w:ascii="Arial" w:hAnsi="Arial" w:cs="Arial"/>
          <w:sz w:val="22"/>
          <w:szCs w:val="22"/>
        </w:rPr>
        <w:t>snage Republike</w:t>
      </w:r>
      <w:r>
        <w:rPr>
          <w:rFonts w:ascii="Arial" w:hAnsi="Arial" w:cs="Arial"/>
          <w:sz w:val="22"/>
          <w:szCs w:val="22"/>
        </w:rPr>
        <w:t xml:space="preserve"> </w:t>
      </w:r>
      <w:r>
        <w:rPr>
          <w:rStyle w:val="hps"/>
          <w:rFonts w:ascii="Arial" w:hAnsi="Arial" w:cs="Arial"/>
          <w:sz w:val="22"/>
          <w:szCs w:val="22"/>
        </w:rPr>
        <w:t>Hrvatske</w:t>
      </w:r>
      <w:r>
        <w:rPr>
          <w:rFonts w:ascii="Arial" w:hAnsi="Arial" w:cs="Arial"/>
          <w:sz w:val="22"/>
          <w:szCs w:val="22"/>
        </w:rPr>
        <w:t xml:space="preserve"> nosit će presliku</w:t>
      </w:r>
      <w:r>
        <w:rPr>
          <w:rStyle w:val="hps"/>
          <w:rFonts w:ascii="Arial" w:hAnsi="Arial" w:cs="Arial"/>
          <w:sz w:val="22"/>
          <w:szCs w:val="22"/>
        </w:rPr>
        <w:t xml:space="preserve"> ovoga</w:t>
      </w:r>
      <w:r>
        <w:rPr>
          <w:rFonts w:ascii="Arial" w:hAnsi="Arial" w:cs="Arial"/>
          <w:sz w:val="22"/>
          <w:szCs w:val="22"/>
        </w:rPr>
        <w:t xml:space="preserve"> Sporazuma </w:t>
      </w:r>
      <w:r>
        <w:rPr>
          <w:rStyle w:val="hps"/>
          <w:rFonts w:ascii="Arial" w:hAnsi="Arial" w:cs="Arial"/>
          <w:sz w:val="22"/>
          <w:szCs w:val="22"/>
        </w:rPr>
        <w:t>kao dokaz</w:t>
      </w:r>
      <w:r>
        <w:rPr>
          <w:rFonts w:ascii="Arial" w:hAnsi="Arial" w:cs="Arial"/>
          <w:sz w:val="22"/>
          <w:szCs w:val="22"/>
        </w:rPr>
        <w:t xml:space="preserve"> </w:t>
      </w:r>
      <w:r>
        <w:rPr>
          <w:rStyle w:val="hps"/>
          <w:rFonts w:ascii="Arial" w:hAnsi="Arial" w:cs="Arial"/>
          <w:sz w:val="22"/>
          <w:szCs w:val="22"/>
        </w:rPr>
        <w:t>da se</w:t>
      </w:r>
      <w:r>
        <w:rPr>
          <w:rFonts w:ascii="Arial" w:hAnsi="Arial" w:cs="Arial"/>
          <w:sz w:val="22"/>
          <w:szCs w:val="22"/>
        </w:rPr>
        <w:t xml:space="preserve"> </w:t>
      </w:r>
      <w:r>
        <w:rPr>
          <w:rStyle w:val="hps"/>
          <w:rFonts w:ascii="Arial" w:hAnsi="Arial" w:cs="Arial"/>
          <w:sz w:val="22"/>
          <w:szCs w:val="22"/>
        </w:rPr>
        <w:t>dozvole</w:t>
      </w:r>
      <w:r>
        <w:rPr>
          <w:rFonts w:ascii="Arial" w:hAnsi="Arial" w:cs="Arial"/>
          <w:sz w:val="22"/>
          <w:szCs w:val="22"/>
        </w:rPr>
        <w:t xml:space="preserve"> prema zakonodavstvu o nadzoru borbenog naoružanja </w:t>
      </w:r>
      <w:r>
        <w:rPr>
          <w:rStyle w:val="hps"/>
          <w:rFonts w:ascii="Arial" w:hAnsi="Arial" w:cs="Arial"/>
          <w:sz w:val="22"/>
          <w:szCs w:val="22"/>
        </w:rPr>
        <w:t>i</w:t>
      </w:r>
      <w:r>
        <w:rPr>
          <w:rFonts w:ascii="Arial" w:hAnsi="Arial" w:cs="Arial"/>
          <w:sz w:val="22"/>
          <w:szCs w:val="22"/>
        </w:rPr>
        <w:t xml:space="preserve"> </w:t>
      </w:r>
      <w:r>
        <w:rPr>
          <w:rStyle w:val="hps"/>
          <w:rFonts w:ascii="Arial" w:hAnsi="Arial" w:cs="Arial"/>
          <w:sz w:val="22"/>
          <w:szCs w:val="22"/>
        </w:rPr>
        <w:t>zakonodavstvu o vanjskoj trgovini</w:t>
      </w:r>
      <w:r>
        <w:rPr>
          <w:rFonts w:ascii="Arial" w:hAnsi="Arial" w:cs="Arial"/>
          <w:sz w:val="22"/>
          <w:szCs w:val="22"/>
        </w:rPr>
        <w:t xml:space="preserve"> </w:t>
      </w:r>
      <w:r>
        <w:rPr>
          <w:rStyle w:val="hps"/>
          <w:rFonts w:ascii="Arial" w:hAnsi="Arial" w:cs="Arial"/>
          <w:sz w:val="22"/>
          <w:szCs w:val="22"/>
        </w:rPr>
        <w:t>smatraju odobrenima.</w:t>
      </w:r>
    </w:p>
    <w:p w14:paraId="3E113DB2" w14:textId="77777777" w:rsidR="000A32C3" w:rsidRDefault="000A32C3" w:rsidP="000A32C3">
      <w:pPr>
        <w:spacing w:line="312" w:lineRule="auto"/>
        <w:jc w:val="both"/>
      </w:pPr>
    </w:p>
    <w:p w14:paraId="3E113DB3" w14:textId="77777777" w:rsidR="000A32C3" w:rsidRDefault="000A32C3" w:rsidP="000A32C3">
      <w:pPr>
        <w:pStyle w:val="ListParagraph"/>
        <w:numPr>
          <w:ilvl w:val="0"/>
          <w:numId w:val="43"/>
        </w:numPr>
        <w:snapToGrid w:val="0"/>
        <w:spacing w:after="0" w:line="312" w:lineRule="auto"/>
        <w:ind w:left="851" w:hanging="425"/>
        <w:contextualSpacing w:val="0"/>
        <w:jc w:val="both"/>
        <w:rPr>
          <w:rStyle w:val="hps"/>
        </w:rPr>
      </w:pPr>
      <w:r>
        <w:rPr>
          <w:rFonts w:ascii="Arial" w:hAnsi="Arial" w:cs="Arial"/>
        </w:rPr>
        <w:t xml:space="preserve">U </w:t>
      </w:r>
      <w:r>
        <w:rPr>
          <w:rFonts w:ascii="Arial" w:hAnsi="Arial" w:cs="Arial"/>
          <w:lang w:eastAsia="hr-HR"/>
        </w:rPr>
        <w:t>vezi</w:t>
      </w:r>
      <w:r>
        <w:rPr>
          <w:rFonts w:ascii="Arial" w:hAnsi="Arial" w:cs="Arial"/>
        </w:rPr>
        <w:t xml:space="preserve"> s naoružanjem koje Oružane snage Savezne Republike Njemačke unose, nose ili – nakon razmještaja – iznose s državnog područja </w:t>
      </w:r>
      <w:r>
        <w:rPr>
          <w:rFonts w:ascii="Arial" w:hAnsi="Arial" w:cs="Arial"/>
          <w:lang w:eastAsia="hr-HR"/>
        </w:rPr>
        <w:t xml:space="preserve">Republike Hrvatske, kao i </w:t>
      </w:r>
      <w:r>
        <w:rPr>
          <w:rFonts w:ascii="Arial" w:hAnsi="Arial" w:cs="Arial"/>
        </w:rPr>
        <w:t xml:space="preserve">dozvolama potrebnim prema zakonodavstvu o nadzoru borbenog naoružanja za naoružanje koje Oružane snage Savezne Republike Njemačke unose u Republiku Hrvatsku, primjenjuju se </w:t>
      </w:r>
      <w:r>
        <w:rPr>
          <w:rFonts w:ascii="Arial" w:hAnsi="Arial" w:cs="Arial"/>
          <w:lang w:eastAsia="hr-HR"/>
        </w:rPr>
        <w:t xml:space="preserve">odredbe važećeg Zakona o nadzoru prometa robe vojne namjene i nevojnih ubojnih sredstava, važeće Uredbe o popisu robe vojne namjene, obrambenih proizvoda i nevojnih ubojnih sredstava i važećeg Pravilnika o prometu robe vojne namjene, obrambenih proizvoda i nevojnih ubojnih sredstava. </w:t>
      </w:r>
      <w:r>
        <w:rPr>
          <w:rStyle w:val="hps"/>
          <w:rFonts w:ascii="Arial" w:hAnsi="Arial" w:cs="Arial"/>
        </w:rPr>
        <w:t>Zabrana</w:t>
      </w:r>
      <w:r>
        <w:rPr>
          <w:rFonts w:ascii="Arial" w:hAnsi="Arial" w:cs="Arial"/>
        </w:rPr>
        <w:t xml:space="preserve"> </w:t>
      </w:r>
      <w:r>
        <w:rPr>
          <w:rStyle w:val="hps"/>
          <w:rFonts w:ascii="Arial" w:hAnsi="Arial" w:cs="Arial"/>
        </w:rPr>
        <w:t>nošenja</w:t>
      </w:r>
      <w:r>
        <w:rPr>
          <w:rFonts w:ascii="Arial" w:hAnsi="Arial" w:cs="Arial"/>
        </w:rPr>
        <w:t xml:space="preserve"> </w:t>
      </w:r>
      <w:r>
        <w:rPr>
          <w:rStyle w:val="hps"/>
          <w:rFonts w:ascii="Arial" w:hAnsi="Arial" w:cs="Arial"/>
        </w:rPr>
        <w:t>oružja u civilnom</w:t>
      </w:r>
      <w:r>
        <w:rPr>
          <w:rFonts w:ascii="Arial" w:hAnsi="Arial" w:cs="Arial"/>
        </w:rPr>
        <w:t xml:space="preserve"> </w:t>
      </w:r>
      <w:r>
        <w:rPr>
          <w:rStyle w:val="hps"/>
          <w:rFonts w:ascii="Arial" w:hAnsi="Arial" w:cs="Arial"/>
        </w:rPr>
        <w:t>zrakoplovu</w:t>
      </w:r>
      <w:r>
        <w:rPr>
          <w:rFonts w:ascii="Arial" w:hAnsi="Arial" w:cs="Arial"/>
        </w:rPr>
        <w:t xml:space="preserve"> </w:t>
      </w:r>
      <w:r>
        <w:rPr>
          <w:rStyle w:val="hps"/>
          <w:rFonts w:ascii="Arial" w:hAnsi="Arial" w:cs="Arial"/>
        </w:rPr>
        <w:t>i u</w:t>
      </w:r>
      <w:r>
        <w:rPr>
          <w:rFonts w:ascii="Arial" w:hAnsi="Arial" w:cs="Arial"/>
        </w:rPr>
        <w:t xml:space="preserve"> štićenim </w:t>
      </w:r>
      <w:r>
        <w:rPr>
          <w:rStyle w:val="hps"/>
          <w:rFonts w:ascii="Arial" w:hAnsi="Arial" w:cs="Arial"/>
        </w:rPr>
        <w:t>područjima</w:t>
      </w:r>
      <w:r>
        <w:rPr>
          <w:rFonts w:ascii="Arial" w:hAnsi="Arial" w:cs="Arial"/>
        </w:rPr>
        <w:t xml:space="preserve"> </w:t>
      </w:r>
      <w:r>
        <w:rPr>
          <w:rStyle w:val="hps"/>
          <w:rFonts w:ascii="Arial" w:hAnsi="Arial" w:cs="Arial"/>
        </w:rPr>
        <w:t>zračnih luka ostaje</w:t>
      </w:r>
      <w:r>
        <w:rPr>
          <w:rFonts w:ascii="Arial" w:hAnsi="Arial" w:cs="Arial"/>
        </w:rPr>
        <w:t xml:space="preserve"> </w:t>
      </w:r>
      <w:r>
        <w:rPr>
          <w:rStyle w:val="hps"/>
          <w:rFonts w:ascii="Arial" w:hAnsi="Arial" w:cs="Arial"/>
        </w:rPr>
        <w:t>nepromijenjena</w:t>
      </w:r>
      <w:r>
        <w:rPr>
          <w:rFonts w:ascii="Arial" w:hAnsi="Arial" w:cs="Arial"/>
        </w:rPr>
        <w:t xml:space="preserve">. Oružane snage Savezne Republike Njemačke ne smiju unositi u Republiku Hrvatsku, nositi na državnom području Republike Hrvatske ili iznositi iz Republike Hrvatske nuklearno, biološko i kemijsko naoružanje ili protupješačke mine i kazetno streljivo. </w:t>
      </w:r>
      <w:r>
        <w:rPr>
          <w:rStyle w:val="hps"/>
          <w:rFonts w:ascii="Arial" w:hAnsi="Arial" w:cs="Arial"/>
        </w:rPr>
        <w:t>Pri ulasku u Republiku Hrvatsku</w:t>
      </w:r>
      <w:r>
        <w:rPr>
          <w:rFonts w:ascii="Arial" w:hAnsi="Arial" w:cs="Arial"/>
        </w:rPr>
        <w:t xml:space="preserve"> </w:t>
      </w:r>
      <w:r>
        <w:rPr>
          <w:rStyle w:val="hps"/>
          <w:rFonts w:ascii="Arial" w:hAnsi="Arial" w:cs="Arial"/>
        </w:rPr>
        <w:t>i tijekom</w:t>
      </w:r>
      <w:r>
        <w:rPr>
          <w:rFonts w:ascii="Arial" w:hAnsi="Arial" w:cs="Arial"/>
        </w:rPr>
        <w:t xml:space="preserve"> njihova </w:t>
      </w:r>
      <w:r>
        <w:rPr>
          <w:rStyle w:val="hps"/>
          <w:rFonts w:ascii="Arial" w:hAnsi="Arial" w:cs="Arial"/>
        </w:rPr>
        <w:t>boravka u</w:t>
      </w:r>
      <w:r>
        <w:rPr>
          <w:rFonts w:ascii="Arial" w:hAnsi="Arial" w:cs="Arial"/>
        </w:rPr>
        <w:t xml:space="preserve"> </w:t>
      </w:r>
      <w:r>
        <w:rPr>
          <w:rStyle w:val="hps"/>
          <w:rFonts w:ascii="Arial" w:hAnsi="Arial" w:cs="Arial"/>
        </w:rPr>
        <w:t>Republici Hrvatskoj</w:t>
      </w:r>
      <w:r>
        <w:rPr>
          <w:rFonts w:ascii="Arial" w:hAnsi="Arial" w:cs="Arial"/>
        </w:rPr>
        <w:t xml:space="preserve">, kao i </w:t>
      </w:r>
      <w:r>
        <w:rPr>
          <w:rStyle w:val="hps"/>
          <w:rFonts w:ascii="Arial" w:hAnsi="Arial" w:cs="Arial"/>
        </w:rPr>
        <w:t>pri njihovom</w:t>
      </w:r>
      <w:r>
        <w:rPr>
          <w:rFonts w:ascii="Arial" w:hAnsi="Arial" w:cs="Arial"/>
        </w:rPr>
        <w:t xml:space="preserve"> </w:t>
      </w:r>
      <w:r>
        <w:rPr>
          <w:rStyle w:val="hps"/>
          <w:rFonts w:ascii="Arial" w:hAnsi="Arial" w:cs="Arial"/>
        </w:rPr>
        <w:t>izlasku Oružane</w:t>
      </w:r>
      <w:r>
        <w:rPr>
          <w:rFonts w:ascii="Arial" w:hAnsi="Arial" w:cs="Arial"/>
        </w:rPr>
        <w:t xml:space="preserve"> </w:t>
      </w:r>
      <w:r>
        <w:rPr>
          <w:rStyle w:val="hps"/>
          <w:rFonts w:ascii="Arial" w:hAnsi="Arial" w:cs="Arial"/>
        </w:rPr>
        <w:t xml:space="preserve">snage </w:t>
      </w:r>
      <w:r>
        <w:rPr>
          <w:rFonts w:ascii="Arial" w:hAnsi="Arial" w:cs="Arial"/>
        </w:rPr>
        <w:t>Savezne Republike Njemačke nosit će presliku</w:t>
      </w:r>
      <w:r>
        <w:rPr>
          <w:rStyle w:val="hps"/>
          <w:rFonts w:ascii="Arial" w:hAnsi="Arial" w:cs="Arial"/>
        </w:rPr>
        <w:t xml:space="preserve"> ovoga</w:t>
      </w:r>
      <w:r>
        <w:rPr>
          <w:rFonts w:ascii="Arial" w:hAnsi="Arial" w:cs="Arial"/>
        </w:rPr>
        <w:t xml:space="preserve"> Sporazuma </w:t>
      </w:r>
      <w:r>
        <w:rPr>
          <w:rStyle w:val="hps"/>
          <w:rFonts w:ascii="Arial" w:hAnsi="Arial" w:cs="Arial"/>
        </w:rPr>
        <w:t>kao dokaz</w:t>
      </w:r>
      <w:r>
        <w:rPr>
          <w:rFonts w:ascii="Arial" w:hAnsi="Arial" w:cs="Arial"/>
        </w:rPr>
        <w:t xml:space="preserve"> </w:t>
      </w:r>
      <w:r>
        <w:rPr>
          <w:rStyle w:val="hps"/>
          <w:rFonts w:ascii="Arial" w:hAnsi="Arial" w:cs="Arial"/>
        </w:rPr>
        <w:t>da se</w:t>
      </w:r>
      <w:r>
        <w:rPr>
          <w:rFonts w:ascii="Arial" w:hAnsi="Arial" w:cs="Arial"/>
        </w:rPr>
        <w:t xml:space="preserve"> </w:t>
      </w:r>
      <w:r>
        <w:rPr>
          <w:rStyle w:val="hps"/>
          <w:rFonts w:ascii="Arial" w:hAnsi="Arial" w:cs="Arial"/>
        </w:rPr>
        <w:t>dozvole</w:t>
      </w:r>
      <w:r>
        <w:rPr>
          <w:rFonts w:ascii="Arial" w:hAnsi="Arial" w:cs="Arial"/>
        </w:rPr>
        <w:t xml:space="preserve"> prema zakonodavstvu o nadzoru borbenog naoružanja </w:t>
      </w:r>
      <w:r>
        <w:rPr>
          <w:rStyle w:val="hps"/>
          <w:rFonts w:ascii="Arial" w:hAnsi="Arial" w:cs="Arial"/>
        </w:rPr>
        <w:t>i</w:t>
      </w:r>
      <w:r>
        <w:rPr>
          <w:rFonts w:ascii="Arial" w:hAnsi="Arial" w:cs="Arial"/>
        </w:rPr>
        <w:t xml:space="preserve"> </w:t>
      </w:r>
      <w:r>
        <w:rPr>
          <w:rStyle w:val="hps"/>
          <w:rFonts w:ascii="Arial" w:hAnsi="Arial" w:cs="Arial"/>
        </w:rPr>
        <w:t>zakonodavstvu o vanjskoj trgovini</w:t>
      </w:r>
      <w:r>
        <w:rPr>
          <w:rFonts w:ascii="Arial" w:hAnsi="Arial" w:cs="Arial"/>
        </w:rPr>
        <w:t xml:space="preserve"> </w:t>
      </w:r>
      <w:r>
        <w:rPr>
          <w:rStyle w:val="hps"/>
          <w:rFonts w:ascii="Arial" w:hAnsi="Arial" w:cs="Arial"/>
        </w:rPr>
        <w:t>smatraju odobrenima.</w:t>
      </w:r>
    </w:p>
    <w:p w14:paraId="3E113DB4" w14:textId="77777777" w:rsidR="000A32C3" w:rsidRDefault="000A32C3" w:rsidP="000A32C3">
      <w:pPr>
        <w:spacing w:line="312" w:lineRule="auto"/>
        <w:jc w:val="both"/>
        <w:rPr>
          <w:rStyle w:val="hps"/>
          <w:rFonts w:ascii="Arial" w:hAnsi="Arial" w:cs="Arial"/>
          <w:sz w:val="22"/>
          <w:szCs w:val="22"/>
        </w:rPr>
      </w:pPr>
    </w:p>
    <w:p w14:paraId="3E113DB5" w14:textId="77777777" w:rsidR="000A32C3" w:rsidRDefault="000A32C3" w:rsidP="000A32C3">
      <w:pPr>
        <w:numPr>
          <w:ilvl w:val="0"/>
          <w:numId w:val="42"/>
        </w:numPr>
        <w:snapToGrid w:val="0"/>
        <w:spacing w:line="312" w:lineRule="auto"/>
        <w:ind w:left="426" w:hanging="426"/>
        <w:jc w:val="both"/>
      </w:pPr>
      <w:r>
        <w:rPr>
          <w:rFonts w:ascii="Arial" w:hAnsi="Arial" w:cs="Arial"/>
          <w:sz w:val="22"/>
          <w:szCs w:val="22"/>
        </w:rPr>
        <w:t>Nadležna tijela države primateljice dostavljaju nadležnim tijelima države šiljateljice na njihov zahtjev podatke o nacionalnim zakonima i propisima i pružaju nadležnim tijelima države šiljateljice</w:t>
      </w:r>
      <w:r>
        <w:rPr>
          <w:rFonts w:ascii="Arial" w:hAnsi="Arial" w:cs="Arial"/>
          <w:b/>
          <w:sz w:val="22"/>
          <w:szCs w:val="22"/>
        </w:rPr>
        <w:t xml:space="preserve"> </w:t>
      </w:r>
      <w:r>
        <w:rPr>
          <w:rFonts w:ascii="Arial" w:hAnsi="Arial" w:cs="Arial"/>
          <w:sz w:val="22"/>
          <w:szCs w:val="22"/>
        </w:rPr>
        <w:t xml:space="preserve">svu moguću pomoć pri dobivanju dozvola i provođenju postupaka potrebnih u skladu sa stavcima 1. i 2. ovoga članka. </w:t>
      </w:r>
    </w:p>
    <w:p w14:paraId="3E113DB6" w14:textId="77777777" w:rsidR="000A32C3" w:rsidRDefault="000A32C3" w:rsidP="000A32C3">
      <w:pPr>
        <w:spacing w:line="312" w:lineRule="auto"/>
        <w:jc w:val="both"/>
        <w:rPr>
          <w:rFonts w:ascii="Arial" w:hAnsi="Arial" w:cs="Arial"/>
          <w:sz w:val="22"/>
          <w:szCs w:val="22"/>
        </w:rPr>
      </w:pPr>
    </w:p>
    <w:p w14:paraId="3E113DB7" w14:textId="77777777" w:rsidR="000A32C3" w:rsidRDefault="000A32C3" w:rsidP="000A32C3">
      <w:pPr>
        <w:spacing w:line="312" w:lineRule="auto"/>
        <w:jc w:val="both"/>
        <w:rPr>
          <w:rFonts w:ascii="Arial" w:hAnsi="Arial" w:cs="Arial"/>
          <w:sz w:val="22"/>
          <w:szCs w:val="22"/>
        </w:rPr>
      </w:pPr>
    </w:p>
    <w:p w14:paraId="3E113DB8"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Članak 5.</w:t>
      </w:r>
    </w:p>
    <w:p w14:paraId="3E113DB9"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Javna sigurnost i poredak</w:t>
      </w:r>
    </w:p>
    <w:p w14:paraId="3E113DBA" w14:textId="77777777" w:rsidR="000A32C3" w:rsidRDefault="000A32C3" w:rsidP="000A32C3">
      <w:pPr>
        <w:spacing w:line="312" w:lineRule="auto"/>
        <w:jc w:val="both"/>
        <w:rPr>
          <w:rFonts w:ascii="Arial" w:hAnsi="Arial" w:cs="Arial"/>
          <w:sz w:val="22"/>
          <w:szCs w:val="22"/>
        </w:rPr>
      </w:pPr>
    </w:p>
    <w:p w14:paraId="3E113DBB" w14:textId="77777777" w:rsidR="000A32C3" w:rsidRDefault="000A32C3" w:rsidP="000A32C3">
      <w:pPr>
        <w:pStyle w:val="BodyText"/>
        <w:tabs>
          <w:tab w:val="left" w:pos="708"/>
        </w:tabs>
        <w:spacing w:line="312" w:lineRule="auto"/>
        <w:jc w:val="both"/>
        <w:rPr>
          <w:rFonts w:ascii="Arial" w:hAnsi="Arial" w:cs="Arial"/>
          <w:sz w:val="22"/>
          <w:szCs w:val="22"/>
        </w:rPr>
      </w:pPr>
      <w:r>
        <w:rPr>
          <w:rFonts w:ascii="Arial" w:hAnsi="Arial" w:cs="Arial"/>
          <w:sz w:val="22"/>
          <w:szCs w:val="22"/>
        </w:rPr>
        <w:t>Kada su javna sigurnost i poredak države primateljice ugroženi od strane pripadnika oružanih snaga države šiljateljice, nadležne vlasti države primateljice mogu zahtijevati neodgodivo udaljavanje tog pripadnika s državnog područja države primateljice. Nadležne vlasti države šiljateljice udovoljit će takvom zahtjevu za udaljavanjem i osigurati povratak tog pripadnika oružanih snaga na vlastito državno područje.</w:t>
      </w:r>
    </w:p>
    <w:p w14:paraId="3E113DBC" w14:textId="77777777" w:rsidR="000A32C3" w:rsidRDefault="000A32C3" w:rsidP="000A32C3">
      <w:pPr>
        <w:pStyle w:val="BMVgEmpf"/>
        <w:spacing w:line="312" w:lineRule="auto"/>
        <w:jc w:val="both"/>
        <w:rPr>
          <w:rFonts w:ascii="Arial" w:hAnsi="Arial" w:cs="Arial"/>
          <w:sz w:val="22"/>
          <w:szCs w:val="22"/>
        </w:rPr>
      </w:pPr>
    </w:p>
    <w:p w14:paraId="3E113DBD" w14:textId="77777777" w:rsidR="000A32C3" w:rsidRDefault="000A32C3" w:rsidP="000A32C3">
      <w:pPr>
        <w:rPr>
          <w:rFonts w:ascii="Arial" w:hAnsi="Arial" w:cs="Arial"/>
          <w:sz w:val="22"/>
          <w:szCs w:val="22"/>
          <w:lang w:val="x-none"/>
        </w:rPr>
      </w:pPr>
    </w:p>
    <w:p w14:paraId="3E113DBE" w14:textId="77777777" w:rsidR="000A32C3" w:rsidRDefault="000A32C3" w:rsidP="000A32C3">
      <w:pPr>
        <w:pStyle w:val="BodyText"/>
        <w:tabs>
          <w:tab w:val="left" w:pos="708"/>
        </w:tabs>
        <w:spacing w:line="312" w:lineRule="auto"/>
        <w:jc w:val="center"/>
        <w:rPr>
          <w:rFonts w:ascii="Arial" w:hAnsi="Arial" w:cs="Arial"/>
          <w:sz w:val="22"/>
          <w:szCs w:val="22"/>
          <w:lang w:val="x-none"/>
        </w:rPr>
      </w:pPr>
      <w:r>
        <w:rPr>
          <w:rFonts w:ascii="Arial" w:hAnsi="Arial" w:cs="Arial"/>
          <w:sz w:val="22"/>
          <w:szCs w:val="22"/>
        </w:rPr>
        <w:t>Članak 6.</w:t>
      </w:r>
    </w:p>
    <w:p w14:paraId="3E113DBF"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Javno zdravstvo</w:t>
      </w:r>
    </w:p>
    <w:p w14:paraId="3E113DC0" w14:textId="77777777" w:rsidR="000A32C3" w:rsidRDefault="000A32C3" w:rsidP="000A32C3">
      <w:pPr>
        <w:pStyle w:val="BodyText"/>
        <w:tabs>
          <w:tab w:val="left" w:pos="708"/>
        </w:tabs>
        <w:spacing w:line="312" w:lineRule="auto"/>
        <w:jc w:val="both"/>
        <w:rPr>
          <w:rFonts w:ascii="Arial" w:hAnsi="Arial" w:cs="Arial"/>
          <w:sz w:val="22"/>
          <w:szCs w:val="22"/>
        </w:rPr>
      </w:pPr>
    </w:p>
    <w:p w14:paraId="3E113DC1" w14:textId="77777777" w:rsidR="000A32C3" w:rsidRDefault="000A32C3" w:rsidP="000A32C3">
      <w:pPr>
        <w:numPr>
          <w:ilvl w:val="0"/>
          <w:numId w:val="44"/>
        </w:numPr>
        <w:snapToGrid w:val="0"/>
        <w:spacing w:line="312" w:lineRule="auto"/>
        <w:ind w:left="426" w:hanging="426"/>
        <w:jc w:val="both"/>
        <w:rPr>
          <w:rFonts w:ascii="Arial" w:hAnsi="Arial" w:cs="Arial"/>
          <w:sz w:val="22"/>
          <w:szCs w:val="22"/>
        </w:rPr>
      </w:pPr>
      <w:r>
        <w:rPr>
          <w:rFonts w:ascii="Arial" w:hAnsi="Arial" w:cs="Arial"/>
          <w:sz w:val="22"/>
          <w:szCs w:val="22"/>
        </w:rPr>
        <w:t xml:space="preserve">Pripadnici oružanih snaga države šiljateljice se obvezuju poštivati međunarodne zdravstvene propise i nacionalne zdravstvene propise države primateljice. </w:t>
      </w:r>
    </w:p>
    <w:p w14:paraId="3E113DC2" w14:textId="77777777" w:rsidR="000A32C3" w:rsidRDefault="000A32C3" w:rsidP="000A32C3">
      <w:pPr>
        <w:spacing w:line="312" w:lineRule="auto"/>
        <w:ind w:left="426" w:hanging="426"/>
        <w:jc w:val="both"/>
        <w:rPr>
          <w:rFonts w:ascii="Arial" w:hAnsi="Arial" w:cs="Arial"/>
          <w:sz w:val="22"/>
          <w:szCs w:val="22"/>
        </w:rPr>
      </w:pPr>
    </w:p>
    <w:p w14:paraId="3E113DC3" w14:textId="77777777" w:rsidR="000A32C3" w:rsidRDefault="000A32C3" w:rsidP="000A32C3">
      <w:pPr>
        <w:pStyle w:val="BMVgEmpf"/>
        <w:numPr>
          <w:ilvl w:val="0"/>
          <w:numId w:val="44"/>
        </w:numPr>
        <w:snapToGrid w:val="0"/>
        <w:spacing w:line="312" w:lineRule="auto"/>
        <w:ind w:left="426" w:hanging="426"/>
        <w:jc w:val="both"/>
        <w:rPr>
          <w:rFonts w:ascii="Arial" w:hAnsi="Arial" w:cs="Arial"/>
          <w:sz w:val="22"/>
          <w:szCs w:val="22"/>
        </w:rPr>
      </w:pPr>
      <w:r>
        <w:rPr>
          <w:rFonts w:ascii="Arial" w:hAnsi="Arial" w:cs="Arial"/>
          <w:sz w:val="22"/>
          <w:szCs w:val="22"/>
        </w:rPr>
        <w:t xml:space="preserve">U pogledu sprečavanja i nadzora zaraznih bolesti u ljudi, životinja i biljaka, kao i nadzora organizama štetnih za </w:t>
      </w:r>
      <w:r>
        <w:rPr>
          <w:rFonts w:ascii="Arial" w:hAnsi="Arial" w:cs="Arial"/>
          <w:color w:val="000000"/>
          <w:sz w:val="22"/>
          <w:szCs w:val="22"/>
        </w:rPr>
        <w:t>biljke i biljne proizvode u državi primateljici, pripadnici oružanih snaga države šiljateljice dužni su pridržavati se mjerodavnog zakonodavstva Europske unije i, u slučaju kada pravo Europske unije nije ili nije u potpunosti usklađeno, onog države primateljice.</w:t>
      </w:r>
      <w:r>
        <w:rPr>
          <w:rFonts w:ascii="Arial" w:hAnsi="Arial" w:cs="Arial"/>
          <w:sz w:val="22"/>
          <w:szCs w:val="22"/>
        </w:rPr>
        <w:t xml:space="preserve"> Nadležne vlasti države primateljice provode mjere koje se odnose na zakone o zaštiti od infekcija, nadzoru zaraza kod životinja i hrane,</w:t>
      </w:r>
      <w:r>
        <w:rPr>
          <w:rFonts w:ascii="Arial" w:hAnsi="Arial" w:cs="Arial"/>
          <w:color w:val="000000"/>
          <w:sz w:val="22"/>
          <w:szCs w:val="22"/>
        </w:rPr>
        <w:t xml:space="preserve"> fitosanitarnim pitanjima te na zakone o lijekovima, medicinskim proizvodima </w:t>
      </w:r>
      <w:r>
        <w:rPr>
          <w:rFonts w:ascii="Arial" w:hAnsi="Arial" w:cs="Arial"/>
          <w:sz w:val="22"/>
          <w:szCs w:val="22"/>
        </w:rPr>
        <w:t xml:space="preserve">i sanitarnom nadzoru, ukoliko to nije u suprotnosti s pravom </w:t>
      </w:r>
      <w:r>
        <w:rPr>
          <w:rFonts w:ascii="Arial" w:hAnsi="Arial" w:cs="Arial"/>
          <w:color w:val="000000"/>
          <w:sz w:val="22"/>
          <w:szCs w:val="22"/>
        </w:rPr>
        <w:t>Europske unije</w:t>
      </w:r>
      <w:r>
        <w:rPr>
          <w:rFonts w:ascii="Arial" w:hAnsi="Arial" w:cs="Arial"/>
          <w:sz w:val="22"/>
          <w:szCs w:val="22"/>
        </w:rPr>
        <w:t xml:space="preserve"> ili primjenjivim međunarodnim ugovorima koji obvezuju obje stranke.</w:t>
      </w:r>
    </w:p>
    <w:p w14:paraId="3E113DC4" w14:textId="77777777" w:rsidR="000A32C3" w:rsidRDefault="000A32C3" w:rsidP="000A32C3">
      <w:pPr>
        <w:pStyle w:val="BMVgEmpf"/>
        <w:spacing w:line="312" w:lineRule="auto"/>
        <w:jc w:val="both"/>
        <w:rPr>
          <w:rFonts w:ascii="Arial" w:hAnsi="Arial" w:cs="Arial"/>
          <w:sz w:val="22"/>
          <w:szCs w:val="22"/>
        </w:rPr>
      </w:pPr>
    </w:p>
    <w:p w14:paraId="3E113DC5" w14:textId="77777777" w:rsidR="000A32C3" w:rsidRDefault="000A32C3" w:rsidP="000A32C3">
      <w:pPr>
        <w:pStyle w:val="BMVgEmpf"/>
        <w:spacing w:line="312" w:lineRule="auto"/>
        <w:jc w:val="both"/>
        <w:rPr>
          <w:rFonts w:ascii="Arial" w:hAnsi="Arial" w:cs="Arial"/>
          <w:sz w:val="22"/>
          <w:szCs w:val="22"/>
        </w:rPr>
      </w:pPr>
    </w:p>
    <w:p w14:paraId="3E113DC6" w14:textId="77777777" w:rsidR="000A32C3" w:rsidRDefault="000A32C3" w:rsidP="000A32C3">
      <w:pPr>
        <w:pStyle w:val="BMVgEmpf"/>
        <w:spacing w:line="312" w:lineRule="auto"/>
        <w:jc w:val="center"/>
        <w:rPr>
          <w:rFonts w:ascii="Arial" w:hAnsi="Arial" w:cs="Arial"/>
          <w:sz w:val="22"/>
          <w:szCs w:val="22"/>
        </w:rPr>
      </w:pPr>
      <w:r>
        <w:rPr>
          <w:rFonts w:ascii="Arial" w:hAnsi="Arial" w:cs="Arial"/>
          <w:sz w:val="22"/>
          <w:szCs w:val="22"/>
        </w:rPr>
        <w:t>Članak 7.</w:t>
      </w:r>
    </w:p>
    <w:p w14:paraId="3E113DC7"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Kaznena nadležnost i mjere prisile</w:t>
      </w:r>
    </w:p>
    <w:p w14:paraId="3E113DC8" w14:textId="77777777" w:rsidR="000A32C3" w:rsidRDefault="000A32C3" w:rsidP="000A32C3">
      <w:pPr>
        <w:spacing w:line="312" w:lineRule="auto"/>
        <w:jc w:val="both"/>
        <w:rPr>
          <w:rFonts w:ascii="Arial" w:hAnsi="Arial" w:cs="Arial"/>
          <w:sz w:val="22"/>
          <w:szCs w:val="22"/>
        </w:rPr>
      </w:pPr>
    </w:p>
    <w:p w14:paraId="3E113DC9" w14:textId="77777777" w:rsidR="000A32C3" w:rsidRDefault="000A32C3" w:rsidP="000A32C3">
      <w:pPr>
        <w:pStyle w:val="BMVgEmpf"/>
        <w:numPr>
          <w:ilvl w:val="0"/>
          <w:numId w:val="45"/>
        </w:numPr>
        <w:tabs>
          <w:tab w:val="clear" w:pos="720"/>
          <w:tab w:val="num" w:pos="1637"/>
        </w:tabs>
        <w:snapToGrid w:val="0"/>
        <w:spacing w:line="312" w:lineRule="auto"/>
        <w:ind w:left="426" w:hanging="426"/>
        <w:jc w:val="both"/>
        <w:rPr>
          <w:rFonts w:ascii="Arial" w:hAnsi="Arial" w:cs="Arial"/>
          <w:sz w:val="22"/>
          <w:szCs w:val="22"/>
        </w:rPr>
      </w:pPr>
      <w:r>
        <w:rPr>
          <w:rFonts w:ascii="Arial" w:hAnsi="Arial" w:cs="Arial"/>
          <w:sz w:val="22"/>
          <w:szCs w:val="22"/>
        </w:rPr>
        <w:t>Sudovi i vlasti države šiljateljice ne provode svoju kaznenu nadležnost u državi primateljici.</w:t>
      </w:r>
    </w:p>
    <w:p w14:paraId="3E113DCA" w14:textId="77777777" w:rsidR="000A32C3" w:rsidRDefault="000A32C3" w:rsidP="000A32C3">
      <w:pPr>
        <w:pStyle w:val="BMVgEmpf"/>
        <w:numPr>
          <w:ilvl w:val="0"/>
          <w:numId w:val="45"/>
        </w:numPr>
        <w:tabs>
          <w:tab w:val="clear" w:pos="720"/>
          <w:tab w:val="num" w:pos="1637"/>
        </w:tabs>
        <w:snapToGrid w:val="0"/>
        <w:spacing w:line="312" w:lineRule="auto"/>
        <w:ind w:left="426" w:hanging="426"/>
        <w:jc w:val="both"/>
        <w:rPr>
          <w:rFonts w:ascii="Arial" w:hAnsi="Arial" w:cs="Arial"/>
          <w:sz w:val="22"/>
          <w:szCs w:val="22"/>
        </w:rPr>
      </w:pPr>
      <w:r>
        <w:rPr>
          <w:rFonts w:ascii="Arial" w:hAnsi="Arial" w:cs="Arial"/>
          <w:sz w:val="22"/>
          <w:szCs w:val="22"/>
        </w:rPr>
        <w:t>Ukoliko vlasti države primateljice sukladno članku VII. stavku 1. podstavku (b), stavku 2. podstavku (b) ili stavku 3. podstavku (b) NATO SOFA-e imaju isključivu kaznenu nadležnost ili primarno pravo provođenja kaznene nadležnosti nad pripadnicima oružanih snaga države šiljateljice, vlasti države primateljice će se uzdržati od ostvarivanja takve nadležnosti, osim ako važni razlozi u vezi s obavljanjem sudbene funkcije države primateljice ne čine nužnim ostvarivanje takve kaznene nadležnosti.</w:t>
      </w:r>
    </w:p>
    <w:p w14:paraId="3E113DCB" w14:textId="77777777" w:rsidR="000A32C3" w:rsidRDefault="000A32C3" w:rsidP="000A32C3">
      <w:pPr>
        <w:pStyle w:val="BMVgEmpf"/>
        <w:spacing w:line="312" w:lineRule="auto"/>
        <w:ind w:left="426" w:hanging="426"/>
        <w:jc w:val="both"/>
        <w:rPr>
          <w:rFonts w:ascii="Arial" w:hAnsi="Arial" w:cs="Arial"/>
          <w:sz w:val="22"/>
          <w:szCs w:val="22"/>
        </w:rPr>
      </w:pPr>
    </w:p>
    <w:p w14:paraId="3E113DCC" w14:textId="77777777" w:rsidR="000A32C3" w:rsidRDefault="000A32C3" w:rsidP="000A32C3">
      <w:pPr>
        <w:pStyle w:val="BMVgEmpf"/>
        <w:numPr>
          <w:ilvl w:val="0"/>
          <w:numId w:val="45"/>
        </w:numPr>
        <w:tabs>
          <w:tab w:val="clear" w:pos="720"/>
          <w:tab w:val="num" w:pos="1637"/>
        </w:tabs>
        <w:snapToGrid w:val="0"/>
        <w:spacing w:line="312" w:lineRule="auto"/>
        <w:ind w:left="426" w:hanging="426"/>
        <w:jc w:val="both"/>
        <w:rPr>
          <w:rFonts w:ascii="Arial" w:hAnsi="Arial" w:cs="Arial"/>
          <w:sz w:val="22"/>
          <w:szCs w:val="22"/>
        </w:rPr>
      </w:pPr>
      <w:r>
        <w:rPr>
          <w:rFonts w:ascii="Arial" w:hAnsi="Arial" w:cs="Arial"/>
          <w:sz w:val="22"/>
          <w:szCs w:val="22"/>
        </w:rPr>
        <w:t xml:space="preserve">Važni razlozi u vezi s obavljanjem sudbene funkcije države primateljice mogu zahtijevati ostvarivanje kaznene nadležnosti od strane vlasti države primateljice posebno u sljedećim slučajevima: </w:t>
      </w:r>
    </w:p>
    <w:p w14:paraId="3E113DCD" w14:textId="77777777" w:rsidR="000A32C3" w:rsidRDefault="000A32C3" w:rsidP="000A32C3">
      <w:pPr>
        <w:pStyle w:val="BMVgEmpf"/>
        <w:spacing w:line="312" w:lineRule="auto"/>
        <w:jc w:val="both"/>
        <w:rPr>
          <w:rFonts w:ascii="Arial" w:hAnsi="Arial" w:cs="Arial"/>
          <w:sz w:val="22"/>
          <w:szCs w:val="22"/>
        </w:rPr>
      </w:pPr>
    </w:p>
    <w:p w14:paraId="3E113DCE" w14:textId="77777777" w:rsidR="000A32C3" w:rsidRDefault="000A32C3" w:rsidP="000A32C3">
      <w:pPr>
        <w:pStyle w:val="BodyTextIndent"/>
        <w:numPr>
          <w:ilvl w:val="1"/>
          <w:numId w:val="45"/>
        </w:numPr>
        <w:tabs>
          <w:tab w:val="clear" w:pos="1440"/>
          <w:tab w:val="num" w:pos="2291"/>
        </w:tabs>
        <w:snapToGrid w:val="0"/>
        <w:spacing w:line="312" w:lineRule="auto"/>
        <w:ind w:left="851" w:hanging="425"/>
        <w:rPr>
          <w:rFonts w:cs="Arial"/>
          <w:szCs w:val="22"/>
        </w:rPr>
      </w:pPr>
      <w:r>
        <w:rPr>
          <w:rFonts w:cs="Arial"/>
          <w:szCs w:val="22"/>
        </w:rPr>
        <w:t xml:space="preserve">kaznena djela od velikog značaja koja negativno utječu na sigurnost države primateljice; </w:t>
      </w:r>
    </w:p>
    <w:p w14:paraId="3E113DCF" w14:textId="77777777" w:rsidR="000A32C3" w:rsidRDefault="000A32C3" w:rsidP="000A32C3">
      <w:pPr>
        <w:pStyle w:val="BodyTextIndent"/>
        <w:spacing w:line="312" w:lineRule="auto"/>
        <w:ind w:left="851" w:hanging="425"/>
        <w:rPr>
          <w:rFonts w:cs="Arial"/>
          <w:szCs w:val="22"/>
        </w:rPr>
      </w:pPr>
    </w:p>
    <w:p w14:paraId="3E113DD0" w14:textId="77777777" w:rsidR="000A32C3" w:rsidRDefault="000A32C3" w:rsidP="000A32C3">
      <w:pPr>
        <w:pStyle w:val="BodyTextIndent"/>
        <w:numPr>
          <w:ilvl w:val="1"/>
          <w:numId w:val="45"/>
        </w:numPr>
        <w:tabs>
          <w:tab w:val="clear" w:pos="1440"/>
          <w:tab w:val="num" w:pos="2291"/>
        </w:tabs>
        <w:snapToGrid w:val="0"/>
        <w:spacing w:line="312" w:lineRule="auto"/>
        <w:ind w:left="851" w:hanging="425"/>
        <w:rPr>
          <w:rFonts w:cs="Arial"/>
          <w:szCs w:val="22"/>
        </w:rPr>
      </w:pPr>
      <w:r>
        <w:rPr>
          <w:rFonts w:cs="Arial"/>
          <w:szCs w:val="22"/>
        </w:rPr>
        <w:t>kaznena djela koja su uzrokovala smrt osobe, kao i teška kažnjiva djela protiv tjelesnog integriteta i seksualnog samoodređenja, osim kad su ta djela usmjerena protiv pripadnika oružanih snaga države šiljateljice i</w:t>
      </w:r>
    </w:p>
    <w:p w14:paraId="3E113DD1" w14:textId="77777777" w:rsidR="000A32C3" w:rsidRDefault="000A32C3" w:rsidP="000A32C3">
      <w:pPr>
        <w:pStyle w:val="BodyTextIndent"/>
        <w:spacing w:line="312" w:lineRule="auto"/>
        <w:ind w:left="851" w:hanging="425"/>
        <w:rPr>
          <w:rFonts w:cs="Arial"/>
          <w:szCs w:val="22"/>
        </w:rPr>
      </w:pPr>
    </w:p>
    <w:p w14:paraId="3E113DD2" w14:textId="77777777" w:rsidR="000A32C3" w:rsidRDefault="000A32C3" w:rsidP="000A32C3">
      <w:pPr>
        <w:pStyle w:val="BodyTextIndent"/>
        <w:numPr>
          <w:ilvl w:val="1"/>
          <w:numId w:val="45"/>
        </w:numPr>
        <w:tabs>
          <w:tab w:val="clear" w:pos="1440"/>
          <w:tab w:val="num" w:pos="2291"/>
        </w:tabs>
        <w:snapToGrid w:val="0"/>
        <w:spacing w:line="312" w:lineRule="auto"/>
        <w:ind w:left="851" w:hanging="425"/>
        <w:rPr>
          <w:rFonts w:cs="Arial"/>
          <w:szCs w:val="22"/>
        </w:rPr>
      </w:pPr>
      <w:r>
        <w:rPr>
          <w:rFonts w:cs="Arial"/>
          <w:szCs w:val="22"/>
        </w:rPr>
        <w:t>pokušaj počinjenja i sudjelovanje u takvim kaznenim djelima.</w:t>
      </w:r>
    </w:p>
    <w:p w14:paraId="3E113DD3" w14:textId="77777777" w:rsidR="000A32C3" w:rsidRDefault="000A32C3" w:rsidP="000A32C3">
      <w:pPr>
        <w:pStyle w:val="BodyTextIndent3"/>
        <w:spacing w:after="0" w:line="312" w:lineRule="auto"/>
        <w:ind w:left="0"/>
        <w:jc w:val="both"/>
        <w:rPr>
          <w:rFonts w:ascii="Arial" w:hAnsi="Arial" w:cs="Arial"/>
          <w:sz w:val="22"/>
          <w:szCs w:val="22"/>
        </w:rPr>
      </w:pPr>
    </w:p>
    <w:p w14:paraId="3E113DD4" w14:textId="77777777" w:rsidR="000A32C3" w:rsidRDefault="000A32C3" w:rsidP="000A32C3">
      <w:pPr>
        <w:pStyle w:val="BMVgEmpf"/>
        <w:numPr>
          <w:ilvl w:val="0"/>
          <w:numId w:val="45"/>
        </w:numPr>
        <w:tabs>
          <w:tab w:val="clear" w:pos="720"/>
          <w:tab w:val="num" w:pos="1637"/>
        </w:tabs>
        <w:snapToGrid w:val="0"/>
        <w:spacing w:line="312" w:lineRule="auto"/>
        <w:ind w:left="426" w:hanging="426"/>
        <w:jc w:val="both"/>
        <w:rPr>
          <w:rFonts w:ascii="Arial" w:hAnsi="Arial" w:cs="Arial"/>
          <w:sz w:val="22"/>
          <w:szCs w:val="22"/>
        </w:rPr>
      </w:pPr>
      <w:r>
        <w:rPr>
          <w:rFonts w:ascii="Arial" w:hAnsi="Arial" w:cs="Arial"/>
          <w:sz w:val="22"/>
          <w:szCs w:val="22"/>
        </w:rPr>
        <w:t>Ako se vlasti države primateljice uzdrže od ostvarivanja kaznene nadležnosti nad pripadnikom oružanih snaga države šiljateljice, nadležne vlasti države šiljateljice će bez odgode udaljiti osumnjičenika s državnog područja države primateljice.</w:t>
      </w:r>
    </w:p>
    <w:p w14:paraId="3E113DD5" w14:textId="77777777" w:rsidR="000A32C3" w:rsidRDefault="000A32C3" w:rsidP="000A32C3">
      <w:pPr>
        <w:pStyle w:val="BMVgEmpf"/>
        <w:spacing w:line="312" w:lineRule="auto"/>
        <w:ind w:left="426"/>
        <w:jc w:val="both"/>
        <w:rPr>
          <w:rFonts w:ascii="Arial" w:hAnsi="Arial" w:cs="Arial"/>
          <w:sz w:val="22"/>
          <w:szCs w:val="22"/>
        </w:rPr>
      </w:pPr>
    </w:p>
    <w:p w14:paraId="3E113DD6" w14:textId="77777777" w:rsidR="000A32C3" w:rsidRDefault="000A32C3" w:rsidP="000A32C3">
      <w:pPr>
        <w:numPr>
          <w:ilvl w:val="0"/>
          <w:numId w:val="45"/>
        </w:numPr>
        <w:tabs>
          <w:tab w:val="clear" w:pos="720"/>
          <w:tab w:val="num" w:pos="1637"/>
        </w:tabs>
        <w:snapToGrid w:val="0"/>
        <w:spacing w:line="312" w:lineRule="auto"/>
        <w:ind w:left="426" w:hanging="426"/>
        <w:jc w:val="both"/>
        <w:rPr>
          <w:rFonts w:ascii="Arial" w:hAnsi="Arial" w:cs="Arial"/>
          <w:sz w:val="22"/>
          <w:szCs w:val="22"/>
        </w:rPr>
      </w:pPr>
      <w:r>
        <w:rPr>
          <w:rFonts w:ascii="Arial" w:hAnsi="Arial" w:cs="Arial"/>
          <w:sz w:val="22"/>
          <w:szCs w:val="22"/>
        </w:rPr>
        <w:t xml:space="preserve">Nadležni sudovi i vlasti država stranaka u okviru ograničenja nametnutih njihovim nacionalnim zakonodavstvom i obvezama prema primjenjivim međunarodnim ugovorima koji obvezuju obje stranke uzajamno pružaju pravnu pomoć u potpori kaznenih postupaka. Ako se vlasti države primateljice ne uzdrže od provođenja kaznene nadležnosti, nadležne vlasti države šiljateljice će iskoristiti svoj utjecaj, u mjeri u kojoj to pravni poredak koji se na njih primjenjuje dopušta, da pripadnike oružanih snaga države šiljateljice za koje se sumnja da su za vrijeme boravka u državi primateljici počinili kazneno djelo potaknu da se predaju nadležnim sudovima i vlastima države primateljice. </w:t>
      </w:r>
    </w:p>
    <w:p w14:paraId="3E113DD7" w14:textId="77777777" w:rsidR="000A32C3" w:rsidRDefault="000A32C3" w:rsidP="000A32C3">
      <w:pPr>
        <w:spacing w:line="312" w:lineRule="auto"/>
        <w:jc w:val="both"/>
        <w:rPr>
          <w:rFonts w:ascii="Arial" w:hAnsi="Arial" w:cs="Arial"/>
          <w:sz w:val="22"/>
          <w:szCs w:val="22"/>
        </w:rPr>
      </w:pPr>
    </w:p>
    <w:p w14:paraId="3E113DD8" w14:textId="77777777" w:rsidR="000A32C3" w:rsidRDefault="000A32C3" w:rsidP="000A32C3">
      <w:pPr>
        <w:numPr>
          <w:ilvl w:val="0"/>
          <w:numId w:val="45"/>
        </w:numPr>
        <w:tabs>
          <w:tab w:val="clear" w:pos="720"/>
          <w:tab w:val="num" w:pos="1637"/>
        </w:tabs>
        <w:snapToGrid w:val="0"/>
        <w:spacing w:line="312" w:lineRule="auto"/>
        <w:ind w:left="426" w:hanging="426"/>
        <w:jc w:val="both"/>
        <w:rPr>
          <w:rFonts w:ascii="Arial" w:hAnsi="Arial" w:cs="Arial"/>
          <w:sz w:val="22"/>
          <w:szCs w:val="22"/>
        </w:rPr>
      </w:pPr>
      <w:r>
        <w:rPr>
          <w:rFonts w:ascii="Arial" w:hAnsi="Arial" w:cs="Arial"/>
          <w:sz w:val="22"/>
          <w:szCs w:val="22"/>
        </w:rPr>
        <w:t>Ako se osumnjičenik vratio u državu šiljateljicu, država šiljateljica dostavlja predmet svojim nadležnim vlastima radi donošenja odluke o pokretanju kaznenog postupka.</w:t>
      </w:r>
    </w:p>
    <w:p w14:paraId="3E113DD9" w14:textId="77777777" w:rsidR="000A32C3" w:rsidRDefault="000A32C3" w:rsidP="000A32C3">
      <w:pPr>
        <w:spacing w:line="312" w:lineRule="auto"/>
        <w:ind w:left="426" w:hanging="426"/>
        <w:jc w:val="both"/>
        <w:rPr>
          <w:rFonts w:ascii="Arial" w:hAnsi="Arial" w:cs="Arial"/>
          <w:sz w:val="22"/>
          <w:szCs w:val="22"/>
        </w:rPr>
      </w:pPr>
    </w:p>
    <w:p w14:paraId="3E113DDA" w14:textId="77777777" w:rsidR="000A32C3" w:rsidRDefault="000A32C3" w:rsidP="000A32C3">
      <w:pPr>
        <w:numPr>
          <w:ilvl w:val="0"/>
          <w:numId w:val="45"/>
        </w:numPr>
        <w:tabs>
          <w:tab w:val="clear" w:pos="720"/>
          <w:tab w:val="num" w:pos="1637"/>
        </w:tabs>
        <w:snapToGrid w:val="0"/>
        <w:spacing w:line="312" w:lineRule="auto"/>
        <w:ind w:left="426" w:hanging="426"/>
        <w:jc w:val="both"/>
        <w:rPr>
          <w:rFonts w:ascii="Arial" w:hAnsi="Arial" w:cs="Arial"/>
          <w:sz w:val="22"/>
          <w:szCs w:val="22"/>
        </w:rPr>
      </w:pPr>
      <w:r>
        <w:rPr>
          <w:rFonts w:ascii="Arial" w:hAnsi="Arial" w:cs="Arial"/>
          <w:sz w:val="22"/>
          <w:szCs w:val="22"/>
        </w:rPr>
        <w:t>Nadležni sudovi i vlasti države primateljice u okviru svojih nadležnosti i ovlasti ovlašteni su odrediti i provesti mjere prisile prema pripadnicima oružanih snaga države šiljateljice za vrijeme njihovog boravka u državi primateljici.</w:t>
      </w:r>
    </w:p>
    <w:p w14:paraId="3E113DDB" w14:textId="77777777" w:rsidR="000A32C3" w:rsidRDefault="000A32C3" w:rsidP="000A32C3">
      <w:pPr>
        <w:spacing w:line="312" w:lineRule="auto"/>
        <w:ind w:left="426" w:hanging="426"/>
        <w:jc w:val="both"/>
        <w:rPr>
          <w:rFonts w:ascii="Arial" w:hAnsi="Arial" w:cs="Arial"/>
          <w:sz w:val="22"/>
          <w:szCs w:val="22"/>
        </w:rPr>
      </w:pPr>
    </w:p>
    <w:p w14:paraId="3E113DDC" w14:textId="77777777" w:rsidR="000A32C3" w:rsidRDefault="000A32C3" w:rsidP="000A32C3">
      <w:pPr>
        <w:numPr>
          <w:ilvl w:val="0"/>
          <w:numId w:val="45"/>
        </w:numPr>
        <w:tabs>
          <w:tab w:val="clear" w:pos="720"/>
          <w:tab w:val="num" w:pos="1637"/>
        </w:tabs>
        <w:snapToGrid w:val="0"/>
        <w:spacing w:line="312" w:lineRule="auto"/>
        <w:ind w:left="426" w:hanging="426"/>
        <w:jc w:val="both"/>
        <w:rPr>
          <w:rFonts w:ascii="Arial" w:hAnsi="Arial" w:cs="Arial"/>
          <w:sz w:val="22"/>
          <w:szCs w:val="22"/>
        </w:rPr>
      </w:pPr>
      <w:r>
        <w:rPr>
          <w:rFonts w:ascii="Arial" w:hAnsi="Arial" w:cs="Arial"/>
          <w:sz w:val="22"/>
          <w:szCs w:val="22"/>
        </w:rPr>
        <w:t>Ako je pripadnik oružanih snaga države šiljateljice uhićen od strane vlasti države primateljice ili u slučaju primjene drugih mjera prisile koje su dovele do oduzimanja slobode, nadležno tijelo države primateljice bez odgode o tome obavješćuje diplomatsku misiju oružanih snaga države šiljateljice u državi primateljici. Ova obavijest mora navesti koji je sud ili tijelo nadležno za provođenje daljnjeg postupka.</w:t>
      </w:r>
    </w:p>
    <w:p w14:paraId="3E113DDD" w14:textId="77777777" w:rsidR="000A32C3" w:rsidRDefault="000A32C3" w:rsidP="000A32C3">
      <w:pPr>
        <w:spacing w:line="312" w:lineRule="auto"/>
        <w:jc w:val="both"/>
        <w:rPr>
          <w:rFonts w:ascii="Arial" w:hAnsi="Arial" w:cs="Arial"/>
          <w:sz w:val="22"/>
          <w:szCs w:val="22"/>
        </w:rPr>
      </w:pPr>
    </w:p>
    <w:p w14:paraId="3E113DDE" w14:textId="77777777" w:rsidR="000A32C3" w:rsidRDefault="000A32C3" w:rsidP="000A32C3">
      <w:pPr>
        <w:spacing w:line="312" w:lineRule="auto"/>
        <w:jc w:val="both"/>
        <w:rPr>
          <w:rFonts w:ascii="Arial" w:hAnsi="Arial" w:cs="Arial"/>
          <w:sz w:val="22"/>
          <w:szCs w:val="22"/>
        </w:rPr>
      </w:pPr>
    </w:p>
    <w:p w14:paraId="3E113DDF"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Članak 8.</w:t>
      </w:r>
    </w:p>
    <w:p w14:paraId="3E113DE0"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Telekomunikacije</w:t>
      </w:r>
    </w:p>
    <w:p w14:paraId="3E113DE1" w14:textId="77777777" w:rsidR="000A32C3" w:rsidRDefault="000A32C3" w:rsidP="000A32C3">
      <w:pPr>
        <w:pStyle w:val="BodyText"/>
        <w:tabs>
          <w:tab w:val="left" w:pos="708"/>
        </w:tabs>
        <w:spacing w:line="312" w:lineRule="auto"/>
        <w:jc w:val="both"/>
        <w:rPr>
          <w:rFonts w:ascii="Arial" w:hAnsi="Arial" w:cs="Arial"/>
          <w:sz w:val="22"/>
          <w:szCs w:val="22"/>
        </w:rPr>
      </w:pPr>
    </w:p>
    <w:p w14:paraId="3E113DE2" w14:textId="77777777" w:rsidR="000A32C3" w:rsidRDefault="000A32C3" w:rsidP="000A32C3">
      <w:pPr>
        <w:pStyle w:val="BMVgEmpf"/>
        <w:numPr>
          <w:ilvl w:val="2"/>
          <w:numId w:val="45"/>
        </w:numPr>
        <w:tabs>
          <w:tab w:val="clear" w:pos="2340"/>
          <w:tab w:val="num" w:pos="3191"/>
        </w:tabs>
        <w:snapToGrid w:val="0"/>
        <w:spacing w:line="312" w:lineRule="auto"/>
        <w:ind w:left="426" w:hanging="426"/>
        <w:jc w:val="both"/>
        <w:rPr>
          <w:rFonts w:ascii="Arial" w:hAnsi="Arial" w:cs="Arial"/>
          <w:sz w:val="22"/>
          <w:szCs w:val="22"/>
        </w:rPr>
      </w:pPr>
      <w:r>
        <w:rPr>
          <w:rFonts w:ascii="Arial" w:hAnsi="Arial" w:cs="Arial"/>
          <w:sz w:val="22"/>
          <w:szCs w:val="22"/>
        </w:rPr>
        <w:t>Korištenje javnih telekomunikacijskih usluga u državi primateljici podliježe kako općim propisima države primateljice tako i odgovarajućim uvjetima poslovanja dobavljača usluga; ovo se osobito odnosi na način obračuna dospjelih plaćanja te sastavljanja i podmirivanja računa.</w:t>
      </w:r>
    </w:p>
    <w:p w14:paraId="3E113DE3" w14:textId="77777777" w:rsidR="000A32C3" w:rsidRDefault="000A32C3" w:rsidP="000A32C3">
      <w:pPr>
        <w:pStyle w:val="BMVgEmpf"/>
        <w:spacing w:line="312" w:lineRule="auto"/>
        <w:ind w:left="426" w:hanging="426"/>
        <w:jc w:val="both"/>
        <w:rPr>
          <w:rFonts w:ascii="Arial" w:hAnsi="Arial" w:cs="Arial"/>
          <w:sz w:val="22"/>
          <w:szCs w:val="22"/>
        </w:rPr>
      </w:pPr>
    </w:p>
    <w:p w14:paraId="3E113DE4" w14:textId="77777777" w:rsidR="000A32C3" w:rsidRDefault="000A32C3" w:rsidP="000A32C3">
      <w:pPr>
        <w:pStyle w:val="BMVgEmpf"/>
        <w:numPr>
          <w:ilvl w:val="2"/>
          <w:numId w:val="45"/>
        </w:numPr>
        <w:tabs>
          <w:tab w:val="clear" w:pos="2340"/>
          <w:tab w:val="num" w:pos="3191"/>
        </w:tabs>
        <w:snapToGrid w:val="0"/>
        <w:spacing w:line="312" w:lineRule="auto"/>
        <w:ind w:left="426" w:hanging="426"/>
        <w:jc w:val="both"/>
        <w:rPr>
          <w:rFonts w:ascii="Arial" w:hAnsi="Arial" w:cs="Arial"/>
          <w:sz w:val="22"/>
          <w:szCs w:val="22"/>
        </w:rPr>
      </w:pPr>
      <w:r>
        <w:rPr>
          <w:rFonts w:ascii="Arial" w:hAnsi="Arial" w:cs="Arial"/>
          <w:sz w:val="22"/>
          <w:szCs w:val="22"/>
        </w:rPr>
        <w:t>Pripadnici oružanih snaga države šiljateljice mogu, ukoliko je to potrebno za ispunjenje svrhe njihovog boravka, uz odobrenje nadležnih vlasti države primateljice, privremeno postaviti i koristiti telekomunikacijske uređaje, uključujući radiouređaje osim u svrhu emitiranja radio programa.</w:t>
      </w:r>
    </w:p>
    <w:p w14:paraId="3E113DE5" w14:textId="77777777" w:rsidR="000A32C3" w:rsidRDefault="000A32C3" w:rsidP="000A32C3">
      <w:pPr>
        <w:pStyle w:val="BMVgEmpf"/>
        <w:spacing w:line="312" w:lineRule="auto"/>
        <w:ind w:left="426" w:hanging="426"/>
        <w:jc w:val="both"/>
        <w:rPr>
          <w:rFonts w:ascii="Arial" w:hAnsi="Arial" w:cs="Arial"/>
          <w:sz w:val="22"/>
          <w:szCs w:val="22"/>
        </w:rPr>
      </w:pPr>
    </w:p>
    <w:p w14:paraId="3E113DE6" w14:textId="77777777" w:rsidR="000A32C3" w:rsidRDefault="000A32C3" w:rsidP="000A32C3">
      <w:pPr>
        <w:pStyle w:val="BMVgEmpf"/>
        <w:numPr>
          <w:ilvl w:val="2"/>
          <w:numId w:val="45"/>
        </w:numPr>
        <w:tabs>
          <w:tab w:val="clear" w:pos="2340"/>
          <w:tab w:val="num" w:pos="3191"/>
        </w:tabs>
        <w:snapToGrid w:val="0"/>
        <w:spacing w:line="312" w:lineRule="auto"/>
        <w:ind w:left="426" w:hanging="426"/>
        <w:jc w:val="both"/>
        <w:rPr>
          <w:rFonts w:ascii="Arial" w:hAnsi="Arial" w:cs="Arial"/>
          <w:sz w:val="22"/>
          <w:szCs w:val="22"/>
        </w:rPr>
      </w:pPr>
      <w:r>
        <w:rPr>
          <w:rFonts w:ascii="Arial" w:hAnsi="Arial" w:cs="Arial"/>
          <w:sz w:val="22"/>
          <w:szCs w:val="22"/>
        </w:rPr>
        <w:t>Radiouređaji i telekomunikacijski terminalni uređaji oružanih snaga države šiljateljice koji se koriste na državnom području države primateljice ili se priključuju na priključke ili na prijenosne putove javnih telekomunikacijskih mreža moraju ispunjavati osnovne tehničke uvjete prema pravu države primateljice koji se općenito primjenjuju na radiouređaje i telekomunikacijske terminalne uređaje. Ispunjavanje tih uvjeta utvrđuje se u postupku ocjenjivanja usklađenosti, a odgovarajuće oznake pričvršćuju se na uređaje.</w:t>
      </w:r>
    </w:p>
    <w:p w14:paraId="3E113DE7" w14:textId="77777777" w:rsidR="000A32C3" w:rsidRDefault="000A32C3" w:rsidP="000A32C3">
      <w:pPr>
        <w:rPr>
          <w:rFonts w:ascii="Arial" w:hAnsi="Arial" w:cs="Arial"/>
          <w:sz w:val="22"/>
          <w:szCs w:val="22"/>
        </w:rPr>
      </w:pPr>
    </w:p>
    <w:p w14:paraId="3E113DE8" w14:textId="77777777" w:rsidR="000A32C3" w:rsidRDefault="000A32C3" w:rsidP="000A32C3">
      <w:pPr>
        <w:pStyle w:val="BMVgEmpf"/>
        <w:numPr>
          <w:ilvl w:val="2"/>
          <w:numId w:val="45"/>
        </w:numPr>
        <w:tabs>
          <w:tab w:val="clear" w:pos="2340"/>
          <w:tab w:val="num" w:pos="3191"/>
        </w:tabs>
        <w:snapToGrid w:val="0"/>
        <w:spacing w:line="312" w:lineRule="auto"/>
        <w:ind w:left="426" w:hanging="426"/>
        <w:jc w:val="both"/>
        <w:rPr>
          <w:rFonts w:ascii="Arial" w:hAnsi="Arial" w:cs="Arial"/>
          <w:sz w:val="22"/>
          <w:szCs w:val="22"/>
        </w:rPr>
      </w:pPr>
      <w:r>
        <w:rPr>
          <w:rFonts w:ascii="Arial" w:hAnsi="Arial" w:cs="Arial"/>
          <w:sz w:val="22"/>
          <w:szCs w:val="22"/>
        </w:rPr>
        <w:t>Pripadnici oružanih snaga države šiljateljice, dok borave u državi primateljici, koriste samo radijske frekvencije koje su im dodijeljene od strane nadležnih vlasti države primateljice. S obzirom na potrebnu nacionalnu i međunarodnu koordinaciju korištenja radijskih frekvencija odgovarajući zahtjev za dodjelu radijskih frekvencija podnosi se najkasnije 60 dana prije početka planiranog korištenja. Nakon završetka boravka radijske frekvencije se vraćaju nadležnim vlastima države primateljice.</w:t>
      </w:r>
    </w:p>
    <w:p w14:paraId="3E113DE9" w14:textId="77777777" w:rsidR="000A32C3" w:rsidRDefault="000A32C3" w:rsidP="000A32C3">
      <w:pPr>
        <w:pStyle w:val="BMVgEmpf"/>
        <w:spacing w:line="312" w:lineRule="auto"/>
        <w:ind w:left="426" w:hanging="426"/>
        <w:jc w:val="both"/>
        <w:rPr>
          <w:rFonts w:ascii="Arial" w:hAnsi="Arial" w:cs="Arial"/>
          <w:sz w:val="22"/>
          <w:szCs w:val="22"/>
        </w:rPr>
      </w:pPr>
    </w:p>
    <w:p w14:paraId="3E113DEA" w14:textId="77777777" w:rsidR="000A32C3" w:rsidRDefault="000A32C3" w:rsidP="000A32C3">
      <w:pPr>
        <w:pStyle w:val="BMVgEmpf"/>
        <w:numPr>
          <w:ilvl w:val="2"/>
          <w:numId w:val="45"/>
        </w:numPr>
        <w:tabs>
          <w:tab w:val="clear" w:pos="2340"/>
          <w:tab w:val="num" w:pos="3191"/>
        </w:tabs>
        <w:snapToGrid w:val="0"/>
        <w:spacing w:line="312" w:lineRule="auto"/>
        <w:ind w:left="426" w:hanging="426"/>
        <w:jc w:val="both"/>
        <w:rPr>
          <w:rFonts w:ascii="Arial" w:hAnsi="Arial" w:cs="Arial"/>
          <w:sz w:val="22"/>
          <w:szCs w:val="22"/>
        </w:rPr>
      </w:pPr>
      <w:r>
        <w:rPr>
          <w:rFonts w:ascii="Arial" w:hAnsi="Arial" w:cs="Arial"/>
          <w:sz w:val="22"/>
          <w:szCs w:val="22"/>
        </w:rPr>
        <w:t xml:space="preserve">Pripadnici oružanih snaga države šiljateljice poduzimaju sve potrebne mjere kako bi  spriječili da njihove telekomunikacijske ili druge električne instalacije ometaju rad telekomunikacijskih mreža u državi primateljici. Kada radijske postaje oružanih snaga države šiljateljice uzrokuju štetne radijske smetnje kod radijskih postaja izvan državnog područja države primateljice ili kada takve postaje na štetan način ometaju njih, nadležne vlasti države primateljice postupaju u skladu s odredbama Statuta i Konvencije Međunarodne telekomunikacijske unije, kako su izmijenjeni i dopunjeni, i Radijskim propisima. Nadležne vlasti države primateljice poduzimaju, u mjeri u kojoj su ovlaštene postojećim propisima, sve potrebne mjere da se postigne zaštita telekomunikacijskih postrojenja oružanih snaga države šiljateljice od smetnji koje izazivaju telekomunikacijske ili druge električne instalacije države primateljice. U slučaju elektromagnetskih smetnji primjenjuju se nacionalni propisi o elektromagnetskoj kompatibilnosti uređaja. Ako to rezultira potrebom da se uređaj koji uzrokuje štetne smetnje stavi van pogona, oružane snage države šiljateljice će to učiniti bez odgode. </w:t>
      </w:r>
    </w:p>
    <w:p w14:paraId="3E113DEB" w14:textId="77777777" w:rsidR="000A32C3" w:rsidRDefault="000A32C3" w:rsidP="000A32C3">
      <w:pPr>
        <w:pStyle w:val="BMVgEmpf"/>
        <w:spacing w:line="312" w:lineRule="auto"/>
        <w:ind w:left="426" w:hanging="426"/>
        <w:jc w:val="both"/>
        <w:rPr>
          <w:rFonts w:ascii="Arial" w:hAnsi="Arial" w:cs="Arial"/>
          <w:sz w:val="22"/>
          <w:szCs w:val="22"/>
        </w:rPr>
      </w:pPr>
    </w:p>
    <w:p w14:paraId="3E113DEC" w14:textId="77777777" w:rsidR="000A32C3" w:rsidRDefault="000A32C3" w:rsidP="000A32C3">
      <w:pPr>
        <w:pStyle w:val="BMVgEmpf"/>
        <w:spacing w:line="312" w:lineRule="auto"/>
        <w:jc w:val="center"/>
        <w:rPr>
          <w:rFonts w:ascii="Arial" w:hAnsi="Arial" w:cs="Arial"/>
          <w:sz w:val="22"/>
          <w:szCs w:val="22"/>
        </w:rPr>
      </w:pPr>
    </w:p>
    <w:p w14:paraId="3E113DED"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Članak 9.</w:t>
      </w:r>
    </w:p>
    <w:p w14:paraId="3E113DEE"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Zaštita okoliša</w:t>
      </w:r>
    </w:p>
    <w:p w14:paraId="3E113DEF" w14:textId="77777777" w:rsidR="000A32C3" w:rsidRDefault="000A32C3" w:rsidP="000A32C3">
      <w:pPr>
        <w:pStyle w:val="BMVgEmpf"/>
        <w:spacing w:line="312" w:lineRule="auto"/>
        <w:jc w:val="both"/>
        <w:rPr>
          <w:rFonts w:ascii="Arial" w:hAnsi="Arial" w:cs="Arial"/>
          <w:sz w:val="22"/>
          <w:szCs w:val="22"/>
        </w:rPr>
      </w:pPr>
    </w:p>
    <w:p w14:paraId="3E113DF0" w14:textId="77777777" w:rsidR="000A32C3" w:rsidRDefault="000A32C3" w:rsidP="000A32C3">
      <w:pPr>
        <w:pStyle w:val="BMVgEmpf"/>
        <w:numPr>
          <w:ilvl w:val="0"/>
          <w:numId w:val="46"/>
        </w:numPr>
        <w:snapToGrid w:val="0"/>
        <w:spacing w:line="312" w:lineRule="auto"/>
        <w:ind w:left="426" w:hanging="426"/>
        <w:jc w:val="both"/>
        <w:rPr>
          <w:rFonts w:ascii="Arial" w:hAnsi="Arial" w:cs="Arial"/>
          <w:sz w:val="22"/>
          <w:szCs w:val="22"/>
        </w:rPr>
      </w:pPr>
      <w:r>
        <w:rPr>
          <w:rFonts w:ascii="Arial" w:hAnsi="Arial" w:cs="Arial"/>
          <w:sz w:val="22"/>
          <w:szCs w:val="22"/>
        </w:rPr>
        <w:t>Nadležne vlasti države šiljateljice prepoznaju i priznaju važnost zaštite okoliša u kontekstu aktivnosti koje provode pripadnici oružanih snaga države šiljateljice u državi primateljici. Pripadnici oružanih snaga države šiljateljice pridržavaju se pravnih propisa države primateljice o zaštiti okoliša.</w:t>
      </w:r>
    </w:p>
    <w:p w14:paraId="3E113DF1" w14:textId="77777777" w:rsidR="000A32C3" w:rsidRDefault="000A32C3" w:rsidP="000A32C3">
      <w:pPr>
        <w:pStyle w:val="BMVgEmpf"/>
        <w:spacing w:line="312" w:lineRule="auto"/>
        <w:ind w:left="426" w:hanging="426"/>
        <w:jc w:val="both"/>
        <w:rPr>
          <w:rFonts w:ascii="Arial" w:hAnsi="Arial" w:cs="Arial"/>
          <w:sz w:val="22"/>
          <w:szCs w:val="22"/>
        </w:rPr>
      </w:pPr>
    </w:p>
    <w:p w14:paraId="3E113DF2" w14:textId="77777777" w:rsidR="000A32C3" w:rsidRDefault="000A32C3" w:rsidP="000A32C3">
      <w:pPr>
        <w:pStyle w:val="BMVgEmpf"/>
        <w:numPr>
          <w:ilvl w:val="0"/>
          <w:numId w:val="46"/>
        </w:numPr>
        <w:snapToGrid w:val="0"/>
        <w:spacing w:line="312" w:lineRule="auto"/>
        <w:ind w:left="426" w:hanging="426"/>
        <w:jc w:val="both"/>
        <w:rPr>
          <w:rFonts w:ascii="Arial" w:hAnsi="Arial" w:cs="Arial"/>
          <w:sz w:val="22"/>
          <w:szCs w:val="22"/>
        </w:rPr>
      </w:pPr>
      <w:r>
        <w:rPr>
          <w:rFonts w:ascii="Arial" w:hAnsi="Arial" w:cs="Arial"/>
          <w:sz w:val="22"/>
          <w:szCs w:val="22"/>
        </w:rPr>
        <w:t>Nadležne vlasti država stranaka tijesno surađuju u svim pitanjima zaštite okoliša, posebno prilikom pripremanja vježbi.</w:t>
      </w:r>
    </w:p>
    <w:p w14:paraId="3E113DF3" w14:textId="77777777" w:rsidR="000A32C3" w:rsidRDefault="000A32C3" w:rsidP="000A32C3">
      <w:pPr>
        <w:pStyle w:val="BMVgEmpf"/>
        <w:spacing w:line="312" w:lineRule="auto"/>
        <w:ind w:left="426" w:hanging="426"/>
        <w:jc w:val="both"/>
        <w:rPr>
          <w:rFonts w:ascii="Arial" w:hAnsi="Arial" w:cs="Arial"/>
          <w:sz w:val="22"/>
          <w:szCs w:val="22"/>
        </w:rPr>
      </w:pPr>
    </w:p>
    <w:p w14:paraId="3E113DF4" w14:textId="77777777" w:rsidR="000A32C3" w:rsidRDefault="000A32C3" w:rsidP="000A32C3">
      <w:pPr>
        <w:pStyle w:val="BMVgEmpf"/>
        <w:numPr>
          <w:ilvl w:val="0"/>
          <w:numId w:val="46"/>
        </w:numPr>
        <w:snapToGrid w:val="0"/>
        <w:spacing w:line="312" w:lineRule="auto"/>
        <w:ind w:left="426" w:hanging="426"/>
        <w:jc w:val="both"/>
        <w:rPr>
          <w:rFonts w:ascii="Arial" w:hAnsi="Arial" w:cs="Arial"/>
          <w:sz w:val="22"/>
          <w:szCs w:val="22"/>
        </w:rPr>
      </w:pPr>
      <w:r>
        <w:rPr>
          <w:rFonts w:ascii="Arial" w:hAnsi="Arial" w:cs="Arial"/>
          <w:sz w:val="22"/>
          <w:szCs w:val="22"/>
        </w:rPr>
        <w:t>Osim poštivanja pravnih propisa države primateljice, neophodno je izbjegavati štetne utjecaje na okoliš, a u slučaju neizbježnih štetnih utjecaja na okoliš poduzeti odgovarajuće mjere za nadoknadu takve štete.</w:t>
      </w:r>
    </w:p>
    <w:p w14:paraId="3E113DF5" w14:textId="77777777" w:rsidR="000A32C3" w:rsidRDefault="000A32C3" w:rsidP="000A32C3">
      <w:pPr>
        <w:spacing w:line="312" w:lineRule="auto"/>
        <w:ind w:left="426" w:hanging="426"/>
        <w:jc w:val="both"/>
        <w:rPr>
          <w:rFonts w:ascii="Arial" w:hAnsi="Arial" w:cs="Arial"/>
          <w:sz w:val="22"/>
          <w:szCs w:val="22"/>
        </w:rPr>
      </w:pPr>
    </w:p>
    <w:p w14:paraId="3E113DF6" w14:textId="77777777" w:rsidR="000A32C3" w:rsidRDefault="000A32C3" w:rsidP="000A32C3">
      <w:pPr>
        <w:pStyle w:val="BMVgEmpf"/>
        <w:numPr>
          <w:ilvl w:val="0"/>
          <w:numId w:val="46"/>
        </w:numPr>
        <w:snapToGrid w:val="0"/>
        <w:spacing w:line="312" w:lineRule="auto"/>
        <w:ind w:left="426" w:hanging="426"/>
        <w:jc w:val="both"/>
        <w:rPr>
          <w:rFonts w:ascii="Arial" w:hAnsi="Arial" w:cs="Arial"/>
          <w:sz w:val="22"/>
          <w:szCs w:val="22"/>
        </w:rPr>
      </w:pPr>
      <w:r>
        <w:rPr>
          <w:rFonts w:ascii="Arial" w:hAnsi="Arial" w:cs="Arial"/>
          <w:sz w:val="22"/>
          <w:szCs w:val="22"/>
        </w:rPr>
        <w:t>Za prijevoz naoružanja, teške opreme ili opasnih tvari daje se prednost željezničkom i prijevozu vodenim putem. O prijevoznim putovima i sredstvima dogovaraju se ministarstva obrane uz usuglašavanje s nadležnim vlastima države primateljice.</w:t>
      </w:r>
    </w:p>
    <w:p w14:paraId="3E113DF7" w14:textId="77777777" w:rsidR="000A32C3" w:rsidRDefault="000A32C3" w:rsidP="000A32C3">
      <w:pPr>
        <w:rPr>
          <w:rFonts w:ascii="Arial" w:hAnsi="Arial" w:cs="Arial"/>
          <w:sz w:val="22"/>
          <w:szCs w:val="22"/>
        </w:rPr>
      </w:pPr>
    </w:p>
    <w:p w14:paraId="3E113DF8" w14:textId="77777777" w:rsidR="000A32C3" w:rsidRDefault="000A32C3" w:rsidP="000A32C3">
      <w:pPr>
        <w:pStyle w:val="BMVgEmpf"/>
        <w:numPr>
          <w:ilvl w:val="0"/>
          <w:numId w:val="46"/>
        </w:numPr>
        <w:snapToGrid w:val="0"/>
        <w:spacing w:line="312" w:lineRule="auto"/>
        <w:ind w:left="426" w:hanging="426"/>
        <w:jc w:val="both"/>
        <w:rPr>
          <w:rFonts w:ascii="Arial" w:hAnsi="Arial" w:cs="Arial"/>
          <w:strike/>
          <w:sz w:val="22"/>
          <w:szCs w:val="22"/>
        </w:rPr>
      </w:pPr>
      <w:r>
        <w:rPr>
          <w:rFonts w:ascii="Arial" w:hAnsi="Arial" w:cs="Arial"/>
          <w:sz w:val="22"/>
          <w:szCs w:val="22"/>
        </w:rPr>
        <w:t>Pripadnici oružanih snaga države šiljateljice za pogon svojih letjelica, plovila i vozila u državi primateljici koristit će, pod uvjetom da to odgovara tehničkim zahtjevima takvih letjelica, plovila i vozila, samo goriva, maziva i dodatne tvari koje su svrstane kao one koje stvaraju manje štetnih tvari prema propisima države primateljice. Poštivat će se, u mjeri u kojoj to ne predstavlja prekomjerno opterećenje, propisi države primateljice o ograničenju emisija buke i ispušnih plinova kod osobnih automobila i gospodarskih vozila.</w:t>
      </w:r>
    </w:p>
    <w:p w14:paraId="3E113DF9" w14:textId="77777777" w:rsidR="000A32C3" w:rsidRDefault="000A32C3" w:rsidP="000A32C3">
      <w:pPr>
        <w:spacing w:line="312" w:lineRule="auto"/>
        <w:ind w:left="426" w:hanging="426"/>
        <w:jc w:val="both"/>
        <w:rPr>
          <w:rFonts w:ascii="Arial" w:hAnsi="Arial" w:cs="Arial"/>
          <w:sz w:val="22"/>
          <w:szCs w:val="22"/>
        </w:rPr>
      </w:pPr>
    </w:p>
    <w:p w14:paraId="3E113DFA" w14:textId="77777777" w:rsidR="000A32C3" w:rsidRDefault="000A32C3" w:rsidP="000A32C3">
      <w:pPr>
        <w:pStyle w:val="BMVgEmpf"/>
        <w:numPr>
          <w:ilvl w:val="0"/>
          <w:numId w:val="46"/>
        </w:numPr>
        <w:snapToGrid w:val="0"/>
        <w:spacing w:line="312" w:lineRule="auto"/>
        <w:ind w:left="426" w:hanging="426"/>
        <w:jc w:val="both"/>
        <w:rPr>
          <w:rFonts w:ascii="Arial" w:hAnsi="Arial" w:cs="Arial"/>
          <w:sz w:val="22"/>
          <w:szCs w:val="22"/>
        </w:rPr>
      </w:pPr>
      <w:r>
        <w:rPr>
          <w:rFonts w:ascii="Arial" w:hAnsi="Arial" w:cs="Arial"/>
          <w:sz w:val="22"/>
          <w:szCs w:val="22"/>
        </w:rPr>
        <w:t>Prilikom korištenja vježbališta pripadnici oružanih snaga države šiljateljice poštivat će važeća pravila za njihovu upotrebu, posebno sigurnosne propise, propise o zaštiti od požara i propise o zaštiti okoliša. Isto se primjenjuje na propise službe oružanih snaga države primateljice u vezi s vježbama. Ministarstva obrane država stranaka uspostavljaju u svojem području nadležnosti posebne dogovore za noćno gađanje i gađanje subotom, nedjeljom i praznicima.</w:t>
      </w:r>
    </w:p>
    <w:p w14:paraId="3E113DFB" w14:textId="77777777" w:rsidR="000A32C3" w:rsidRDefault="000A32C3" w:rsidP="000A32C3">
      <w:pPr>
        <w:pStyle w:val="BMVgEmpf"/>
        <w:spacing w:line="312" w:lineRule="auto"/>
        <w:ind w:left="426" w:hanging="426"/>
        <w:jc w:val="both"/>
        <w:rPr>
          <w:rFonts w:ascii="Arial" w:hAnsi="Arial" w:cs="Arial"/>
          <w:sz w:val="22"/>
          <w:szCs w:val="22"/>
        </w:rPr>
      </w:pPr>
    </w:p>
    <w:p w14:paraId="3E113DFC" w14:textId="77777777" w:rsidR="000A32C3" w:rsidRDefault="000A32C3" w:rsidP="000A32C3">
      <w:pPr>
        <w:pStyle w:val="BMVgEmpf"/>
        <w:numPr>
          <w:ilvl w:val="0"/>
          <w:numId w:val="46"/>
        </w:numPr>
        <w:snapToGrid w:val="0"/>
        <w:spacing w:line="312" w:lineRule="auto"/>
        <w:ind w:left="426" w:hanging="426"/>
        <w:jc w:val="both"/>
        <w:rPr>
          <w:rFonts w:ascii="Arial" w:hAnsi="Arial" w:cs="Arial"/>
          <w:sz w:val="22"/>
          <w:szCs w:val="22"/>
        </w:rPr>
      </w:pPr>
      <w:r>
        <w:rPr>
          <w:rFonts w:ascii="Arial" w:hAnsi="Arial" w:cs="Arial"/>
          <w:sz w:val="22"/>
          <w:szCs w:val="22"/>
        </w:rPr>
        <w:t>Pripadnici oružanih snaga države šiljateljice pridržavaju se propisa države primateljice o recikliranju otpada ili drugom načinu odlaganja otpada na ekološki prihvatljiv način. Nije dozvoljeno odlaganje neutrošenog streljiva detonacijom ili spaljivanjem u postrojenjima za koja ne postoji dozvola za tu namjenu.</w:t>
      </w:r>
    </w:p>
    <w:p w14:paraId="3E113DFD" w14:textId="77777777" w:rsidR="000A32C3" w:rsidRDefault="000A32C3" w:rsidP="000A32C3">
      <w:pPr>
        <w:spacing w:line="312" w:lineRule="auto"/>
        <w:jc w:val="center"/>
        <w:rPr>
          <w:rFonts w:ascii="Arial" w:hAnsi="Arial" w:cs="Arial"/>
          <w:sz w:val="22"/>
          <w:szCs w:val="22"/>
        </w:rPr>
      </w:pPr>
    </w:p>
    <w:p w14:paraId="3E113DFE" w14:textId="77777777" w:rsidR="000A32C3" w:rsidRDefault="000A32C3" w:rsidP="000A32C3">
      <w:pPr>
        <w:spacing w:line="312" w:lineRule="auto"/>
        <w:jc w:val="center"/>
        <w:rPr>
          <w:rFonts w:ascii="Arial" w:hAnsi="Arial" w:cs="Arial"/>
          <w:sz w:val="22"/>
          <w:szCs w:val="22"/>
        </w:rPr>
      </w:pPr>
    </w:p>
    <w:p w14:paraId="3E113DFF"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Članak 10.</w:t>
      </w:r>
    </w:p>
    <w:p w14:paraId="3E113E00"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Promet vozila oružanih snaga države šiljateljice</w:t>
      </w:r>
    </w:p>
    <w:p w14:paraId="3E113E01"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i korištenje aerodroma države primateljice</w:t>
      </w:r>
    </w:p>
    <w:p w14:paraId="3E113E02" w14:textId="77777777" w:rsidR="000A32C3" w:rsidRDefault="000A32C3" w:rsidP="000A32C3">
      <w:pPr>
        <w:pStyle w:val="BMVgEmpf"/>
        <w:spacing w:line="312" w:lineRule="auto"/>
        <w:jc w:val="both"/>
        <w:rPr>
          <w:rFonts w:ascii="Arial" w:hAnsi="Arial" w:cs="Arial"/>
          <w:sz w:val="22"/>
          <w:szCs w:val="22"/>
        </w:rPr>
      </w:pPr>
    </w:p>
    <w:p w14:paraId="3E113E03" w14:textId="77777777" w:rsidR="000A32C3" w:rsidRDefault="000A32C3" w:rsidP="000A32C3">
      <w:pPr>
        <w:numPr>
          <w:ilvl w:val="0"/>
          <w:numId w:val="47"/>
        </w:numPr>
        <w:snapToGrid w:val="0"/>
        <w:spacing w:line="312" w:lineRule="auto"/>
        <w:ind w:left="426" w:hanging="426"/>
        <w:jc w:val="both"/>
        <w:rPr>
          <w:rFonts w:ascii="Arial" w:hAnsi="Arial" w:cs="Arial"/>
          <w:sz w:val="22"/>
          <w:szCs w:val="22"/>
        </w:rPr>
      </w:pPr>
      <w:r>
        <w:rPr>
          <w:rFonts w:ascii="Arial" w:hAnsi="Arial" w:cs="Arial"/>
          <w:sz w:val="22"/>
          <w:szCs w:val="22"/>
        </w:rPr>
        <w:t>Motorna i priključna vozila oružanih snaga države šiljateljice moraju biti registrirana i dobiti prometnu dozvolu od nadležnog tijela države šiljateljice. Ova vozila moraju imati registracijske pločice i prepoznatljivu nacionalnu oznaku.</w:t>
      </w:r>
    </w:p>
    <w:p w14:paraId="3E113E04" w14:textId="77777777" w:rsidR="000A32C3" w:rsidRDefault="000A32C3" w:rsidP="000A32C3">
      <w:pPr>
        <w:spacing w:line="312" w:lineRule="auto"/>
        <w:ind w:left="426" w:hanging="426"/>
        <w:jc w:val="both"/>
        <w:rPr>
          <w:rFonts w:ascii="Arial" w:hAnsi="Arial" w:cs="Arial"/>
          <w:sz w:val="22"/>
          <w:szCs w:val="22"/>
        </w:rPr>
      </w:pPr>
    </w:p>
    <w:p w14:paraId="3E113E05" w14:textId="77777777" w:rsidR="000A32C3" w:rsidRDefault="000A32C3" w:rsidP="000A32C3">
      <w:pPr>
        <w:numPr>
          <w:ilvl w:val="0"/>
          <w:numId w:val="47"/>
        </w:numPr>
        <w:snapToGrid w:val="0"/>
        <w:spacing w:line="312" w:lineRule="auto"/>
        <w:ind w:left="426" w:hanging="426"/>
        <w:jc w:val="both"/>
        <w:rPr>
          <w:rFonts w:ascii="Arial" w:hAnsi="Arial" w:cs="Arial"/>
          <w:sz w:val="22"/>
          <w:szCs w:val="22"/>
        </w:rPr>
      </w:pPr>
      <w:r>
        <w:rPr>
          <w:rFonts w:ascii="Arial" w:hAnsi="Arial" w:cs="Arial"/>
          <w:sz w:val="22"/>
          <w:szCs w:val="22"/>
        </w:rPr>
        <w:t>Prijevoz i kretanja pripadnika oružanih snaga države šiljateljice u okviru nacionalnih pravnih propisa države primateljice i primjenjivih međunarodnih ugovora koji obvezuju obje stranke, uključujući i povezane tehničke dogovore i postupke, smatraju se odobrenim. U slučajevima gdje su za prijevoz opasnih tvari potrebne posebne ili izvanredne dozvole i oslobođenja u svrhu vojnih kretanja i prijevoza, njih izdaju nadležne vlasti države primateljice.</w:t>
      </w:r>
    </w:p>
    <w:p w14:paraId="3E113E06" w14:textId="77777777" w:rsidR="000A32C3" w:rsidRDefault="000A32C3" w:rsidP="000A32C3">
      <w:pPr>
        <w:spacing w:line="312" w:lineRule="auto"/>
        <w:ind w:left="426" w:hanging="426"/>
        <w:jc w:val="both"/>
        <w:rPr>
          <w:rFonts w:ascii="Arial" w:hAnsi="Arial" w:cs="Arial"/>
          <w:sz w:val="22"/>
          <w:szCs w:val="22"/>
        </w:rPr>
      </w:pPr>
    </w:p>
    <w:p w14:paraId="3E113E07" w14:textId="77777777" w:rsidR="000A32C3" w:rsidRDefault="000A32C3" w:rsidP="000A32C3">
      <w:pPr>
        <w:pStyle w:val="BMVgEmpf"/>
        <w:numPr>
          <w:ilvl w:val="0"/>
          <w:numId w:val="47"/>
        </w:numPr>
        <w:snapToGrid w:val="0"/>
        <w:spacing w:line="312" w:lineRule="auto"/>
        <w:ind w:left="426" w:hanging="426"/>
        <w:jc w:val="both"/>
        <w:rPr>
          <w:rFonts w:ascii="Arial" w:hAnsi="Arial" w:cs="Arial"/>
          <w:sz w:val="22"/>
          <w:szCs w:val="22"/>
        </w:rPr>
      </w:pPr>
      <w:r>
        <w:rPr>
          <w:rFonts w:ascii="Arial" w:hAnsi="Arial" w:cs="Arial"/>
          <w:sz w:val="22"/>
          <w:szCs w:val="22"/>
        </w:rPr>
        <w:t>Nadležne vojne vlasti države primateljice koordinirat će zastupanje vojnih interesa države šiljateljice u prometnim pitanjima prema nadležnim civilnim vlastima i poduzećima.</w:t>
      </w:r>
    </w:p>
    <w:p w14:paraId="3E113E08" w14:textId="77777777" w:rsidR="000A32C3" w:rsidRDefault="000A32C3" w:rsidP="000A32C3">
      <w:pPr>
        <w:pStyle w:val="BMVgEmpf"/>
        <w:spacing w:line="312" w:lineRule="auto"/>
        <w:ind w:left="426" w:hanging="426"/>
        <w:jc w:val="both"/>
        <w:rPr>
          <w:rFonts w:ascii="Arial" w:hAnsi="Arial" w:cs="Arial"/>
          <w:sz w:val="22"/>
          <w:szCs w:val="22"/>
        </w:rPr>
      </w:pPr>
    </w:p>
    <w:p w14:paraId="3E113E09" w14:textId="77777777" w:rsidR="000A32C3" w:rsidRDefault="000A32C3" w:rsidP="000A32C3">
      <w:pPr>
        <w:pStyle w:val="BodyText2"/>
        <w:numPr>
          <w:ilvl w:val="0"/>
          <w:numId w:val="47"/>
        </w:numPr>
        <w:snapToGrid w:val="0"/>
        <w:spacing w:after="0" w:line="312" w:lineRule="auto"/>
        <w:ind w:left="426" w:hanging="426"/>
        <w:jc w:val="both"/>
        <w:rPr>
          <w:rFonts w:ascii="Arial" w:hAnsi="Arial" w:cs="Arial"/>
          <w:sz w:val="22"/>
          <w:szCs w:val="22"/>
        </w:rPr>
      </w:pPr>
      <w:r>
        <w:rPr>
          <w:rFonts w:ascii="Arial" w:hAnsi="Arial" w:cs="Arial"/>
          <w:sz w:val="22"/>
          <w:szCs w:val="22"/>
        </w:rPr>
        <w:t>U pogledu registracije teretnih i putničkih vagona države šiljateljice koji su potrebni za prijevoz pripadnika oružanih snaga i vojne opreme države šiljateljice, korištenja željezničke infrastrukture države primateljice kao i sigurnosnih odredaba s tim u vezi primjenjuje se mjerodavno zakonodavstvo Europske unije i njegovo prenošenje u zakonodavstvo države primateljice kao i Konvencija od 9. svibnja 1980. o međunarodnom željezničkom prijevozu (COTIF). Kada se u odnosu na zahtjeve koji se odnose na kvalitetu i korištenje željezničkih vozila države šiljateljice namjerava odstupiti od pravnih propisa države primateljice, željezničko poduzeće države šiljateljice podnosi zahtjev željezničkoj upravi države primateljice za izdavanje potrebnih dozvola.</w:t>
      </w:r>
    </w:p>
    <w:p w14:paraId="3E113E0A" w14:textId="77777777" w:rsidR="000A32C3" w:rsidRDefault="000A32C3" w:rsidP="000A32C3">
      <w:pPr>
        <w:pStyle w:val="BodyText2"/>
        <w:spacing w:line="312" w:lineRule="auto"/>
        <w:ind w:left="426" w:hanging="426"/>
        <w:rPr>
          <w:rFonts w:ascii="Arial" w:hAnsi="Arial" w:cs="Arial"/>
          <w:sz w:val="22"/>
          <w:szCs w:val="22"/>
        </w:rPr>
      </w:pPr>
    </w:p>
    <w:p w14:paraId="3E113E0B" w14:textId="77777777" w:rsidR="000A32C3" w:rsidRDefault="000A32C3" w:rsidP="000A32C3">
      <w:pPr>
        <w:numPr>
          <w:ilvl w:val="0"/>
          <w:numId w:val="47"/>
        </w:numPr>
        <w:snapToGrid w:val="0"/>
        <w:spacing w:line="312" w:lineRule="auto"/>
        <w:ind w:left="426" w:hanging="426"/>
        <w:jc w:val="both"/>
        <w:rPr>
          <w:rFonts w:ascii="Arial" w:hAnsi="Arial" w:cs="Arial"/>
          <w:sz w:val="22"/>
          <w:szCs w:val="22"/>
        </w:rPr>
      </w:pPr>
      <w:r>
        <w:rPr>
          <w:rFonts w:ascii="Arial" w:hAnsi="Arial" w:cs="Arial"/>
          <w:sz w:val="22"/>
          <w:szCs w:val="22"/>
        </w:rPr>
        <w:t xml:space="preserve">Pripadnici oružanih snaga države šiljateljice pridržavat će se prometnih propisa države primateljice, uključujući i propise o ponašanju na mjestu nesreće i propise o prijevozu opasnih tvari. Nadležne vlasti države primateljice nadzirat će poštivanje ovih propisa. Ovaj se nadzor može provoditi zajedno s nadležnim vlastima države šiljateljice. </w:t>
      </w:r>
    </w:p>
    <w:p w14:paraId="3E113E0C" w14:textId="77777777" w:rsidR="000A32C3" w:rsidRDefault="000A32C3" w:rsidP="000A32C3">
      <w:pPr>
        <w:spacing w:line="312" w:lineRule="auto"/>
        <w:ind w:left="426" w:hanging="426"/>
        <w:jc w:val="both"/>
        <w:rPr>
          <w:rFonts w:ascii="Arial" w:hAnsi="Arial" w:cs="Arial"/>
          <w:sz w:val="22"/>
          <w:szCs w:val="22"/>
        </w:rPr>
      </w:pPr>
    </w:p>
    <w:p w14:paraId="3E113E0D" w14:textId="77777777" w:rsidR="000A32C3" w:rsidRDefault="000A32C3" w:rsidP="000A32C3">
      <w:pPr>
        <w:numPr>
          <w:ilvl w:val="0"/>
          <w:numId w:val="47"/>
        </w:numPr>
        <w:snapToGrid w:val="0"/>
        <w:spacing w:line="312" w:lineRule="auto"/>
        <w:ind w:left="426" w:hanging="426"/>
        <w:jc w:val="both"/>
        <w:rPr>
          <w:rFonts w:ascii="Arial" w:hAnsi="Arial" w:cs="Arial"/>
          <w:sz w:val="22"/>
          <w:szCs w:val="22"/>
        </w:rPr>
      </w:pPr>
      <w:r>
        <w:rPr>
          <w:rFonts w:ascii="Arial" w:hAnsi="Arial" w:cs="Arial"/>
          <w:sz w:val="22"/>
          <w:szCs w:val="22"/>
        </w:rPr>
        <w:t>Pripadnici oružanih snaga države šiljateljice pridržavat će se temeljnih propisa o sigurnosti u prometu države primateljice. U okviru ograničenja nametnutih tim propisima pripadnici oružanih snaga države šiljateljice mogu primjenjivati svoje nacionalno primjenjive norme za izvedbu, oblikovanje i opremu motornih i priključnih vozila, plovila unutarnje plovidbe i letjelica. Nadležne vlasti država stranaka tijesno surađuju u provedbi tih odredaba.</w:t>
      </w:r>
    </w:p>
    <w:p w14:paraId="3E113E0E" w14:textId="77777777" w:rsidR="000A32C3" w:rsidRDefault="000A32C3" w:rsidP="000A32C3">
      <w:pPr>
        <w:pStyle w:val="BMVgEmpf"/>
        <w:spacing w:line="312" w:lineRule="auto"/>
        <w:ind w:left="426" w:hanging="426"/>
        <w:jc w:val="both"/>
        <w:rPr>
          <w:rFonts w:ascii="Arial" w:hAnsi="Arial" w:cs="Arial"/>
          <w:sz w:val="22"/>
          <w:szCs w:val="22"/>
        </w:rPr>
      </w:pPr>
    </w:p>
    <w:p w14:paraId="3E113E0F" w14:textId="77777777" w:rsidR="000A32C3" w:rsidRDefault="000A32C3" w:rsidP="000A32C3">
      <w:pPr>
        <w:numPr>
          <w:ilvl w:val="0"/>
          <w:numId w:val="47"/>
        </w:numPr>
        <w:snapToGrid w:val="0"/>
        <w:spacing w:line="312" w:lineRule="auto"/>
        <w:ind w:left="426" w:hanging="426"/>
        <w:jc w:val="both"/>
        <w:rPr>
          <w:rFonts w:ascii="Arial" w:hAnsi="Arial" w:cs="Arial"/>
          <w:sz w:val="22"/>
          <w:szCs w:val="22"/>
        </w:rPr>
      </w:pPr>
      <w:r>
        <w:rPr>
          <w:rFonts w:ascii="Arial" w:hAnsi="Arial" w:cs="Arial"/>
          <w:sz w:val="22"/>
          <w:szCs w:val="22"/>
        </w:rPr>
        <w:t>Promet motornim i priključnim vozilima čije dimenzije, osovinsko opterećenje, ukupna masa ili ukupan broj prelaze ograničenja prema zakonu o cestovnom prometu države primateljice zahtijeva dozvolu nadležnih vlasti države primateljice. Izvan poligona gusjeničari se u pravilu prevoze samo željeznicom ili, ako je potrebno, na niskopodnim prikolicama. Vožnja vozila s gusjenicama na javnim cestama i putovima bez štitnika za gusjenice nije dozvoljena.</w:t>
      </w:r>
    </w:p>
    <w:p w14:paraId="3E113E10" w14:textId="77777777" w:rsidR="000A32C3" w:rsidRDefault="000A32C3" w:rsidP="000A32C3">
      <w:pPr>
        <w:spacing w:line="312" w:lineRule="auto"/>
        <w:ind w:left="426" w:hanging="426"/>
        <w:jc w:val="both"/>
        <w:rPr>
          <w:rFonts w:ascii="Arial" w:hAnsi="Arial" w:cs="Arial"/>
          <w:sz w:val="22"/>
          <w:szCs w:val="22"/>
        </w:rPr>
      </w:pPr>
    </w:p>
    <w:p w14:paraId="3E113E11" w14:textId="77777777" w:rsidR="000A32C3" w:rsidRDefault="000A32C3" w:rsidP="000A32C3">
      <w:pPr>
        <w:numPr>
          <w:ilvl w:val="0"/>
          <w:numId w:val="47"/>
        </w:numPr>
        <w:snapToGrid w:val="0"/>
        <w:spacing w:line="312" w:lineRule="auto"/>
        <w:ind w:left="426" w:hanging="426"/>
        <w:jc w:val="both"/>
        <w:rPr>
          <w:rFonts w:ascii="Arial" w:hAnsi="Arial" w:cs="Arial"/>
          <w:sz w:val="22"/>
          <w:szCs w:val="22"/>
        </w:rPr>
      </w:pPr>
      <w:r>
        <w:rPr>
          <w:rFonts w:ascii="Arial" w:hAnsi="Arial" w:cs="Arial"/>
          <w:sz w:val="22"/>
          <w:szCs w:val="22"/>
        </w:rPr>
        <w:t>Osim u hitnim slučajevima, pripadnici oružanih snaga države šiljateljice smiju s vojnim letjelicama koristiti civilne zračne luke u državi primateljici samo uz dozvolu nadležnih vlasti države primateljice koja se izdaje u skladu s propisima koji su na snazi u državi primateljici.</w:t>
      </w:r>
    </w:p>
    <w:p w14:paraId="3E113E12" w14:textId="77777777" w:rsidR="000A32C3" w:rsidRDefault="000A32C3" w:rsidP="000A32C3">
      <w:pPr>
        <w:pStyle w:val="BMVgEmpf"/>
        <w:spacing w:line="312" w:lineRule="auto"/>
        <w:ind w:left="426" w:hanging="426"/>
        <w:jc w:val="both"/>
        <w:rPr>
          <w:rFonts w:ascii="Arial" w:hAnsi="Arial" w:cs="Arial"/>
          <w:sz w:val="22"/>
          <w:szCs w:val="22"/>
        </w:rPr>
      </w:pPr>
    </w:p>
    <w:p w14:paraId="3E113E13" w14:textId="77777777" w:rsidR="000A32C3" w:rsidRDefault="000A32C3" w:rsidP="000A32C3">
      <w:pPr>
        <w:numPr>
          <w:ilvl w:val="0"/>
          <w:numId w:val="47"/>
        </w:numPr>
        <w:snapToGrid w:val="0"/>
        <w:spacing w:line="312" w:lineRule="auto"/>
        <w:ind w:left="426" w:hanging="426"/>
        <w:jc w:val="both"/>
        <w:rPr>
          <w:rFonts w:ascii="Arial" w:hAnsi="Arial" w:cs="Arial"/>
          <w:sz w:val="22"/>
          <w:szCs w:val="22"/>
        </w:rPr>
      </w:pPr>
      <w:r>
        <w:rPr>
          <w:rFonts w:ascii="Arial" w:hAnsi="Arial" w:cs="Arial"/>
          <w:sz w:val="22"/>
          <w:szCs w:val="22"/>
        </w:rPr>
        <w:t>Nadležne vlasti država stranaka koordiniraju sav nadzor zračnog prometa i povezane  komunikacijske sustave koje su uspostavile i koje vode u mjeri u kojoj je to potrebno radi osiguranja sigurnosti zračnog prometa i postizanja svrhe boravka pripadnika njihovih oružanih snaga.</w:t>
      </w:r>
    </w:p>
    <w:p w14:paraId="3E113E14" w14:textId="77777777" w:rsidR="000A32C3" w:rsidRDefault="000A32C3" w:rsidP="000A32C3">
      <w:pPr>
        <w:spacing w:line="312" w:lineRule="auto"/>
        <w:jc w:val="both"/>
        <w:rPr>
          <w:rFonts w:ascii="Arial" w:hAnsi="Arial" w:cs="Arial"/>
          <w:sz w:val="22"/>
          <w:szCs w:val="22"/>
        </w:rPr>
      </w:pPr>
    </w:p>
    <w:p w14:paraId="3E113E15" w14:textId="77777777" w:rsidR="000A32C3" w:rsidRDefault="000A32C3" w:rsidP="000A32C3">
      <w:pPr>
        <w:spacing w:line="312" w:lineRule="auto"/>
        <w:jc w:val="both"/>
        <w:rPr>
          <w:rFonts w:ascii="Arial" w:hAnsi="Arial" w:cs="Arial"/>
          <w:sz w:val="22"/>
          <w:szCs w:val="22"/>
        </w:rPr>
      </w:pPr>
    </w:p>
    <w:p w14:paraId="3E113E16"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Članak 11.</w:t>
      </w:r>
    </w:p>
    <w:p w14:paraId="3E113E17"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Rješavanje potraživanja</w:t>
      </w:r>
    </w:p>
    <w:p w14:paraId="3E113E18" w14:textId="77777777" w:rsidR="000A32C3" w:rsidRDefault="000A32C3" w:rsidP="000A32C3">
      <w:pPr>
        <w:pStyle w:val="BodyText"/>
        <w:tabs>
          <w:tab w:val="left" w:pos="708"/>
        </w:tabs>
        <w:spacing w:line="312" w:lineRule="auto"/>
        <w:rPr>
          <w:rFonts w:ascii="Arial" w:hAnsi="Arial" w:cs="Arial"/>
          <w:sz w:val="22"/>
          <w:szCs w:val="22"/>
        </w:rPr>
      </w:pPr>
    </w:p>
    <w:p w14:paraId="3E113E19" w14:textId="77777777" w:rsidR="000A32C3" w:rsidRDefault="000A32C3" w:rsidP="000A32C3">
      <w:pPr>
        <w:pStyle w:val="BMVgEmpf"/>
        <w:numPr>
          <w:ilvl w:val="0"/>
          <w:numId w:val="48"/>
        </w:numPr>
        <w:tabs>
          <w:tab w:val="clear" w:pos="720"/>
          <w:tab w:val="num" w:pos="1353"/>
        </w:tabs>
        <w:snapToGrid w:val="0"/>
        <w:spacing w:line="312" w:lineRule="auto"/>
        <w:ind w:left="426" w:hanging="426"/>
        <w:jc w:val="both"/>
        <w:rPr>
          <w:rFonts w:ascii="Arial" w:hAnsi="Arial" w:cs="Arial"/>
          <w:b/>
          <w:sz w:val="22"/>
          <w:szCs w:val="22"/>
          <w:u w:val="single"/>
        </w:rPr>
      </w:pPr>
      <w:r>
        <w:rPr>
          <w:rFonts w:ascii="Arial" w:hAnsi="Arial" w:cs="Arial"/>
          <w:sz w:val="22"/>
          <w:szCs w:val="22"/>
        </w:rPr>
        <w:t>Osim ako ovim Sporazumom nije predviđeno drukčije, stranke će potraživanja za štetu rješavati u skladu s odredbama NATO SOFA-e.</w:t>
      </w:r>
    </w:p>
    <w:p w14:paraId="3E113E1A" w14:textId="77777777" w:rsidR="000A32C3" w:rsidRDefault="000A32C3" w:rsidP="000A32C3">
      <w:pPr>
        <w:pStyle w:val="BMVgEmpf"/>
        <w:spacing w:line="312" w:lineRule="auto"/>
        <w:ind w:left="426" w:hanging="426"/>
        <w:jc w:val="both"/>
        <w:rPr>
          <w:rFonts w:ascii="Arial" w:hAnsi="Arial" w:cs="Arial"/>
          <w:sz w:val="22"/>
          <w:szCs w:val="22"/>
        </w:rPr>
      </w:pPr>
    </w:p>
    <w:p w14:paraId="3E113E1B" w14:textId="77777777" w:rsidR="000A32C3" w:rsidRDefault="000A32C3" w:rsidP="000A32C3">
      <w:pPr>
        <w:numPr>
          <w:ilvl w:val="0"/>
          <w:numId w:val="48"/>
        </w:numPr>
        <w:tabs>
          <w:tab w:val="clear" w:pos="720"/>
          <w:tab w:val="num" w:pos="1353"/>
        </w:tabs>
        <w:snapToGrid w:val="0"/>
        <w:spacing w:line="312" w:lineRule="auto"/>
        <w:ind w:left="426" w:hanging="426"/>
        <w:jc w:val="both"/>
        <w:rPr>
          <w:rFonts w:ascii="Arial" w:hAnsi="Arial" w:cs="Arial"/>
          <w:sz w:val="22"/>
          <w:szCs w:val="22"/>
        </w:rPr>
      </w:pPr>
      <w:r>
        <w:rPr>
          <w:rFonts w:ascii="Arial" w:hAnsi="Arial" w:cs="Arial"/>
          <w:sz w:val="22"/>
          <w:szCs w:val="22"/>
        </w:rPr>
        <w:t>Stranke obavješćuju jedna drugu koje vlasti su nadležne za rješavanje potraživanja. Ove vlasti surađuju na temelju uzajamnog povjerenja. One će jedne drugima pružati svu moguću pomoć kako bi se osiguralo postupanje po presudama i upravnim aktima sudova i vlasti države primateljice u vezi s obvezama pripadnika njihovih oružanih snaga na temelju građanskog prava.</w:t>
      </w:r>
    </w:p>
    <w:p w14:paraId="3E113E1C" w14:textId="77777777" w:rsidR="000A32C3" w:rsidRDefault="000A32C3" w:rsidP="000A32C3">
      <w:pPr>
        <w:spacing w:line="312" w:lineRule="auto"/>
        <w:ind w:left="426" w:hanging="426"/>
        <w:jc w:val="both"/>
        <w:rPr>
          <w:rFonts w:ascii="Arial" w:hAnsi="Arial" w:cs="Arial"/>
          <w:sz w:val="22"/>
          <w:szCs w:val="22"/>
        </w:rPr>
      </w:pPr>
    </w:p>
    <w:p w14:paraId="3E113E1D" w14:textId="77777777" w:rsidR="000A32C3" w:rsidRDefault="000A32C3" w:rsidP="000A32C3">
      <w:pPr>
        <w:pStyle w:val="BMVgEmpf"/>
        <w:numPr>
          <w:ilvl w:val="0"/>
          <w:numId w:val="48"/>
        </w:numPr>
        <w:tabs>
          <w:tab w:val="clear" w:pos="720"/>
          <w:tab w:val="num" w:pos="1353"/>
        </w:tabs>
        <w:snapToGrid w:val="0"/>
        <w:spacing w:line="312" w:lineRule="auto"/>
        <w:ind w:left="426" w:hanging="426"/>
        <w:jc w:val="both"/>
        <w:rPr>
          <w:rFonts w:ascii="Arial" w:hAnsi="Arial" w:cs="Arial"/>
          <w:sz w:val="22"/>
          <w:szCs w:val="22"/>
        </w:rPr>
      </w:pPr>
      <w:r>
        <w:rPr>
          <w:rFonts w:ascii="Arial" w:hAnsi="Arial" w:cs="Arial"/>
          <w:sz w:val="22"/>
          <w:szCs w:val="22"/>
        </w:rPr>
        <w:t>Za rješavanje potraživanja treće strane, pored odredaba članka VIII. stavaka 5. do 7. NATO SOFA-e, primjenjivat će se i sljedeće odredbe, pri čemu su postupci predviđeni u članku VIII. stavku 6. podstavcima (a) do (c) NATO SOFA-e nadopunjeni postupcima utvrđenim u dolje navedenom podstavku f):</w:t>
      </w:r>
    </w:p>
    <w:p w14:paraId="3E113E1E" w14:textId="77777777" w:rsidR="000A32C3" w:rsidRDefault="000A32C3" w:rsidP="000A32C3">
      <w:pPr>
        <w:pStyle w:val="BMVgEmpf"/>
        <w:spacing w:line="312" w:lineRule="auto"/>
        <w:jc w:val="both"/>
        <w:rPr>
          <w:rFonts w:ascii="Arial" w:hAnsi="Arial" w:cs="Arial"/>
          <w:sz w:val="22"/>
          <w:szCs w:val="22"/>
        </w:rPr>
      </w:pPr>
    </w:p>
    <w:p w14:paraId="3E113E1F" w14:textId="77777777" w:rsidR="000A32C3" w:rsidRDefault="000A32C3" w:rsidP="000A32C3">
      <w:pPr>
        <w:numPr>
          <w:ilvl w:val="1"/>
          <w:numId w:val="48"/>
        </w:numPr>
        <w:tabs>
          <w:tab w:val="clear" w:pos="1440"/>
          <w:tab w:val="num" w:pos="2073"/>
        </w:tabs>
        <w:snapToGrid w:val="0"/>
        <w:spacing w:line="312" w:lineRule="auto"/>
        <w:ind w:left="851" w:hanging="494"/>
        <w:jc w:val="both"/>
        <w:rPr>
          <w:rFonts w:ascii="Arial" w:hAnsi="Arial" w:cs="Arial"/>
          <w:sz w:val="22"/>
          <w:szCs w:val="22"/>
        </w:rPr>
      </w:pPr>
      <w:r>
        <w:rPr>
          <w:rFonts w:ascii="Arial" w:hAnsi="Arial" w:cs="Arial"/>
          <w:sz w:val="22"/>
          <w:szCs w:val="22"/>
        </w:rPr>
        <w:t>Nadležne vlasti države primateljice nadležne za primanje i provjeru zahtjeva za naknadu štete nakon primitka zahtjeva bez odgode provode svoje vlastite istražne radnje.</w:t>
      </w:r>
    </w:p>
    <w:p w14:paraId="3E113E20" w14:textId="77777777" w:rsidR="000A32C3" w:rsidRDefault="000A32C3" w:rsidP="000A32C3">
      <w:pPr>
        <w:pStyle w:val="BMVgEmpf"/>
        <w:spacing w:line="312" w:lineRule="auto"/>
        <w:ind w:left="851" w:hanging="494"/>
        <w:jc w:val="both"/>
        <w:rPr>
          <w:rFonts w:ascii="Arial" w:hAnsi="Arial" w:cs="Arial"/>
          <w:sz w:val="22"/>
          <w:szCs w:val="22"/>
        </w:rPr>
      </w:pPr>
    </w:p>
    <w:p w14:paraId="3E113E21" w14:textId="77777777" w:rsidR="000A32C3" w:rsidRDefault="000A32C3" w:rsidP="000A32C3">
      <w:pPr>
        <w:numPr>
          <w:ilvl w:val="1"/>
          <w:numId w:val="48"/>
        </w:numPr>
        <w:tabs>
          <w:tab w:val="clear" w:pos="1440"/>
          <w:tab w:val="num" w:pos="2073"/>
        </w:tabs>
        <w:snapToGrid w:val="0"/>
        <w:spacing w:line="312" w:lineRule="auto"/>
        <w:ind w:left="851" w:hanging="494"/>
        <w:jc w:val="both"/>
        <w:rPr>
          <w:rFonts w:ascii="Arial" w:hAnsi="Arial" w:cs="Arial"/>
          <w:sz w:val="22"/>
          <w:szCs w:val="22"/>
        </w:rPr>
      </w:pPr>
      <w:r>
        <w:rPr>
          <w:rFonts w:ascii="Arial" w:hAnsi="Arial" w:cs="Arial"/>
          <w:sz w:val="22"/>
          <w:szCs w:val="22"/>
        </w:rPr>
        <w:t>Nadležne vlasti države primateljice obavješćuju nadležne vlasti</w:t>
      </w:r>
      <w:r>
        <w:rPr>
          <w:rFonts w:ascii="Arial" w:hAnsi="Arial" w:cs="Arial"/>
          <w:b/>
          <w:sz w:val="22"/>
          <w:szCs w:val="22"/>
        </w:rPr>
        <w:t xml:space="preserve"> </w:t>
      </w:r>
      <w:r>
        <w:rPr>
          <w:rFonts w:ascii="Arial" w:hAnsi="Arial" w:cs="Arial"/>
          <w:sz w:val="22"/>
          <w:szCs w:val="22"/>
        </w:rPr>
        <w:t>države šiljateljice o primitiku zahtjeva za naknadu štete što prije, ali najkasnije u roku od četiri tjedna od primitka zahtjeva. Obavijest po mogućnosti sadrži oznaku spisa dodijeljenu od nadležnih vlasti države primateljice, ime i adresu podnositelja zahtjeva, kratak opis događaja s podatkom o vremenu i mjestu događaja, traženi iznos naknade, vrstu štete, imena pripadnika oružanih snaga koji su sudjelovali i naziv postrojbe koja je sudjelovala u događaju. Obavijest se dostavlja u dva primjerka.</w:t>
      </w:r>
    </w:p>
    <w:p w14:paraId="3E113E22" w14:textId="77777777" w:rsidR="000A32C3" w:rsidRDefault="000A32C3" w:rsidP="000A32C3">
      <w:pPr>
        <w:pStyle w:val="BMVgEmpf"/>
        <w:spacing w:line="312" w:lineRule="auto"/>
        <w:ind w:left="851" w:hanging="494"/>
        <w:jc w:val="both"/>
        <w:rPr>
          <w:rFonts w:ascii="Arial" w:hAnsi="Arial" w:cs="Arial"/>
          <w:sz w:val="22"/>
          <w:szCs w:val="22"/>
        </w:rPr>
      </w:pPr>
    </w:p>
    <w:p w14:paraId="3E113E23" w14:textId="77777777" w:rsidR="000A32C3" w:rsidRDefault="000A32C3" w:rsidP="000A32C3">
      <w:pPr>
        <w:numPr>
          <w:ilvl w:val="1"/>
          <w:numId w:val="48"/>
        </w:numPr>
        <w:tabs>
          <w:tab w:val="clear" w:pos="1440"/>
          <w:tab w:val="num" w:pos="2073"/>
        </w:tabs>
        <w:snapToGrid w:val="0"/>
        <w:spacing w:line="312" w:lineRule="auto"/>
        <w:ind w:left="851" w:hanging="494"/>
        <w:jc w:val="both"/>
        <w:rPr>
          <w:rFonts w:ascii="Arial" w:hAnsi="Arial" w:cs="Arial"/>
          <w:sz w:val="22"/>
          <w:szCs w:val="22"/>
        </w:rPr>
      </w:pPr>
      <w:r>
        <w:rPr>
          <w:rFonts w:ascii="Arial" w:hAnsi="Arial" w:cs="Arial"/>
          <w:sz w:val="22"/>
          <w:szCs w:val="22"/>
        </w:rPr>
        <w:t>Nadležne vlasti države šiljateljice potvrđuju primitak obavijesti i nadležnim vlastima države primateljice šalju sve raspoložive podatke i dokaze u roku od šest tjedana od primitka obavijesti. Ako vlasti države šiljateljice ne raspolažu takvim podacima i dokazima, obavješćuju o tome nadležne vlasti države primateljice. Pored toga nadležne vlasti države šiljateljice obavješćuju nadležne vlasti države primateljice je li po njihovom mišljenju šteta prouzročena djelovanjima ili propustima za koje su oružane snage države šiljateljice pravno odgovorne, ili u vezi s korištenjem vozila oružanih snaga države šiljateljice od strane pripadnika oružanih snaga, i je li to korištenje bilo odobreno ili ne.</w:t>
      </w:r>
    </w:p>
    <w:p w14:paraId="3E113E24" w14:textId="77777777" w:rsidR="000A32C3" w:rsidRDefault="000A32C3" w:rsidP="000A32C3">
      <w:pPr>
        <w:pStyle w:val="BMVgEmpf"/>
        <w:spacing w:line="312" w:lineRule="auto"/>
        <w:ind w:left="851" w:hanging="494"/>
        <w:jc w:val="both"/>
        <w:rPr>
          <w:rFonts w:ascii="Arial" w:hAnsi="Arial" w:cs="Arial"/>
          <w:sz w:val="22"/>
          <w:szCs w:val="22"/>
        </w:rPr>
      </w:pPr>
    </w:p>
    <w:p w14:paraId="3E113E25" w14:textId="77777777" w:rsidR="000A32C3" w:rsidRDefault="000A32C3" w:rsidP="000A32C3">
      <w:pPr>
        <w:numPr>
          <w:ilvl w:val="1"/>
          <w:numId w:val="48"/>
        </w:numPr>
        <w:tabs>
          <w:tab w:val="clear" w:pos="1440"/>
          <w:tab w:val="num" w:pos="2073"/>
        </w:tabs>
        <w:snapToGrid w:val="0"/>
        <w:spacing w:line="312" w:lineRule="auto"/>
        <w:ind w:left="851" w:hanging="494"/>
        <w:jc w:val="both"/>
        <w:rPr>
          <w:rFonts w:ascii="Arial" w:hAnsi="Arial" w:cs="Arial"/>
          <w:sz w:val="22"/>
          <w:szCs w:val="22"/>
        </w:rPr>
      </w:pPr>
      <w:r>
        <w:rPr>
          <w:rFonts w:ascii="Arial" w:hAnsi="Arial" w:cs="Arial"/>
          <w:sz w:val="22"/>
          <w:szCs w:val="22"/>
        </w:rPr>
        <w:t>Nadležne vlasti države primateljice, nakon razmatranja svih raspoloživih podataka i dokaza, odlučuju je li i u kojem iznosu je potraživanje osnovano prema pravu države primateljice.</w:t>
      </w:r>
    </w:p>
    <w:p w14:paraId="3E113E26" w14:textId="77777777" w:rsidR="000A32C3" w:rsidRDefault="000A32C3" w:rsidP="000A32C3">
      <w:pPr>
        <w:pStyle w:val="BMVgEmpf"/>
        <w:spacing w:line="312" w:lineRule="auto"/>
        <w:ind w:left="851" w:hanging="494"/>
        <w:jc w:val="both"/>
        <w:rPr>
          <w:rFonts w:ascii="Arial" w:hAnsi="Arial" w:cs="Arial"/>
          <w:sz w:val="22"/>
          <w:szCs w:val="22"/>
        </w:rPr>
      </w:pPr>
    </w:p>
    <w:p w14:paraId="3E113E27" w14:textId="77777777" w:rsidR="000A32C3" w:rsidRDefault="000A32C3" w:rsidP="000A32C3">
      <w:pPr>
        <w:numPr>
          <w:ilvl w:val="1"/>
          <w:numId w:val="48"/>
        </w:numPr>
        <w:tabs>
          <w:tab w:val="clear" w:pos="1440"/>
          <w:tab w:val="num" w:pos="2073"/>
        </w:tabs>
        <w:snapToGrid w:val="0"/>
        <w:spacing w:line="312" w:lineRule="auto"/>
        <w:ind w:left="851" w:hanging="494"/>
        <w:jc w:val="both"/>
        <w:rPr>
          <w:rFonts w:ascii="Arial" w:hAnsi="Arial" w:cs="Arial"/>
          <w:sz w:val="22"/>
          <w:szCs w:val="22"/>
        </w:rPr>
      </w:pPr>
      <w:r>
        <w:rPr>
          <w:rFonts w:ascii="Arial" w:hAnsi="Arial" w:cs="Arial"/>
          <w:sz w:val="22"/>
          <w:szCs w:val="22"/>
        </w:rPr>
        <w:t>Nadležne vlasti države primateljice isplaćaju iznos naknade u svojoj valuti. One nadležnim vlastima države šiljateljice podnose zahtjev za povrat plaćenog iznosa. Nadležne vlasti države šiljateljice izvršavaju povrat dospjelog iznosa u roku od tri mjeseca. Ako prema pravu države primateljice naknadu štete treba isplaćivati u obliku rente, povrat iznosa izvršit će jedna stranka u odnosu na drugu kao kapitalizirani iznos u skladu s pravilima koja se primjenjuju u državi primateljici.</w:t>
      </w:r>
    </w:p>
    <w:p w14:paraId="3E113E28" w14:textId="77777777" w:rsidR="000A32C3" w:rsidRDefault="000A32C3" w:rsidP="000A32C3">
      <w:pPr>
        <w:pStyle w:val="BMVgEmpf"/>
        <w:spacing w:line="312" w:lineRule="auto"/>
        <w:ind w:left="851" w:hanging="494"/>
        <w:jc w:val="both"/>
        <w:rPr>
          <w:rFonts w:ascii="Arial" w:hAnsi="Arial" w:cs="Arial"/>
          <w:sz w:val="22"/>
          <w:szCs w:val="22"/>
        </w:rPr>
      </w:pPr>
    </w:p>
    <w:p w14:paraId="3E113E29" w14:textId="77777777" w:rsidR="000A32C3" w:rsidRDefault="000A32C3" w:rsidP="000A32C3">
      <w:pPr>
        <w:numPr>
          <w:ilvl w:val="1"/>
          <w:numId w:val="48"/>
        </w:numPr>
        <w:tabs>
          <w:tab w:val="clear" w:pos="1440"/>
          <w:tab w:val="num" w:pos="2073"/>
        </w:tabs>
        <w:snapToGrid w:val="0"/>
        <w:spacing w:line="312" w:lineRule="auto"/>
        <w:ind w:left="851" w:hanging="494"/>
        <w:jc w:val="both"/>
        <w:rPr>
          <w:rFonts w:ascii="Arial" w:hAnsi="Arial" w:cs="Arial"/>
          <w:sz w:val="22"/>
          <w:szCs w:val="22"/>
        </w:rPr>
      </w:pPr>
      <w:r>
        <w:rPr>
          <w:rFonts w:ascii="Arial" w:hAnsi="Arial" w:cs="Arial"/>
          <w:sz w:val="22"/>
          <w:szCs w:val="22"/>
        </w:rPr>
        <w:t xml:space="preserve">U slučaju štete koja nije prouzročena prilikom obavljanja službene dužnosti nadležne vlasti države primateljice sastavljaju izvješće za nadležne vlasti države šiljateljice, koje ga bez odgode provjeravaju i odlučuju koji iznos naknade, ako je određena, smatraju osnovanim. Nadležne vlasti države primateljice neovisno o odluci države šiljateljice mogu podnositelju zahtjeva ponuditi isplatu </w:t>
      </w:r>
      <w:r>
        <w:rPr>
          <w:rFonts w:ascii="Arial" w:hAnsi="Arial" w:cs="Arial"/>
          <w:i/>
          <w:sz w:val="22"/>
          <w:szCs w:val="22"/>
        </w:rPr>
        <w:t>ex gratia</w:t>
      </w:r>
      <w:r>
        <w:rPr>
          <w:rFonts w:ascii="Arial" w:hAnsi="Arial" w:cs="Arial"/>
          <w:sz w:val="22"/>
          <w:szCs w:val="22"/>
        </w:rPr>
        <w:t xml:space="preserve"> u rješavanju njegovog potraživanja. Ako podnositelj zahtjeva prihvati ovu ponudu koja u potpunosti zadovoljava njegovo potraživanje, nadležne vlasti države primateljice izvršit će isplatu. Nadležne vlasti države šiljateljice izvršavaju povrat iznosa. U pogledu ostalog odredbe gore navedenih podstavaka a) do e) ostaju nepromijenjene.</w:t>
      </w:r>
    </w:p>
    <w:p w14:paraId="3E113E2A" w14:textId="77777777" w:rsidR="000A32C3" w:rsidRDefault="000A32C3" w:rsidP="000A32C3">
      <w:pPr>
        <w:pStyle w:val="BodyText"/>
        <w:tabs>
          <w:tab w:val="left" w:pos="708"/>
        </w:tabs>
        <w:spacing w:line="312" w:lineRule="auto"/>
        <w:jc w:val="both"/>
        <w:rPr>
          <w:rFonts w:ascii="Arial" w:hAnsi="Arial" w:cs="Arial"/>
          <w:sz w:val="22"/>
          <w:szCs w:val="22"/>
        </w:rPr>
      </w:pPr>
    </w:p>
    <w:p w14:paraId="3E113E2B" w14:textId="77777777" w:rsidR="000A32C3" w:rsidRDefault="000A32C3" w:rsidP="000A32C3">
      <w:pPr>
        <w:pStyle w:val="BodyText"/>
        <w:tabs>
          <w:tab w:val="left" w:pos="708"/>
        </w:tabs>
        <w:spacing w:line="312" w:lineRule="auto"/>
        <w:rPr>
          <w:rFonts w:ascii="Arial" w:hAnsi="Arial" w:cs="Arial"/>
          <w:sz w:val="22"/>
          <w:szCs w:val="22"/>
        </w:rPr>
      </w:pPr>
    </w:p>
    <w:p w14:paraId="3E113E2C"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Članak 12.</w:t>
      </w:r>
    </w:p>
    <w:p w14:paraId="3E113E2D" w14:textId="77777777" w:rsidR="000A32C3" w:rsidRDefault="000A32C3" w:rsidP="000A32C3">
      <w:pPr>
        <w:pStyle w:val="BodyText"/>
        <w:tabs>
          <w:tab w:val="left" w:pos="708"/>
        </w:tabs>
        <w:spacing w:line="312" w:lineRule="auto"/>
        <w:jc w:val="center"/>
        <w:rPr>
          <w:rFonts w:ascii="Arial" w:hAnsi="Arial" w:cs="Arial"/>
          <w:sz w:val="22"/>
          <w:szCs w:val="22"/>
        </w:rPr>
      </w:pPr>
      <w:r>
        <w:rPr>
          <w:rFonts w:ascii="Arial" w:hAnsi="Arial" w:cs="Arial"/>
          <w:sz w:val="22"/>
          <w:szCs w:val="22"/>
        </w:rPr>
        <w:t>Vježbe</w:t>
      </w:r>
    </w:p>
    <w:p w14:paraId="3E113E2E" w14:textId="77777777" w:rsidR="000A32C3" w:rsidRDefault="000A32C3" w:rsidP="000A32C3">
      <w:pPr>
        <w:pStyle w:val="BodyText"/>
        <w:tabs>
          <w:tab w:val="left" w:pos="708"/>
        </w:tabs>
        <w:spacing w:line="312" w:lineRule="auto"/>
        <w:jc w:val="both"/>
        <w:rPr>
          <w:rFonts w:ascii="Arial" w:hAnsi="Arial" w:cs="Arial"/>
          <w:sz w:val="22"/>
          <w:szCs w:val="22"/>
        </w:rPr>
      </w:pPr>
    </w:p>
    <w:p w14:paraId="3E113E2F" w14:textId="77777777" w:rsidR="000A32C3" w:rsidRDefault="000A32C3" w:rsidP="000A32C3">
      <w:pPr>
        <w:pStyle w:val="BMVgEmpf"/>
        <w:numPr>
          <w:ilvl w:val="0"/>
          <w:numId w:val="49"/>
        </w:numPr>
        <w:tabs>
          <w:tab w:val="num" w:pos="426"/>
        </w:tabs>
        <w:snapToGrid w:val="0"/>
        <w:spacing w:line="312" w:lineRule="auto"/>
        <w:ind w:left="426" w:hanging="426"/>
        <w:jc w:val="both"/>
        <w:rPr>
          <w:rFonts w:ascii="Arial" w:hAnsi="Arial" w:cs="Arial"/>
          <w:sz w:val="22"/>
          <w:szCs w:val="22"/>
        </w:rPr>
      </w:pPr>
      <w:r>
        <w:rPr>
          <w:rFonts w:ascii="Arial" w:hAnsi="Arial" w:cs="Arial"/>
          <w:sz w:val="22"/>
          <w:szCs w:val="22"/>
        </w:rPr>
        <w:t>Vježbe podliježu pravnim propisima države primateljice te propisima o službi njezinih oružanih snaga.</w:t>
      </w:r>
    </w:p>
    <w:p w14:paraId="3E113E30" w14:textId="77777777" w:rsidR="000A32C3" w:rsidRDefault="000A32C3" w:rsidP="000A32C3">
      <w:pPr>
        <w:pStyle w:val="BMVgEmpf"/>
        <w:tabs>
          <w:tab w:val="num" w:pos="426"/>
        </w:tabs>
        <w:spacing w:line="312" w:lineRule="auto"/>
        <w:ind w:left="426" w:hanging="426"/>
        <w:jc w:val="both"/>
        <w:rPr>
          <w:rFonts w:ascii="Arial" w:hAnsi="Arial" w:cs="Arial"/>
          <w:sz w:val="22"/>
          <w:szCs w:val="22"/>
        </w:rPr>
      </w:pPr>
    </w:p>
    <w:p w14:paraId="3E113E31" w14:textId="77777777" w:rsidR="000A32C3" w:rsidRDefault="000A32C3" w:rsidP="000A32C3">
      <w:pPr>
        <w:numPr>
          <w:ilvl w:val="0"/>
          <w:numId w:val="49"/>
        </w:numPr>
        <w:tabs>
          <w:tab w:val="num" w:pos="426"/>
        </w:tabs>
        <w:snapToGrid w:val="0"/>
        <w:spacing w:line="312" w:lineRule="auto"/>
        <w:ind w:left="426" w:hanging="426"/>
        <w:jc w:val="both"/>
        <w:rPr>
          <w:rFonts w:ascii="Arial" w:hAnsi="Arial" w:cs="Arial"/>
          <w:sz w:val="22"/>
          <w:szCs w:val="22"/>
        </w:rPr>
      </w:pPr>
      <w:r>
        <w:rPr>
          <w:rFonts w:ascii="Arial" w:hAnsi="Arial" w:cs="Arial"/>
          <w:sz w:val="22"/>
          <w:szCs w:val="22"/>
        </w:rPr>
        <w:t>Vježbe na kopnu u pravilu se</w:t>
      </w:r>
      <w:r>
        <w:rPr>
          <w:rFonts w:ascii="Arial" w:hAnsi="Arial" w:cs="Arial"/>
          <w:b/>
          <w:sz w:val="22"/>
          <w:szCs w:val="22"/>
        </w:rPr>
        <w:t xml:space="preserve"> </w:t>
      </w:r>
      <w:r>
        <w:rPr>
          <w:rFonts w:ascii="Arial" w:hAnsi="Arial" w:cs="Arial"/>
          <w:sz w:val="22"/>
          <w:szCs w:val="22"/>
        </w:rPr>
        <w:t xml:space="preserve">provode na vojnim poligonima, strelištima i ostalim vojnim objektima za obuku. </w:t>
      </w:r>
    </w:p>
    <w:p w14:paraId="3E113E32" w14:textId="77777777" w:rsidR="000A32C3" w:rsidRDefault="000A32C3" w:rsidP="000A32C3">
      <w:pPr>
        <w:pStyle w:val="BMVgEmpf"/>
        <w:tabs>
          <w:tab w:val="num" w:pos="426"/>
        </w:tabs>
        <w:spacing w:line="312" w:lineRule="auto"/>
        <w:ind w:left="426" w:hanging="426"/>
        <w:jc w:val="both"/>
        <w:rPr>
          <w:rFonts w:ascii="Arial" w:hAnsi="Arial" w:cs="Arial"/>
          <w:sz w:val="22"/>
          <w:szCs w:val="22"/>
        </w:rPr>
      </w:pPr>
    </w:p>
    <w:p w14:paraId="3E113E33" w14:textId="77777777" w:rsidR="000A32C3" w:rsidRDefault="000A32C3" w:rsidP="000A32C3">
      <w:pPr>
        <w:numPr>
          <w:ilvl w:val="0"/>
          <w:numId w:val="49"/>
        </w:numPr>
        <w:tabs>
          <w:tab w:val="num" w:pos="426"/>
        </w:tabs>
        <w:snapToGrid w:val="0"/>
        <w:spacing w:line="312" w:lineRule="auto"/>
        <w:ind w:left="426" w:hanging="426"/>
        <w:jc w:val="both"/>
        <w:rPr>
          <w:rFonts w:ascii="Arial" w:hAnsi="Arial" w:cs="Arial"/>
          <w:sz w:val="22"/>
          <w:szCs w:val="22"/>
        </w:rPr>
      </w:pPr>
      <w:r>
        <w:rPr>
          <w:rFonts w:ascii="Arial" w:hAnsi="Arial" w:cs="Arial"/>
          <w:sz w:val="22"/>
          <w:szCs w:val="22"/>
        </w:rPr>
        <w:t xml:space="preserve">Vježbe koje se provode u njezinom zračnom prostoru podliježu propisima države primateljice o ulasku u njezin zračni prostor i korištenju istog te o korištenju zrakoplovnih uređaja i objekata koji su unutar opsega standarda i preporučenih postupaka Međunarodne organizacije za civilno zrakoplovstvo, kao i primjenjivim postupcima najave, odobrenja i koordinacije letova sadržanim u mjerodavnim propisima države primateljice. Ovi propisi uključuju hrvatski Zakon o zračnom prometu i njemački Zakon o zračnom prometu, kako su izmijenjeni i dopunjeni, kao i primjenjive hrvatske i njemačke propise i administrativna pravila za civilni i vojni sektor. Članovi posade zrakoplova koji sudjeluju u vježbi kao i operativno osoblje u zračnom prometu i nadzorno </w:t>
      </w:r>
      <w:r>
        <w:rPr>
          <w:rFonts w:ascii="Arial" w:hAnsi="Arial" w:cs="Arial"/>
          <w:color w:val="000000"/>
          <w:sz w:val="22"/>
          <w:szCs w:val="22"/>
        </w:rPr>
        <w:t xml:space="preserve">osoblje zračne obrane koje je uključeno u takvu vježbu </w:t>
      </w:r>
      <w:r>
        <w:rPr>
          <w:rFonts w:ascii="Arial" w:hAnsi="Arial" w:cs="Arial"/>
          <w:sz w:val="22"/>
          <w:szCs w:val="22"/>
        </w:rPr>
        <w:t>moraju dobro vladati engleskim jezikom, u mjeri u kojoj je to potrebno radi sigurnosti letenja ili nadzora zračnog prometa.</w:t>
      </w:r>
    </w:p>
    <w:p w14:paraId="3E113E34" w14:textId="77777777" w:rsidR="000A32C3" w:rsidRDefault="000A32C3" w:rsidP="000A32C3">
      <w:pPr>
        <w:pStyle w:val="BMVgEmpf"/>
        <w:tabs>
          <w:tab w:val="num" w:pos="426"/>
        </w:tabs>
        <w:spacing w:line="312" w:lineRule="auto"/>
        <w:ind w:left="426" w:hanging="426"/>
        <w:jc w:val="both"/>
        <w:rPr>
          <w:rFonts w:ascii="Arial" w:hAnsi="Arial" w:cs="Arial"/>
          <w:sz w:val="22"/>
          <w:szCs w:val="22"/>
        </w:rPr>
      </w:pPr>
    </w:p>
    <w:p w14:paraId="3E113E35" w14:textId="77777777" w:rsidR="000A32C3" w:rsidRDefault="000A32C3" w:rsidP="000A32C3">
      <w:pPr>
        <w:numPr>
          <w:ilvl w:val="0"/>
          <w:numId w:val="49"/>
        </w:numPr>
        <w:tabs>
          <w:tab w:val="num" w:pos="426"/>
        </w:tabs>
        <w:snapToGrid w:val="0"/>
        <w:spacing w:line="312" w:lineRule="auto"/>
        <w:ind w:left="426" w:hanging="426"/>
        <w:jc w:val="both"/>
        <w:rPr>
          <w:rFonts w:ascii="Arial" w:hAnsi="Arial" w:cs="Arial"/>
          <w:sz w:val="22"/>
          <w:szCs w:val="22"/>
        </w:rPr>
      </w:pPr>
      <w:r>
        <w:rPr>
          <w:rFonts w:ascii="Arial" w:hAnsi="Arial" w:cs="Arial"/>
          <w:sz w:val="22"/>
          <w:szCs w:val="22"/>
        </w:rPr>
        <w:t>Vježbe ratnih i pomoćnih brodova u teritorijalnom moru i unutarnjim vodama podliježu pravnim propisima države primateljice kao i međunarodnim ugovorima koji obvezuju obje stranke.</w:t>
      </w:r>
    </w:p>
    <w:p w14:paraId="3E113E36" w14:textId="77777777" w:rsidR="000A32C3" w:rsidRDefault="000A32C3" w:rsidP="000A32C3">
      <w:pPr>
        <w:pStyle w:val="Flietext"/>
        <w:tabs>
          <w:tab w:val="num" w:pos="426"/>
        </w:tabs>
        <w:spacing w:after="0" w:line="312" w:lineRule="auto"/>
        <w:ind w:left="426" w:hanging="426"/>
        <w:jc w:val="both"/>
        <w:rPr>
          <w:rFonts w:cs="Arial"/>
          <w:szCs w:val="22"/>
        </w:rPr>
      </w:pPr>
    </w:p>
    <w:p w14:paraId="3E113E37" w14:textId="77777777" w:rsidR="000A32C3" w:rsidRDefault="000A32C3" w:rsidP="000A32C3">
      <w:pPr>
        <w:numPr>
          <w:ilvl w:val="0"/>
          <w:numId w:val="49"/>
        </w:numPr>
        <w:tabs>
          <w:tab w:val="num" w:pos="426"/>
        </w:tabs>
        <w:snapToGrid w:val="0"/>
        <w:spacing w:line="312" w:lineRule="auto"/>
        <w:ind w:left="426" w:hanging="426"/>
        <w:jc w:val="both"/>
        <w:rPr>
          <w:rFonts w:ascii="Arial" w:hAnsi="Arial" w:cs="Arial"/>
          <w:sz w:val="22"/>
          <w:szCs w:val="22"/>
        </w:rPr>
      </w:pPr>
      <w:r>
        <w:rPr>
          <w:rFonts w:ascii="Arial" w:hAnsi="Arial" w:cs="Arial"/>
          <w:sz w:val="22"/>
          <w:szCs w:val="22"/>
        </w:rPr>
        <w:t xml:space="preserve">Prije provedbe vježbi nadležne vlasti država stranaka detaljno će utvrditi usluge koje treba osigurati te troškove koji će nastati. </w:t>
      </w:r>
    </w:p>
    <w:p w14:paraId="3E113E38" w14:textId="77777777" w:rsidR="000A32C3" w:rsidRDefault="000A32C3" w:rsidP="000A32C3">
      <w:pPr>
        <w:pStyle w:val="BMVgEmpf"/>
        <w:spacing w:line="312" w:lineRule="auto"/>
        <w:jc w:val="both"/>
        <w:rPr>
          <w:rFonts w:ascii="Arial" w:hAnsi="Arial" w:cs="Arial"/>
          <w:sz w:val="22"/>
          <w:szCs w:val="22"/>
        </w:rPr>
      </w:pPr>
    </w:p>
    <w:p w14:paraId="3E113E39" w14:textId="77777777" w:rsidR="000A32C3" w:rsidRDefault="000A32C3" w:rsidP="000A32C3">
      <w:pPr>
        <w:pStyle w:val="BMVgEmpf"/>
        <w:spacing w:line="312" w:lineRule="auto"/>
        <w:jc w:val="both"/>
        <w:rPr>
          <w:rFonts w:ascii="Arial" w:hAnsi="Arial" w:cs="Arial"/>
          <w:sz w:val="22"/>
          <w:szCs w:val="22"/>
        </w:rPr>
      </w:pPr>
    </w:p>
    <w:p w14:paraId="3E113E3A" w14:textId="77777777" w:rsidR="000A32C3" w:rsidRDefault="000A32C3" w:rsidP="000A32C3">
      <w:pPr>
        <w:spacing w:line="312" w:lineRule="auto"/>
        <w:jc w:val="center"/>
        <w:rPr>
          <w:rFonts w:ascii="Arial" w:hAnsi="Arial" w:cs="Arial"/>
          <w:i/>
          <w:sz w:val="22"/>
          <w:szCs w:val="22"/>
        </w:rPr>
      </w:pPr>
      <w:r>
        <w:rPr>
          <w:rFonts w:ascii="Arial" w:hAnsi="Arial" w:cs="Arial"/>
          <w:sz w:val="22"/>
          <w:szCs w:val="22"/>
        </w:rPr>
        <w:t>Članak 13.</w:t>
      </w:r>
    </w:p>
    <w:p w14:paraId="3E113E3B"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Rješavanje sporova</w:t>
      </w:r>
    </w:p>
    <w:p w14:paraId="3E113E3C" w14:textId="77777777" w:rsidR="000A32C3" w:rsidRDefault="000A32C3" w:rsidP="000A32C3">
      <w:pPr>
        <w:spacing w:line="312" w:lineRule="auto"/>
        <w:jc w:val="both"/>
        <w:rPr>
          <w:rFonts w:ascii="Arial" w:hAnsi="Arial" w:cs="Arial"/>
          <w:sz w:val="22"/>
          <w:szCs w:val="22"/>
        </w:rPr>
      </w:pPr>
    </w:p>
    <w:p w14:paraId="3E113E3D" w14:textId="77777777" w:rsidR="000A32C3" w:rsidRDefault="000A32C3" w:rsidP="000A32C3">
      <w:pPr>
        <w:pStyle w:val="BodyText2"/>
        <w:spacing w:line="312" w:lineRule="auto"/>
        <w:jc w:val="both"/>
        <w:rPr>
          <w:rFonts w:ascii="Arial" w:hAnsi="Arial" w:cs="Arial"/>
          <w:sz w:val="22"/>
          <w:szCs w:val="22"/>
        </w:rPr>
      </w:pPr>
      <w:r>
        <w:rPr>
          <w:rFonts w:ascii="Arial" w:hAnsi="Arial" w:cs="Arial"/>
          <w:sz w:val="22"/>
          <w:szCs w:val="22"/>
        </w:rPr>
        <w:t>Bilo koji spor o primjeni ili tumačenju ovoga Sporazuma rješavat će se sporazumno konzultacijama i neće se upućivati trećoj strani na rješavanje.</w:t>
      </w:r>
    </w:p>
    <w:p w14:paraId="3E113E3E" w14:textId="77777777" w:rsidR="000A32C3" w:rsidRDefault="000A32C3" w:rsidP="000A32C3">
      <w:pPr>
        <w:pStyle w:val="BodyText2"/>
        <w:spacing w:line="312" w:lineRule="auto"/>
        <w:jc w:val="both"/>
        <w:rPr>
          <w:rFonts w:ascii="Arial" w:hAnsi="Arial" w:cs="Arial"/>
          <w:sz w:val="22"/>
          <w:szCs w:val="22"/>
        </w:rPr>
      </w:pPr>
    </w:p>
    <w:p w14:paraId="3E113E3F" w14:textId="77777777" w:rsidR="000A32C3" w:rsidRDefault="000A32C3" w:rsidP="000A32C3">
      <w:pPr>
        <w:spacing w:line="312" w:lineRule="auto"/>
        <w:jc w:val="center"/>
        <w:rPr>
          <w:rFonts w:ascii="Arial" w:hAnsi="Arial" w:cs="Arial"/>
          <w:i/>
          <w:sz w:val="22"/>
          <w:szCs w:val="22"/>
        </w:rPr>
      </w:pPr>
      <w:r>
        <w:rPr>
          <w:rFonts w:ascii="Arial" w:hAnsi="Arial" w:cs="Arial"/>
          <w:sz w:val="22"/>
          <w:szCs w:val="22"/>
        </w:rPr>
        <w:t>Članak 14.</w:t>
      </w:r>
    </w:p>
    <w:p w14:paraId="3E113E40"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Provedba</w:t>
      </w:r>
    </w:p>
    <w:p w14:paraId="3E113E41" w14:textId="77777777" w:rsidR="000A32C3" w:rsidRDefault="000A32C3" w:rsidP="000A32C3">
      <w:pPr>
        <w:pStyle w:val="BodyText2"/>
        <w:spacing w:line="312" w:lineRule="auto"/>
        <w:jc w:val="both"/>
        <w:rPr>
          <w:rFonts w:ascii="Arial" w:hAnsi="Arial" w:cs="Arial"/>
          <w:sz w:val="22"/>
          <w:szCs w:val="22"/>
        </w:rPr>
      </w:pPr>
    </w:p>
    <w:p w14:paraId="3E113E42" w14:textId="77777777" w:rsidR="000A32C3" w:rsidRDefault="000A32C3" w:rsidP="000A32C3">
      <w:pPr>
        <w:pStyle w:val="BodyText2"/>
        <w:spacing w:line="312" w:lineRule="auto"/>
        <w:jc w:val="both"/>
        <w:rPr>
          <w:rFonts w:ascii="Arial" w:hAnsi="Arial" w:cs="Arial"/>
          <w:sz w:val="22"/>
          <w:szCs w:val="22"/>
        </w:rPr>
      </w:pPr>
      <w:r>
        <w:rPr>
          <w:rFonts w:ascii="Arial" w:hAnsi="Arial" w:cs="Arial"/>
          <w:sz w:val="22"/>
          <w:szCs w:val="22"/>
        </w:rPr>
        <w:t>Dogovori o provedbi ovoga Sporazuma mogu se sklapati između ministarstava obrane država stranaka, koja će obavijestiti jedno drugoga o nadležnim osobama za kontakt za provedbu ovoga Sporazuma.</w:t>
      </w:r>
    </w:p>
    <w:p w14:paraId="3E113E43" w14:textId="77777777" w:rsidR="000A32C3" w:rsidRDefault="000A32C3" w:rsidP="000A32C3">
      <w:pPr>
        <w:pStyle w:val="BodyText2"/>
        <w:spacing w:line="312" w:lineRule="auto"/>
        <w:rPr>
          <w:rFonts w:ascii="Arial" w:hAnsi="Arial" w:cs="Arial"/>
          <w:sz w:val="22"/>
          <w:szCs w:val="22"/>
        </w:rPr>
      </w:pPr>
    </w:p>
    <w:p w14:paraId="3E113E44" w14:textId="77777777" w:rsidR="000A32C3" w:rsidRDefault="000A32C3" w:rsidP="000A32C3">
      <w:pPr>
        <w:spacing w:line="312" w:lineRule="auto"/>
        <w:jc w:val="center"/>
        <w:rPr>
          <w:rFonts w:ascii="Arial" w:hAnsi="Arial" w:cs="Arial"/>
          <w:sz w:val="22"/>
          <w:szCs w:val="22"/>
        </w:rPr>
      </w:pPr>
    </w:p>
    <w:p w14:paraId="3E113E45" w14:textId="77777777" w:rsidR="000A32C3" w:rsidRDefault="000A32C3" w:rsidP="000A32C3">
      <w:pPr>
        <w:spacing w:line="312" w:lineRule="auto"/>
        <w:jc w:val="center"/>
        <w:rPr>
          <w:rFonts w:ascii="Arial" w:hAnsi="Arial" w:cs="Arial"/>
          <w:i/>
          <w:sz w:val="22"/>
          <w:szCs w:val="22"/>
        </w:rPr>
      </w:pPr>
      <w:r>
        <w:rPr>
          <w:rFonts w:ascii="Arial" w:hAnsi="Arial" w:cs="Arial"/>
          <w:sz w:val="22"/>
          <w:szCs w:val="22"/>
        </w:rPr>
        <w:t>Članak 15.</w:t>
      </w:r>
    </w:p>
    <w:p w14:paraId="3E113E46" w14:textId="77777777" w:rsidR="000A32C3" w:rsidRDefault="000A32C3" w:rsidP="000A32C3">
      <w:pPr>
        <w:spacing w:line="312" w:lineRule="auto"/>
        <w:jc w:val="center"/>
        <w:rPr>
          <w:rFonts w:ascii="Arial" w:hAnsi="Arial" w:cs="Arial"/>
          <w:sz w:val="22"/>
          <w:szCs w:val="22"/>
        </w:rPr>
      </w:pPr>
      <w:r>
        <w:rPr>
          <w:rFonts w:ascii="Arial" w:hAnsi="Arial" w:cs="Arial"/>
          <w:sz w:val="22"/>
          <w:szCs w:val="22"/>
        </w:rPr>
        <w:t>Stupanje na snagu, trajanje i prestanak</w:t>
      </w:r>
    </w:p>
    <w:p w14:paraId="3E113E47" w14:textId="77777777" w:rsidR="000A32C3" w:rsidRDefault="000A32C3" w:rsidP="000A32C3">
      <w:pPr>
        <w:pStyle w:val="BodyText2"/>
        <w:spacing w:line="312" w:lineRule="auto"/>
        <w:rPr>
          <w:rFonts w:ascii="Arial" w:hAnsi="Arial" w:cs="Arial"/>
          <w:sz w:val="22"/>
          <w:szCs w:val="22"/>
        </w:rPr>
      </w:pPr>
    </w:p>
    <w:p w14:paraId="3E113E48" w14:textId="77777777" w:rsidR="000A32C3" w:rsidRDefault="000A32C3" w:rsidP="000A32C3">
      <w:pPr>
        <w:pStyle w:val="BMVgEmpf"/>
        <w:numPr>
          <w:ilvl w:val="0"/>
          <w:numId w:val="50"/>
        </w:numPr>
        <w:snapToGrid w:val="0"/>
        <w:spacing w:line="312" w:lineRule="auto"/>
        <w:ind w:left="426" w:hanging="426"/>
        <w:jc w:val="both"/>
        <w:rPr>
          <w:rFonts w:ascii="Arial" w:hAnsi="Arial" w:cs="Arial"/>
          <w:sz w:val="22"/>
          <w:szCs w:val="22"/>
        </w:rPr>
      </w:pPr>
      <w:r>
        <w:rPr>
          <w:rFonts w:ascii="Arial" w:hAnsi="Arial" w:cs="Arial"/>
          <w:sz w:val="22"/>
          <w:szCs w:val="22"/>
        </w:rPr>
        <w:t>Ovaj Sporazum stupa na snagu na datum na koji stranke obavijeste jedna drugu diplomatskim putem da su ispunjeni nacionalni uvjeti za njegovo stupanje na snagu. Datum stupanja na snagu je datum primitka posljednje pisane obavijesti.</w:t>
      </w:r>
    </w:p>
    <w:p w14:paraId="3E113E49" w14:textId="77777777" w:rsidR="000A32C3" w:rsidRDefault="000A32C3" w:rsidP="000A32C3">
      <w:pPr>
        <w:pStyle w:val="BMVgEmpf"/>
        <w:spacing w:line="312" w:lineRule="auto"/>
        <w:ind w:left="426" w:hanging="426"/>
        <w:jc w:val="both"/>
        <w:rPr>
          <w:rStyle w:val="hps"/>
        </w:rPr>
      </w:pPr>
    </w:p>
    <w:p w14:paraId="3E113E4A" w14:textId="77777777" w:rsidR="000A32C3" w:rsidRDefault="000A32C3" w:rsidP="000A32C3">
      <w:pPr>
        <w:pStyle w:val="BMVgEmpf"/>
        <w:numPr>
          <w:ilvl w:val="0"/>
          <w:numId w:val="50"/>
        </w:numPr>
        <w:snapToGrid w:val="0"/>
        <w:spacing w:line="312" w:lineRule="auto"/>
        <w:ind w:left="426" w:hanging="426"/>
        <w:jc w:val="both"/>
      </w:pPr>
      <w:r>
        <w:rPr>
          <w:rStyle w:val="hps"/>
          <w:rFonts w:ascii="Arial" w:hAnsi="Arial" w:cs="Arial"/>
          <w:sz w:val="22"/>
          <w:szCs w:val="22"/>
        </w:rPr>
        <w:t>Ovaj Sporazum</w:t>
      </w:r>
      <w:r>
        <w:rPr>
          <w:rFonts w:ascii="Arial" w:hAnsi="Arial" w:cs="Arial"/>
          <w:sz w:val="22"/>
          <w:szCs w:val="22"/>
        </w:rPr>
        <w:t xml:space="preserve"> </w:t>
      </w:r>
      <w:r>
        <w:rPr>
          <w:rStyle w:val="hps"/>
          <w:rFonts w:ascii="Arial" w:hAnsi="Arial" w:cs="Arial"/>
          <w:sz w:val="22"/>
          <w:szCs w:val="22"/>
        </w:rPr>
        <w:t>može se izmijeniti i dopuniti</w:t>
      </w:r>
      <w:r>
        <w:rPr>
          <w:rFonts w:ascii="Arial" w:hAnsi="Arial" w:cs="Arial"/>
          <w:sz w:val="22"/>
          <w:szCs w:val="22"/>
        </w:rPr>
        <w:t xml:space="preserve"> </w:t>
      </w:r>
      <w:r>
        <w:rPr>
          <w:rStyle w:val="hps"/>
          <w:rFonts w:ascii="Arial" w:hAnsi="Arial" w:cs="Arial"/>
          <w:sz w:val="22"/>
          <w:szCs w:val="22"/>
        </w:rPr>
        <w:t>u svako doba</w:t>
      </w:r>
      <w:r>
        <w:rPr>
          <w:rFonts w:ascii="Arial" w:hAnsi="Arial" w:cs="Arial"/>
          <w:sz w:val="22"/>
          <w:szCs w:val="22"/>
        </w:rPr>
        <w:t xml:space="preserve"> </w:t>
      </w:r>
      <w:r>
        <w:rPr>
          <w:rStyle w:val="hps"/>
          <w:rFonts w:ascii="Arial" w:hAnsi="Arial" w:cs="Arial"/>
          <w:sz w:val="22"/>
          <w:szCs w:val="22"/>
        </w:rPr>
        <w:t>uzajamnim</w:t>
      </w:r>
      <w:r>
        <w:rPr>
          <w:rFonts w:ascii="Arial" w:hAnsi="Arial" w:cs="Arial"/>
          <w:sz w:val="22"/>
          <w:szCs w:val="22"/>
        </w:rPr>
        <w:t xml:space="preserve"> </w:t>
      </w:r>
      <w:r>
        <w:rPr>
          <w:rStyle w:val="hps"/>
          <w:rFonts w:ascii="Arial" w:hAnsi="Arial" w:cs="Arial"/>
          <w:sz w:val="22"/>
          <w:szCs w:val="22"/>
        </w:rPr>
        <w:t>pisanim</w:t>
      </w:r>
      <w:r>
        <w:rPr>
          <w:rFonts w:ascii="Arial" w:hAnsi="Arial" w:cs="Arial"/>
          <w:sz w:val="22"/>
          <w:szCs w:val="22"/>
        </w:rPr>
        <w:t xml:space="preserve"> </w:t>
      </w:r>
      <w:r>
        <w:rPr>
          <w:rStyle w:val="hps"/>
          <w:rFonts w:ascii="Arial" w:hAnsi="Arial" w:cs="Arial"/>
          <w:sz w:val="22"/>
          <w:szCs w:val="22"/>
        </w:rPr>
        <w:t>pristankom</w:t>
      </w:r>
      <w:r>
        <w:rPr>
          <w:rFonts w:ascii="Arial" w:hAnsi="Arial" w:cs="Arial"/>
          <w:sz w:val="22"/>
          <w:szCs w:val="22"/>
        </w:rPr>
        <w:t xml:space="preserve"> </w:t>
      </w:r>
      <w:r>
        <w:rPr>
          <w:rStyle w:val="hps"/>
          <w:rFonts w:ascii="Arial" w:hAnsi="Arial" w:cs="Arial"/>
          <w:sz w:val="22"/>
          <w:szCs w:val="22"/>
        </w:rPr>
        <w:t>stranaka</w:t>
      </w:r>
      <w:r>
        <w:rPr>
          <w:rFonts w:ascii="Arial" w:hAnsi="Arial" w:cs="Arial"/>
          <w:sz w:val="22"/>
          <w:szCs w:val="22"/>
        </w:rPr>
        <w:t xml:space="preserve">. </w:t>
      </w:r>
      <w:r>
        <w:rPr>
          <w:rStyle w:val="hps"/>
          <w:rFonts w:ascii="Arial" w:hAnsi="Arial" w:cs="Arial"/>
          <w:sz w:val="22"/>
          <w:szCs w:val="22"/>
        </w:rPr>
        <w:t>Izmjene i dopune</w:t>
      </w:r>
      <w:r>
        <w:rPr>
          <w:rFonts w:ascii="Arial" w:hAnsi="Arial" w:cs="Arial"/>
          <w:sz w:val="22"/>
          <w:szCs w:val="22"/>
        </w:rPr>
        <w:t xml:space="preserve"> </w:t>
      </w:r>
      <w:r>
        <w:rPr>
          <w:rStyle w:val="hps"/>
          <w:rFonts w:ascii="Arial" w:hAnsi="Arial" w:cs="Arial"/>
          <w:sz w:val="22"/>
          <w:szCs w:val="22"/>
        </w:rPr>
        <w:t>stupaju na</w:t>
      </w:r>
      <w:r>
        <w:rPr>
          <w:rFonts w:ascii="Arial" w:hAnsi="Arial" w:cs="Arial"/>
          <w:sz w:val="22"/>
          <w:szCs w:val="22"/>
        </w:rPr>
        <w:t xml:space="preserve"> </w:t>
      </w:r>
      <w:r>
        <w:rPr>
          <w:rStyle w:val="hps"/>
          <w:rFonts w:ascii="Arial" w:hAnsi="Arial" w:cs="Arial"/>
          <w:sz w:val="22"/>
          <w:szCs w:val="22"/>
        </w:rPr>
        <w:t>snagu u skladu</w:t>
      </w:r>
      <w:r>
        <w:rPr>
          <w:rFonts w:ascii="Arial" w:hAnsi="Arial" w:cs="Arial"/>
          <w:sz w:val="22"/>
          <w:szCs w:val="22"/>
        </w:rPr>
        <w:t xml:space="preserve"> </w:t>
      </w:r>
      <w:r>
        <w:rPr>
          <w:rStyle w:val="hps"/>
          <w:rFonts w:ascii="Arial" w:hAnsi="Arial" w:cs="Arial"/>
          <w:sz w:val="22"/>
          <w:szCs w:val="22"/>
        </w:rPr>
        <w:t>sa</w:t>
      </w:r>
      <w:r>
        <w:rPr>
          <w:rFonts w:ascii="Arial" w:hAnsi="Arial" w:cs="Arial"/>
          <w:sz w:val="22"/>
          <w:szCs w:val="22"/>
        </w:rPr>
        <w:t xml:space="preserve"> </w:t>
      </w:r>
      <w:r>
        <w:rPr>
          <w:rStyle w:val="hps"/>
          <w:rFonts w:ascii="Arial" w:hAnsi="Arial" w:cs="Arial"/>
          <w:sz w:val="22"/>
          <w:szCs w:val="22"/>
        </w:rPr>
        <w:t>stavkom</w:t>
      </w:r>
      <w:r>
        <w:rPr>
          <w:rFonts w:ascii="Arial" w:hAnsi="Arial" w:cs="Arial"/>
          <w:sz w:val="22"/>
          <w:szCs w:val="22"/>
        </w:rPr>
        <w:t xml:space="preserve"> </w:t>
      </w:r>
      <w:r>
        <w:rPr>
          <w:rStyle w:val="hps"/>
          <w:rFonts w:ascii="Arial" w:hAnsi="Arial" w:cs="Arial"/>
          <w:sz w:val="22"/>
          <w:szCs w:val="22"/>
        </w:rPr>
        <w:t>1.</w:t>
      </w:r>
      <w:r>
        <w:rPr>
          <w:rFonts w:ascii="Arial" w:hAnsi="Arial" w:cs="Arial"/>
          <w:sz w:val="22"/>
          <w:szCs w:val="22"/>
        </w:rPr>
        <w:t xml:space="preserve"> </w:t>
      </w:r>
      <w:r>
        <w:rPr>
          <w:rStyle w:val="hps"/>
          <w:rFonts w:ascii="Arial" w:hAnsi="Arial" w:cs="Arial"/>
          <w:sz w:val="22"/>
          <w:szCs w:val="22"/>
        </w:rPr>
        <w:t>ovoga članka</w:t>
      </w:r>
      <w:r>
        <w:rPr>
          <w:rFonts w:ascii="Arial" w:hAnsi="Arial" w:cs="Arial"/>
          <w:sz w:val="22"/>
          <w:szCs w:val="22"/>
        </w:rPr>
        <w:t>.</w:t>
      </w:r>
    </w:p>
    <w:p w14:paraId="3E113E4B" w14:textId="77777777" w:rsidR="000A32C3" w:rsidRDefault="000A32C3" w:rsidP="000A32C3">
      <w:pPr>
        <w:pStyle w:val="BMVgEmpf"/>
        <w:spacing w:line="312" w:lineRule="auto"/>
        <w:ind w:left="426" w:hanging="426"/>
        <w:jc w:val="both"/>
        <w:rPr>
          <w:rFonts w:ascii="Arial" w:hAnsi="Arial" w:cs="Arial"/>
          <w:sz w:val="22"/>
          <w:szCs w:val="22"/>
        </w:rPr>
      </w:pPr>
    </w:p>
    <w:p w14:paraId="3E113E4C" w14:textId="77777777" w:rsidR="000A32C3" w:rsidRDefault="000A32C3" w:rsidP="000A32C3">
      <w:pPr>
        <w:pStyle w:val="BMVgEmpf"/>
        <w:numPr>
          <w:ilvl w:val="0"/>
          <w:numId w:val="50"/>
        </w:numPr>
        <w:snapToGrid w:val="0"/>
        <w:spacing w:line="312" w:lineRule="auto"/>
        <w:ind w:left="426" w:hanging="426"/>
        <w:jc w:val="both"/>
        <w:rPr>
          <w:rFonts w:ascii="Arial" w:hAnsi="Arial" w:cs="Arial"/>
          <w:sz w:val="22"/>
          <w:szCs w:val="22"/>
        </w:rPr>
      </w:pPr>
      <w:r>
        <w:rPr>
          <w:rFonts w:ascii="Arial" w:hAnsi="Arial" w:cs="Arial"/>
          <w:sz w:val="22"/>
          <w:szCs w:val="22"/>
        </w:rPr>
        <w:t>Ovaj Sporazum ostaje na snazi na neodređeno vrijeme. Svaka stranka može okončati ovaj Sporazum uz pisanu obavijest o tomu diplomatskim putem. Okončanje proizvodi učinak godinu dana nakon primitka te obavijesti od strane druge stranke, koja potvrđuje primitak obavijesti o okončanju i datum primitka.</w:t>
      </w:r>
    </w:p>
    <w:p w14:paraId="3E113E4D" w14:textId="77777777" w:rsidR="000A32C3" w:rsidRDefault="000A32C3" w:rsidP="000A32C3">
      <w:pPr>
        <w:spacing w:line="312" w:lineRule="auto"/>
        <w:jc w:val="both"/>
        <w:rPr>
          <w:rFonts w:ascii="Arial" w:hAnsi="Arial" w:cs="Arial"/>
          <w:sz w:val="22"/>
          <w:szCs w:val="22"/>
        </w:rPr>
      </w:pPr>
    </w:p>
    <w:p w14:paraId="3E113E4E" w14:textId="77777777" w:rsidR="000A32C3" w:rsidRDefault="000A32C3" w:rsidP="000A32C3">
      <w:pPr>
        <w:spacing w:line="312" w:lineRule="auto"/>
        <w:jc w:val="both"/>
        <w:rPr>
          <w:rFonts w:ascii="Arial" w:hAnsi="Arial" w:cs="Arial"/>
          <w:sz w:val="22"/>
          <w:szCs w:val="22"/>
        </w:rPr>
      </w:pPr>
    </w:p>
    <w:p w14:paraId="3E113E4F" w14:textId="77777777" w:rsidR="000A32C3" w:rsidRDefault="000A32C3" w:rsidP="000A32C3">
      <w:pPr>
        <w:spacing w:line="312" w:lineRule="auto"/>
        <w:jc w:val="both"/>
        <w:rPr>
          <w:rFonts w:ascii="Arial" w:hAnsi="Arial" w:cs="Arial"/>
          <w:sz w:val="22"/>
          <w:szCs w:val="22"/>
        </w:rPr>
      </w:pPr>
      <w:r>
        <w:rPr>
          <w:rFonts w:ascii="Arial" w:hAnsi="Arial" w:cs="Arial"/>
          <w:sz w:val="22"/>
          <w:szCs w:val="22"/>
        </w:rPr>
        <w:t>Sastavljeno u</w:t>
      </w:r>
      <w:r>
        <w:rPr>
          <w:rFonts w:ascii="Arial" w:hAnsi="Arial" w:cs="Arial"/>
          <w:sz w:val="22"/>
          <w:szCs w:val="22"/>
        </w:rPr>
        <w:tab/>
        <w:t>Zagrebu dana 16. lipnja 2021. u dva izvornika na hrvatskom, njemačkom i engleskom jeziku, pri čemu su svi tekstovi vjerodostojni. U slučaju različitih tumačenja hrvatskog i njemačkog teksta, mjerodavan je engleski tekst.</w:t>
      </w:r>
    </w:p>
    <w:p w14:paraId="3E113E50" w14:textId="77777777" w:rsidR="000A32C3" w:rsidRDefault="000A32C3" w:rsidP="000A32C3">
      <w:pPr>
        <w:spacing w:line="312" w:lineRule="auto"/>
        <w:jc w:val="both"/>
        <w:rPr>
          <w:rFonts w:ascii="Arial" w:hAnsi="Arial" w:cs="Arial"/>
          <w:sz w:val="22"/>
          <w:szCs w:val="22"/>
        </w:rPr>
      </w:pPr>
    </w:p>
    <w:p w14:paraId="3E113E51" w14:textId="77777777" w:rsidR="000A32C3" w:rsidRDefault="000A32C3" w:rsidP="000A32C3">
      <w:pPr>
        <w:spacing w:line="312" w:lineRule="auto"/>
        <w:jc w:val="both"/>
        <w:rPr>
          <w:rFonts w:ascii="Arial" w:hAnsi="Arial" w:cs="Arial"/>
          <w:sz w:val="22"/>
          <w:szCs w:val="22"/>
        </w:rPr>
      </w:pPr>
    </w:p>
    <w:p w14:paraId="3E113E52" w14:textId="77777777" w:rsidR="000A32C3" w:rsidRDefault="000A32C3" w:rsidP="000A32C3">
      <w:pPr>
        <w:spacing w:line="312" w:lineRule="auto"/>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A32C3" w14:paraId="3E113E57" w14:textId="77777777" w:rsidTr="000A32C3">
        <w:tc>
          <w:tcPr>
            <w:tcW w:w="4984" w:type="dxa"/>
            <w:hideMark/>
          </w:tcPr>
          <w:p w14:paraId="3E113E53" w14:textId="77777777" w:rsidR="000A32C3" w:rsidRDefault="000A32C3">
            <w:pPr>
              <w:spacing w:line="312" w:lineRule="auto"/>
              <w:jc w:val="center"/>
              <w:rPr>
                <w:rFonts w:ascii="Arial" w:hAnsi="Arial" w:cs="Arial"/>
                <w:sz w:val="22"/>
                <w:szCs w:val="22"/>
                <w:lang w:val="de-DE"/>
              </w:rPr>
            </w:pPr>
            <w:r>
              <w:rPr>
                <w:rFonts w:ascii="Arial" w:hAnsi="Arial" w:cs="Arial"/>
                <w:sz w:val="22"/>
                <w:szCs w:val="22"/>
                <w:lang w:val="de-DE"/>
              </w:rPr>
              <w:t>Za Vladu</w:t>
            </w:r>
          </w:p>
          <w:p w14:paraId="3E113E54" w14:textId="77777777" w:rsidR="000A32C3" w:rsidRDefault="000A32C3">
            <w:pPr>
              <w:snapToGrid w:val="0"/>
              <w:spacing w:line="312" w:lineRule="auto"/>
              <w:jc w:val="center"/>
              <w:rPr>
                <w:rFonts w:ascii="Arial" w:hAnsi="Arial" w:cs="Arial"/>
                <w:sz w:val="22"/>
                <w:szCs w:val="22"/>
                <w:lang w:val="de-DE" w:eastAsia="de-DE"/>
              </w:rPr>
            </w:pPr>
            <w:r>
              <w:rPr>
                <w:rFonts w:ascii="Arial" w:hAnsi="Arial" w:cs="Arial"/>
                <w:sz w:val="22"/>
                <w:szCs w:val="22"/>
                <w:lang w:val="de-DE"/>
              </w:rPr>
              <w:t>Republike Hrvatske</w:t>
            </w:r>
          </w:p>
        </w:tc>
        <w:tc>
          <w:tcPr>
            <w:tcW w:w="4984" w:type="dxa"/>
            <w:hideMark/>
          </w:tcPr>
          <w:p w14:paraId="3E113E55" w14:textId="77777777" w:rsidR="000A32C3" w:rsidRDefault="000A32C3">
            <w:pPr>
              <w:spacing w:line="312" w:lineRule="auto"/>
              <w:jc w:val="center"/>
              <w:rPr>
                <w:rFonts w:ascii="Arial" w:hAnsi="Arial" w:cs="Arial"/>
                <w:sz w:val="22"/>
                <w:szCs w:val="22"/>
                <w:lang w:val="de-DE"/>
              </w:rPr>
            </w:pPr>
            <w:r>
              <w:rPr>
                <w:rFonts w:ascii="Arial" w:hAnsi="Arial" w:cs="Arial"/>
                <w:sz w:val="22"/>
                <w:szCs w:val="22"/>
                <w:lang w:val="de-DE"/>
              </w:rPr>
              <w:t>Za Vladu</w:t>
            </w:r>
          </w:p>
          <w:p w14:paraId="3E113E56" w14:textId="77777777" w:rsidR="000A32C3" w:rsidRDefault="000A32C3">
            <w:pPr>
              <w:snapToGrid w:val="0"/>
              <w:spacing w:line="312" w:lineRule="auto"/>
              <w:jc w:val="center"/>
              <w:rPr>
                <w:rFonts w:ascii="Arial" w:hAnsi="Arial" w:cs="Arial"/>
                <w:sz w:val="22"/>
                <w:szCs w:val="22"/>
                <w:lang w:val="de-DE" w:eastAsia="de-DE"/>
              </w:rPr>
            </w:pPr>
            <w:r>
              <w:rPr>
                <w:rFonts w:ascii="Arial" w:hAnsi="Arial" w:cs="Arial"/>
                <w:sz w:val="22"/>
                <w:szCs w:val="22"/>
                <w:lang w:val="de-DE"/>
              </w:rPr>
              <w:t>Savezne Republike Njemačke</w:t>
            </w:r>
          </w:p>
        </w:tc>
      </w:tr>
    </w:tbl>
    <w:p w14:paraId="3E113E58" w14:textId="77777777" w:rsidR="000A32C3" w:rsidRDefault="000A32C3" w:rsidP="000A32C3">
      <w:pPr>
        <w:spacing w:line="312" w:lineRule="auto"/>
        <w:jc w:val="center"/>
        <w:rPr>
          <w:rFonts w:ascii="Arial" w:hAnsi="Arial" w:cs="Arial"/>
          <w:sz w:val="22"/>
          <w:szCs w:val="22"/>
          <w:lang w:eastAsia="de-DE"/>
        </w:rPr>
      </w:pPr>
    </w:p>
    <w:p w14:paraId="3E113E59" w14:textId="77777777" w:rsidR="000A32C3" w:rsidRPr="0006577F" w:rsidRDefault="000A32C3" w:rsidP="000A32C3">
      <w:pPr>
        <w:rPr>
          <w:rFonts w:ascii="Arial" w:hAnsi="Arial" w:cs="Arial"/>
          <w:sz w:val="22"/>
          <w:szCs w:val="22"/>
        </w:rPr>
      </w:pPr>
      <w:r>
        <w:tab/>
      </w:r>
      <w:r w:rsidR="00F106D5">
        <w:t xml:space="preserve"> </w:t>
      </w:r>
      <w:r w:rsidR="00350C36">
        <w:t xml:space="preserve">  </w:t>
      </w:r>
      <w:r w:rsidRPr="0006577F">
        <w:rPr>
          <w:rFonts w:ascii="Arial" w:hAnsi="Arial" w:cs="Arial"/>
          <w:sz w:val="22"/>
          <w:szCs w:val="22"/>
        </w:rPr>
        <w:t xml:space="preserve">dr. sc. Mario Banožić, v. r.                                  </w:t>
      </w:r>
      <w:r w:rsidR="008715F2" w:rsidRPr="0006577F">
        <w:rPr>
          <w:rFonts w:ascii="Arial" w:hAnsi="Arial" w:cs="Arial"/>
          <w:sz w:val="22"/>
          <w:szCs w:val="22"/>
        </w:rPr>
        <w:t xml:space="preserve">   </w:t>
      </w:r>
      <w:r w:rsidRPr="0006577F">
        <w:rPr>
          <w:rFonts w:ascii="Arial" w:hAnsi="Arial" w:cs="Arial"/>
          <w:sz w:val="22"/>
          <w:szCs w:val="22"/>
        </w:rPr>
        <w:t xml:space="preserve"> </w:t>
      </w:r>
      <w:r w:rsidR="00F106D5" w:rsidRPr="0006577F">
        <w:rPr>
          <w:rFonts w:ascii="Arial" w:hAnsi="Arial" w:cs="Arial"/>
          <w:sz w:val="22"/>
          <w:szCs w:val="22"/>
        </w:rPr>
        <w:t xml:space="preserve">  </w:t>
      </w:r>
      <w:r w:rsidR="008715F2" w:rsidRPr="0006577F">
        <w:rPr>
          <w:rFonts w:ascii="Arial" w:hAnsi="Arial" w:cs="Arial"/>
          <w:sz w:val="22"/>
          <w:szCs w:val="22"/>
        </w:rPr>
        <w:t>dr</w:t>
      </w:r>
      <w:r w:rsidRPr="0006577F">
        <w:rPr>
          <w:rFonts w:ascii="Arial" w:hAnsi="Arial" w:cs="Arial"/>
          <w:sz w:val="22"/>
          <w:szCs w:val="22"/>
        </w:rPr>
        <w:t>. Robert Klinke, v. r.</w:t>
      </w:r>
    </w:p>
    <w:p w14:paraId="3E113E5A" w14:textId="77777777" w:rsidR="008715F2" w:rsidRPr="0006577F" w:rsidRDefault="000A32C3" w:rsidP="000A32C3">
      <w:pPr>
        <w:tabs>
          <w:tab w:val="left" w:pos="224"/>
        </w:tabs>
        <w:rPr>
          <w:rFonts w:ascii="Arial" w:hAnsi="Arial" w:cs="Arial"/>
          <w:sz w:val="22"/>
          <w:szCs w:val="22"/>
        </w:rPr>
      </w:pPr>
      <w:r w:rsidRPr="0006577F">
        <w:rPr>
          <w:rFonts w:ascii="Arial" w:hAnsi="Arial" w:cs="Arial"/>
          <w:sz w:val="22"/>
          <w:szCs w:val="22"/>
        </w:rPr>
        <w:t xml:space="preserve">                 </w:t>
      </w:r>
      <w:r w:rsidR="00921025" w:rsidRPr="0006577F">
        <w:rPr>
          <w:rFonts w:ascii="Arial" w:hAnsi="Arial" w:cs="Arial"/>
          <w:sz w:val="22"/>
          <w:szCs w:val="22"/>
        </w:rPr>
        <w:t xml:space="preserve">   </w:t>
      </w:r>
      <w:r w:rsidR="0008112A" w:rsidRPr="0006577F">
        <w:rPr>
          <w:rFonts w:ascii="Arial" w:hAnsi="Arial" w:cs="Arial"/>
          <w:sz w:val="22"/>
          <w:szCs w:val="22"/>
        </w:rPr>
        <w:t xml:space="preserve"> </w:t>
      </w:r>
      <w:r w:rsidRPr="0006577F">
        <w:rPr>
          <w:rFonts w:ascii="Arial" w:hAnsi="Arial" w:cs="Arial"/>
          <w:sz w:val="22"/>
          <w:szCs w:val="22"/>
        </w:rPr>
        <w:t xml:space="preserve">ministar obrane      </w:t>
      </w:r>
      <w:r w:rsidR="0008112A" w:rsidRPr="0006577F">
        <w:rPr>
          <w:rFonts w:ascii="Arial" w:hAnsi="Arial" w:cs="Arial"/>
          <w:sz w:val="22"/>
          <w:szCs w:val="22"/>
        </w:rPr>
        <w:t xml:space="preserve">                               </w:t>
      </w:r>
      <w:r w:rsidR="008715F2" w:rsidRPr="0006577F">
        <w:rPr>
          <w:rFonts w:ascii="Arial" w:hAnsi="Arial" w:cs="Arial"/>
          <w:sz w:val="22"/>
          <w:szCs w:val="22"/>
        </w:rPr>
        <w:t>izvanredni i opunomoćeni v</w:t>
      </w:r>
      <w:r w:rsidRPr="0006577F">
        <w:rPr>
          <w:rFonts w:ascii="Arial" w:hAnsi="Arial" w:cs="Arial"/>
          <w:sz w:val="22"/>
          <w:szCs w:val="22"/>
        </w:rPr>
        <w:t xml:space="preserve">eleposlanik </w:t>
      </w:r>
    </w:p>
    <w:p w14:paraId="3E113E5B" w14:textId="77777777" w:rsidR="008715F2" w:rsidRPr="0006577F" w:rsidRDefault="008715F2" w:rsidP="00F106D5">
      <w:pPr>
        <w:tabs>
          <w:tab w:val="left" w:pos="224"/>
        </w:tabs>
        <w:rPr>
          <w:rFonts w:ascii="Arial" w:hAnsi="Arial" w:cs="Arial"/>
          <w:sz w:val="22"/>
          <w:szCs w:val="22"/>
        </w:rPr>
      </w:pPr>
      <w:r w:rsidRPr="0006577F">
        <w:rPr>
          <w:rFonts w:ascii="Arial" w:hAnsi="Arial" w:cs="Arial"/>
          <w:sz w:val="22"/>
          <w:szCs w:val="22"/>
        </w:rPr>
        <w:t xml:space="preserve">                                                                                         </w:t>
      </w:r>
      <w:r w:rsidR="000A32C3" w:rsidRPr="0006577F">
        <w:rPr>
          <w:rFonts w:ascii="Arial" w:hAnsi="Arial" w:cs="Arial"/>
          <w:sz w:val="22"/>
          <w:szCs w:val="22"/>
        </w:rPr>
        <w:t>Savezne Republike</w:t>
      </w:r>
      <w:r w:rsidRPr="0006577F">
        <w:rPr>
          <w:rFonts w:ascii="Arial" w:hAnsi="Arial" w:cs="Arial"/>
          <w:sz w:val="22"/>
          <w:szCs w:val="22"/>
        </w:rPr>
        <w:t xml:space="preserve"> Njemačke</w:t>
      </w:r>
      <w:r w:rsidR="000A32C3" w:rsidRPr="0006577F">
        <w:rPr>
          <w:rFonts w:ascii="Arial" w:hAnsi="Arial" w:cs="Arial"/>
          <w:sz w:val="22"/>
          <w:szCs w:val="22"/>
        </w:rPr>
        <w:t xml:space="preserve">                                                 </w:t>
      </w:r>
      <w:r w:rsidRPr="0006577F">
        <w:rPr>
          <w:rFonts w:ascii="Arial" w:hAnsi="Arial" w:cs="Arial"/>
          <w:sz w:val="22"/>
          <w:szCs w:val="22"/>
        </w:rPr>
        <w:t xml:space="preserve">       </w:t>
      </w:r>
    </w:p>
    <w:p w14:paraId="3E113E5C" w14:textId="77777777" w:rsidR="003F0E10" w:rsidRPr="00921025" w:rsidRDefault="008715F2" w:rsidP="000A32C3">
      <w:pPr>
        <w:jc w:val="center"/>
      </w:pPr>
      <w:r w:rsidRPr="0006577F">
        <w:rPr>
          <w:rFonts w:ascii="Arial" w:hAnsi="Arial" w:cs="Arial"/>
          <w:sz w:val="22"/>
          <w:szCs w:val="22"/>
        </w:rPr>
        <w:t xml:space="preserve">                                             </w:t>
      </w:r>
      <w:r w:rsidR="00F106D5" w:rsidRPr="0006577F">
        <w:rPr>
          <w:rFonts w:ascii="Arial" w:hAnsi="Arial" w:cs="Arial"/>
          <w:sz w:val="22"/>
          <w:szCs w:val="22"/>
        </w:rPr>
        <w:t xml:space="preserve">                       </w:t>
      </w:r>
      <w:r w:rsidR="00350C36">
        <w:rPr>
          <w:rFonts w:ascii="Arial" w:hAnsi="Arial" w:cs="Arial"/>
          <w:sz w:val="22"/>
          <w:szCs w:val="22"/>
        </w:rPr>
        <w:t xml:space="preserve">     </w:t>
      </w:r>
      <w:r w:rsidR="000A32C3" w:rsidRPr="0006577F">
        <w:rPr>
          <w:rFonts w:ascii="Arial" w:hAnsi="Arial" w:cs="Arial"/>
          <w:sz w:val="22"/>
          <w:szCs w:val="22"/>
        </w:rPr>
        <w:t xml:space="preserve">u </w:t>
      </w:r>
      <w:r w:rsidRPr="0006577F">
        <w:rPr>
          <w:rFonts w:ascii="Arial" w:hAnsi="Arial" w:cs="Arial"/>
          <w:sz w:val="22"/>
          <w:szCs w:val="22"/>
        </w:rPr>
        <w:t>Republici Hrvatskoj</w:t>
      </w:r>
    </w:p>
    <w:p w14:paraId="3E113E5D" w14:textId="77777777" w:rsidR="003F0E10" w:rsidRPr="00921025" w:rsidRDefault="003F0E10" w:rsidP="003F0E10">
      <w:pPr>
        <w:spacing w:line="360" w:lineRule="auto"/>
        <w:jc w:val="center"/>
      </w:pPr>
    </w:p>
    <w:p w14:paraId="3E113E5E" w14:textId="77777777" w:rsidR="003F0E10" w:rsidRDefault="003F0E10" w:rsidP="003F0E10">
      <w:pPr>
        <w:spacing w:line="360" w:lineRule="auto"/>
        <w:jc w:val="center"/>
      </w:pPr>
    </w:p>
    <w:p w14:paraId="3E113E5F" w14:textId="77777777" w:rsidR="003F0E10" w:rsidRDefault="003F0E10" w:rsidP="003F0E10">
      <w:pPr>
        <w:spacing w:line="360" w:lineRule="auto"/>
        <w:jc w:val="center"/>
      </w:pPr>
    </w:p>
    <w:p w14:paraId="3E113E60" w14:textId="77777777" w:rsidR="00422293" w:rsidRPr="00C22223" w:rsidRDefault="00422293" w:rsidP="00422293">
      <w:pPr>
        <w:autoSpaceDE w:val="0"/>
        <w:autoSpaceDN w:val="0"/>
        <w:adjustRightInd w:val="0"/>
        <w:jc w:val="center"/>
        <w:rPr>
          <w:b/>
          <w:bCs/>
        </w:rPr>
      </w:pPr>
      <w:r w:rsidRPr="00C22223">
        <w:rPr>
          <w:b/>
          <w:bCs/>
        </w:rPr>
        <w:t>Članak 3.</w:t>
      </w:r>
    </w:p>
    <w:p w14:paraId="3E113E61" w14:textId="77777777" w:rsidR="00422293" w:rsidRPr="00C22223" w:rsidRDefault="00422293" w:rsidP="00422293">
      <w:pPr>
        <w:autoSpaceDE w:val="0"/>
        <w:autoSpaceDN w:val="0"/>
        <w:adjustRightInd w:val="0"/>
        <w:jc w:val="center"/>
        <w:rPr>
          <w:b/>
          <w:bCs/>
        </w:rPr>
      </w:pPr>
    </w:p>
    <w:p w14:paraId="3E113E62" w14:textId="77777777" w:rsidR="00422293" w:rsidRPr="00C22223" w:rsidRDefault="00422293" w:rsidP="00422293">
      <w:pPr>
        <w:ind w:firstLine="709"/>
        <w:jc w:val="both"/>
      </w:pPr>
      <w:r w:rsidRPr="00C22223">
        <w:t>Provedba ovoga Zakona u djelokrugu je tijela državne uprave nadležnog za poslove obrane.</w:t>
      </w:r>
    </w:p>
    <w:p w14:paraId="3E113E63" w14:textId="77777777" w:rsidR="00422293" w:rsidRPr="00C22223" w:rsidRDefault="00422293" w:rsidP="00422293">
      <w:pPr>
        <w:jc w:val="both"/>
      </w:pPr>
    </w:p>
    <w:p w14:paraId="3E113E64" w14:textId="77777777" w:rsidR="00422293" w:rsidRPr="00C22223" w:rsidRDefault="00422293" w:rsidP="00422293">
      <w:pPr>
        <w:autoSpaceDE w:val="0"/>
        <w:autoSpaceDN w:val="0"/>
        <w:adjustRightInd w:val="0"/>
        <w:jc w:val="both"/>
      </w:pPr>
    </w:p>
    <w:p w14:paraId="3E113E65" w14:textId="77777777" w:rsidR="00422293" w:rsidRPr="00C22223" w:rsidRDefault="00422293" w:rsidP="00422293">
      <w:pPr>
        <w:autoSpaceDE w:val="0"/>
        <w:autoSpaceDN w:val="0"/>
        <w:adjustRightInd w:val="0"/>
        <w:jc w:val="center"/>
        <w:rPr>
          <w:b/>
          <w:bCs/>
        </w:rPr>
      </w:pPr>
      <w:r w:rsidRPr="00C22223">
        <w:rPr>
          <w:b/>
          <w:bCs/>
        </w:rPr>
        <w:t>Članak 4.</w:t>
      </w:r>
    </w:p>
    <w:p w14:paraId="3E113E66" w14:textId="77777777" w:rsidR="00422293" w:rsidRPr="00C22223" w:rsidRDefault="00422293" w:rsidP="00422293">
      <w:pPr>
        <w:autoSpaceDE w:val="0"/>
        <w:autoSpaceDN w:val="0"/>
        <w:adjustRightInd w:val="0"/>
        <w:jc w:val="center"/>
        <w:rPr>
          <w:b/>
          <w:bCs/>
        </w:rPr>
      </w:pPr>
    </w:p>
    <w:p w14:paraId="3E113E67" w14:textId="77777777" w:rsidR="00422293" w:rsidRPr="00C22223" w:rsidRDefault="00422293" w:rsidP="00422293">
      <w:pPr>
        <w:autoSpaceDE w:val="0"/>
        <w:autoSpaceDN w:val="0"/>
        <w:adjustRightInd w:val="0"/>
        <w:ind w:firstLine="709"/>
        <w:jc w:val="both"/>
      </w:pPr>
      <w:r w:rsidRPr="00C22223">
        <w:t>Na dan stupanja na snagu ovoga Zakona,</w:t>
      </w:r>
      <w:r>
        <w:t xml:space="preserve"> </w:t>
      </w:r>
      <w:r w:rsidR="00D321BE">
        <w:t>S</w:t>
      </w:r>
      <w:r>
        <w:t>porazum</w:t>
      </w:r>
      <w:r w:rsidRPr="00C22223">
        <w:t xml:space="preserve"> iz članka 1. ovoga Zakona nije na snazi te će se podaci o njegovom stupanju na snagu objaviti u skladu s člankom 30. stavkom 3. Zakona o sklapanju i izvršavanju međunarodnih ugovora (</w:t>
      </w:r>
      <w:r w:rsidR="00FF5098">
        <w:t>„</w:t>
      </w:r>
      <w:r w:rsidRPr="00C22223">
        <w:t>Narodne novine</w:t>
      </w:r>
      <w:r w:rsidR="00FF5098">
        <w:t>“</w:t>
      </w:r>
      <w:r w:rsidRPr="00C22223">
        <w:t>, br</w:t>
      </w:r>
      <w:r w:rsidR="00350C36">
        <w:t>oj</w:t>
      </w:r>
      <w:r w:rsidRPr="00C22223">
        <w:t xml:space="preserve"> 28/96</w:t>
      </w:r>
      <w:r w:rsidR="00FF5098">
        <w:t>.</w:t>
      </w:r>
      <w:r w:rsidRPr="00C22223">
        <w:t>).</w:t>
      </w:r>
    </w:p>
    <w:p w14:paraId="3E113E68" w14:textId="77777777" w:rsidR="00422293" w:rsidRPr="00C22223" w:rsidRDefault="00422293" w:rsidP="00422293">
      <w:pPr>
        <w:autoSpaceDE w:val="0"/>
        <w:autoSpaceDN w:val="0"/>
        <w:adjustRightInd w:val="0"/>
        <w:jc w:val="both"/>
      </w:pPr>
    </w:p>
    <w:p w14:paraId="3E113E69" w14:textId="77777777" w:rsidR="00422293" w:rsidRPr="00C22223" w:rsidRDefault="00422293" w:rsidP="00422293">
      <w:pPr>
        <w:autoSpaceDE w:val="0"/>
        <w:autoSpaceDN w:val="0"/>
        <w:adjustRightInd w:val="0"/>
      </w:pPr>
    </w:p>
    <w:p w14:paraId="3E113E6A" w14:textId="77777777" w:rsidR="00422293" w:rsidRPr="00C22223" w:rsidRDefault="00422293" w:rsidP="00422293">
      <w:pPr>
        <w:autoSpaceDE w:val="0"/>
        <w:autoSpaceDN w:val="0"/>
        <w:adjustRightInd w:val="0"/>
        <w:jc w:val="center"/>
        <w:rPr>
          <w:b/>
          <w:bCs/>
        </w:rPr>
      </w:pPr>
      <w:r w:rsidRPr="00C22223">
        <w:rPr>
          <w:b/>
          <w:bCs/>
        </w:rPr>
        <w:t>Članak 5.</w:t>
      </w:r>
    </w:p>
    <w:p w14:paraId="3E113E6B" w14:textId="77777777" w:rsidR="00422293" w:rsidRPr="00C22223" w:rsidRDefault="00422293" w:rsidP="00422293">
      <w:pPr>
        <w:autoSpaceDE w:val="0"/>
        <w:autoSpaceDN w:val="0"/>
        <w:adjustRightInd w:val="0"/>
        <w:jc w:val="center"/>
        <w:rPr>
          <w:b/>
          <w:bCs/>
        </w:rPr>
      </w:pPr>
    </w:p>
    <w:p w14:paraId="3E113E6C" w14:textId="77777777" w:rsidR="00422293" w:rsidRDefault="00422293" w:rsidP="00422293">
      <w:pPr>
        <w:autoSpaceDE w:val="0"/>
        <w:autoSpaceDN w:val="0"/>
        <w:adjustRightInd w:val="0"/>
        <w:ind w:firstLine="709"/>
      </w:pPr>
      <w:r w:rsidRPr="00C22223">
        <w:t>Ovaj Zakon stupa na snagu osmoga dana od dana objave u „Narodnim novinama“.</w:t>
      </w:r>
    </w:p>
    <w:p w14:paraId="3E113E6D" w14:textId="77777777" w:rsidR="00685B7E" w:rsidRDefault="00685B7E" w:rsidP="00422293">
      <w:pPr>
        <w:autoSpaceDE w:val="0"/>
        <w:autoSpaceDN w:val="0"/>
        <w:adjustRightInd w:val="0"/>
        <w:ind w:firstLine="709"/>
      </w:pPr>
    </w:p>
    <w:p w14:paraId="3E113E6E" w14:textId="77777777" w:rsidR="008D2226" w:rsidRDefault="008D2226" w:rsidP="00422293">
      <w:pPr>
        <w:autoSpaceDE w:val="0"/>
        <w:autoSpaceDN w:val="0"/>
        <w:adjustRightInd w:val="0"/>
        <w:ind w:firstLine="709"/>
      </w:pPr>
    </w:p>
    <w:p w14:paraId="3E113E6F" w14:textId="77777777" w:rsidR="008D2226" w:rsidRDefault="008D2226" w:rsidP="00422293">
      <w:pPr>
        <w:autoSpaceDE w:val="0"/>
        <w:autoSpaceDN w:val="0"/>
        <w:adjustRightInd w:val="0"/>
        <w:ind w:firstLine="709"/>
      </w:pPr>
    </w:p>
    <w:p w14:paraId="3E113E70" w14:textId="77777777" w:rsidR="008D2226" w:rsidRDefault="008D2226" w:rsidP="00422293">
      <w:pPr>
        <w:autoSpaceDE w:val="0"/>
        <w:autoSpaceDN w:val="0"/>
        <w:adjustRightInd w:val="0"/>
        <w:ind w:firstLine="709"/>
      </w:pPr>
    </w:p>
    <w:p w14:paraId="3E113E71" w14:textId="77777777" w:rsidR="008D2226" w:rsidRDefault="008D2226" w:rsidP="00422293">
      <w:pPr>
        <w:autoSpaceDE w:val="0"/>
        <w:autoSpaceDN w:val="0"/>
        <w:adjustRightInd w:val="0"/>
        <w:ind w:firstLine="709"/>
      </w:pPr>
    </w:p>
    <w:p w14:paraId="3E113E72" w14:textId="77777777" w:rsidR="008D2226" w:rsidRDefault="008D2226" w:rsidP="00422293">
      <w:pPr>
        <w:autoSpaceDE w:val="0"/>
        <w:autoSpaceDN w:val="0"/>
        <w:adjustRightInd w:val="0"/>
        <w:ind w:firstLine="709"/>
      </w:pPr>
    </w:p>
    <w:p w14:paraId="3E113E73" w14:textId="77777777" w:rsidR="008D2226" w:rsidRDefault="008D2226" w:rsidP="00422293">
      <w:pPr>
        <w:autoSpaceDE w:val="0"/>
        <w:autoSpaceDN w:val="0"/>
        <w:adjustRightInd w:val="0"/>
        <w:ind w:firstLine="709"/>
      </w:pPr>
    </w:p>
    <w:p w14:paraId="3E113E74" w14:textId="77777777" w:rsidR="008D2226" w:rsidRDefault="008D2226" w:rsidP="00422293">
      <w:pPr>
        <w:autoSpaceDE w:val="0"/>
        <w:autoSpaceDN w:val="0"/>
        <w:adjustRightInd w:val="0"/>
        <w:ind w:firstLine="709"/>
      </w:pPr>
    </w:p>
    <w:p w14:paraId="3E113E75" w14:textId="77777777" w:rsidR="008D2226" w:rsidRDefault="008D2226" w:rsidP="00422293">
      <w:pPr>
        <w:autoSpaceDE w:val="0"/>
        <w:autoSpaceDN w:val="0"/>
        <w:adjustRightInd w:val="0"/>
        <w:ind w:firstLine="709"/>
      </w:pPr>
    </w:p>
    <w:p w14:paraId="3E113E76" w14:textId="77777777" w:rsidR="008D2226" w:rsidRDefault="008D2226" w:rsidP="00422293">
      <w:pPr>
        <w:autoSpaceDE w:val="0"/>
        <w:autoSpaceDN w:val="0"/>
        <w:adjustRightInd w:val="0"/>
        <w:ind w:firstLine="709"/>
      </w:pPr>
    </w:p>
    <w:p w14:paraId="3E113E77" w14:textId="77777777" w:rsidR="008D2226" w:rsidRDefault="008D2226" w:rsidP="00422293">
      <w:pPr>
        <w:autoSpaceDE w:val="0"/>
        <w:autoSpaceDN w:val="0"/>
        <w:adjustRightInd w:val="0"/>
        <w:ind w:firstLine="709"/>
      </w:pPr>
    </w:p>
    <w:p w14:paraId="3E113E78" w14:textId="77777777" w:rsidR="008D2226" w:rsidRDefault="008D2226" w:rsidP="00422293">
      <w:pPr>
        <w:autoSpaceDE w:val="0"/>
        <w:autoSpaceDN w:val="0"/>
        <w:adjustRightInd w:val="0"/>
        <w:ind w:firstLine="709"/>
      </w:pPr>
    </w:p>
    <w:p w14:paraId="3E113E79" w14:textId="77777777" w:rsidR="008D2226" w:rsidRDefault="008D2226" w:rsidP="00422293">
      <w:pPr>
        <w:autoSpaceDE w:val="0"/>
        <w:autoSpaceDN w:val="0"/>
        <w:adjustRightInd w:val="0"/>
        <w:ind w:firstLine="709"/>
      </w:pPr>
    </w:p>
    <w:p w14:paraId="3E113E7A" w14:textId="77777777" w:rsidR="008D2226" w:rsidRDefault="008D2226" w:rsidP="00422293">
      <w:pPr>
        <w:autoSpaceDE w:val="0"/>
        <w:autoSpaceDN w:val="0"/>
        <w:adjustRightInd w:val="0"/>
        <w:ind w:firstLine="709"/>
      </w:pPr>
    </w:p>
    <w:p w14:paraId="3E113E7B" w14:textId="77777777" w:rsidR="008D2226" w:rsidRDefault="008D2226" w:rsidP="00422293">
      <w:pPr>
        <w:autoSpaceDE w:val="0"/>
        <w:autoSpaceDN w:val="0"/>
        <w:adjustRightInd w:val="0"/>
        <w:ind w:firstLine="709"/>
      </w:pPr>
    </w:p>
    <w:p w14:paraId="3E113E7C" w14:textId="77777777" w:rsidR="008D2226" w:rsidRDefault="008D2226" w:rsidP="00422293">
      <w:pPr>
        <w:autoSpaceDE w:val="0"/>
        <w:autoSpaceDN w:val="0"/>
        <w:adjustRightInd w:val="0"/>
        <w:ind w:firstLine="709"/>
      </w:pPr>
    </w:p>
    <w:p w14:paraId="3E113E7D" w14:textId="77777777" w:rsidR="008D2226" w:rsidRDefault="008D2226" w:rsidP="00422293">
      <w:pPr>
        <w:autoSpaceDE w:val="0"/>
        <w:autoSpaceDN w:val="0"/>
        <w:adjustRightInd w:val="0"/>
        <w:ind w:firstLine="709"/>
      </w:pPr>
    </w:p>
    <w:p w14:paraId="3E113E7E" w14:textId="77777777" w:rsidR="008D2226" w:rsidRDefault="008D2226" w:rsidP="00422293">
      <w:pPr>
        <w:autoSpaceDE w:val="0"/>
        <w:autoSpaceDN w:val="0"/>
        <w:adjustRightInd w:val="0"/>
        <w:ind w:firstLine="709"/>
      </w:pPr>
    </w:p>
    <w:p w14:paraId="3E113E7F" w14:textId="77777777" w:rsidR="008D2226" w:rsidRDefault="008D2226" w:rsidP="00422293">
      <w:pPr>
        <w:autoSpaceDE w:val="0"/>
        <w:autoSpaceDN w:val="0"/>
        <w:adjustRightInd w:val="0"/>
        <w:ind w:firstLine="709"/>
      </w:pPr>
    </w:p>
    <w:p w14:paraId="3E113E80" w14:textId="77777777" w:rsidR="008D2226" w:rsidRDefault="008D2226" w:rsidP="00422293">
      <w:pPr>
        <w:autoSpaceDE w:val="0"/>
        <w:autoSpaceDN w:val="0"/>
        <w:adjustRightInd w:val="0"/>
        <w:ind w:firstLine="709"/>
      </w:pPr>
    </w:p>
    <w:p w14:paraId="3E113E81" w14:textId="77777777" w:rsidR="002F4C3B" w:rsidRDefault="002F4C3B" w:rsidP="00422293">
      <w:pPr>
        <w:autoSpaceDE w:val="0"/>
        <w:autoSpaceDN w:val="0"/>
        <w:adjustRightInd w:val="0"/>
        <w:ind w:firstLine="709"/>
      </w:pPr>
    </w:p>
    <w:p w14:paraId="3E113E82" w14:textId="77777777" w:rsidR="002F4C3B" w:rsidRDefault="002F4C3B" w:rsidP="00422293">
      <w:pPr>
        <w:autoSpaceDE w:val="0"/>
        <w:autoSpaceDN w:val="0"/>
        <w:adjustRightInd w:val="0"/>
        <w:ind w:firstLine="709"/>
      </w:pPr>
    </w:p>
    <w:p w14:paraId="3E113E83" w14:textId="77777777" w:rsidR="002F4C3B" w:rsidRDefault="002F4C3B" w:rsidP="00422293">
      <w:pPr>
        <w:autoSpaceDE w:val="0"/>
        <w:autoSpaceDN w:val="0"/>
        <w:adjustRightInd w:val="0"/>
        <w:ind w:firstLine="709"/>
      </w:pPr>
    </w:p>
    <w:p w14:paraId="3E113E84" w14:textId="77777777" w:rsidR="002F4C3B" w:rsidRDefault="002F4C3B" w:rsidP="00422293">
      <w:pPr>
        <w:autoSpaceDE w:val="0"/>
        <w:autoSpaceDN w:val="0"/>
        <w:adjustRightInd w:val="0"/>
        <w:ind w:firstLine="709"/>
      </w:pPr>
    </w:p>
    <w:p w14:paraId="3E113E85" w14:textId="77777777" w:rsidR="002F4C3B" w:rsidRDefault="002F4C3B" w:rsidP="00422293">
      <w:pPr>
        <w:autoSpaceDE w:val="0"/>
        <w:autoSpaceDN w:val="0"/>
        <w:adjustRightInd w:val="0"/>
        <w:ind w:firstLine="709"/>
      </w:pPr>
    </w:p>
    <w:p w14:paraId="3E113E86" w14:textId="77777777" w:rsidR="002F4C3B" w:rsidRDefault="002F4C3B" w:rsidP="00422293">
      <w:pPr>
        <w:autoSpaceDE w:val="0"/>
        <w:autoSpaceDN w:val="0"/>
        <w:adjustRightInd w:val="0"/>
        <w:ind w:firstLine="709"/>
      </w:pPr>
    </w:p>
    <w:p w14:paraId="3E113E87" w14:textId="77777777" w:rsidR="002F4C3B" w:rsidRDefault="002F4C3B" w:rsidP="00422293">
      <w:pPr>
        <w:autoSpaceDE w:val="0"/>
        <w:autoSpaceDN w:val="0"/>
        <w:adjustRightInd w:val="0"/>
        <w:ind w:firstLine="709"/>
      </w:pPr>
    </w:p>
    <w:p w14:paraId="3E113E88" w14:textId="77777777" w:rsidR="002F4C3B" w:rsidRDefault="002F4C3B" w:rsidP="00422293">
      <w:pPr>
        <w:autoSpaceDE w:val="0"/>
        <w:autoSpaceDN w:val="0"/>
        <w:adjustRightInd w:val="0"/>
        <w:ind w:firstLine="709"/>
      </w:pPr>
    </w:p>
    <w:p w14:paraId="3E113E89" w14:textId="77777777" w:rsidR="002F4C3B" w:rsidRDefault="002F4C3B" w:rsidP="00422293">
      <w:pPr>
        <w:autoSpaceDE w:val="0"/>
        <w:autoSpaceDN w:val="0"/>
        <w:adjustRightInd w:val="0"/>
        <w:ind w:firstLine="709"/>
      </w:pPr>
    </w:p>
    <w:p w14:paraId="3E113E8A" w14:textId="77777777" w:rsidR="002F4C3B" w:rsidRDefault="002F4C3B" w:rsidP="00422293">
      <w:pPr>
        <w:autoSpaceDE w:val="0"/>
        <w:autoSpaceDN w:val="0"/>
        <w:adjustRightInd w:val="0"/>
        <w:ind w:firstLine="709"/>
      </w:pPr>
    </w:p>
    <w:p w14:paraId="3E113E8B" w14:textId="77777777" w:rsidR="002F4C3B" w:rsidRDefault="002F4C3B" w:rsidP="00422293">
      <w:pPr>
        <w:autoSpaceDE w:val="0"/>
        <w:autoSpaceDN w:val="0"/>
        <w:adjustRightInd w:val="0"/>
        <w:ind w:firstLine="709"/>
      </w:pPr>
    </w:p>
    <w:p w14:paraId="3E113E8C" w14:textId="77777777" w:rsidR="002F4C3B" w:rsidRDefault="002F4C3B" w:rsidP="00422293">
      <w:pPr>
        <w:autoSpaceDE w:val="0"/>
        <w:autoSpaceDN w:val="0"/>
        <w:adjustRightInd w:val="0"/>
        <w:ind w:firstLine="709"/>
      </w:pPr>
    </w:p>
    <w:p w14:paraId="3E113E8D" w14:textId="77777777" w:rsidR="002F4C3B" w:rsidRDefault="002F4C3B" w:rsidP="00422293">
      <w:pPr>
        <w:autoSpaceDE w:val="0"/>
        <w:autoSpaceDN w:val="0"/>
        <w:adjustRightInd w:val="0"/>
        <w:ind w:firstLine="709"/>
      </w:pPr>
    </w:p>
    <w:p w14:paraId="3E113E8E" w14:textId="77777777" w:rsidR="008D2226" w:rsidRDefault="008D2226" w:rsidP="00422293">
      <w:pPr>
        <w:autoSpaceDE w:val="0"/>
        <w:autoSpaceDN w:val="0"/>
        <w:adjustRightInd w:val="0"/>
        <w:ind w:firstLine="709"/>
      </w:pPr>
    </w:p>
    <w:p w14:paraId="3E113E8F" w14:textId="77777777" w:rsidR="00422293" w:rsidRPr="00C22223" w:rsidRDefault="00422293" w:rsidP="00422293">
      <w:pPr>
        <w:autoSpaceDE w:val="0"/>
        <w:autoSpaceDN w:val="0"/>
        <w:adjustRightInd w:val="0"/>
        <w:jc w:val="center"/>
        <w:rPr>
          <w:b/>
          <w:bCs/>
        </w:rPr>
      </w:pPr>
      <w:r w:rsidRPr="00C22223">
        <w:rPr>
          <w:b/>
          <w:bCs/>
        </w:rPr>
        <w:t>O B R A Z L O Ž E NJ E</w:t>
      </w:r>
    </w:p>
    <w:p w14:paraId="3E113E90" w14:textId="77777777" w:rsidR="00422293" w:rsidRPr="00C22223" w:rsidRDefault="00422293" w:rsidP="00422293">
      <w:pPr>
        <w:autoSpaceDE w:val="0"/>
        <w:autoSpaceDN w:val="0"/>
        <w:adjustRightInd w:val="0"/>
        <w:jc w:val="center"/>
        <w:rPr>
          <w:b/>
          <w:bCs/>
        </w:rPr>
      </w:pPr>
    </w:p>
    <w:p w14:paraId="3E113E91" w14:textId="77777777" w:rsidR="00422293" w:rsidRPr="00C22223" w:rsidRDefault="00422293" w:rsidP="00422293">
      <w:pPr>
        <w:autoSpaceDE w:val="0"/>
        <w:autoSpaceDN w:val="0"/>
        <w:adjustRightInd w:val="0"/>
        <w:jc w:val="center"/>
        <w:rPr>
          <w:b/>
          <w:bCs/>
        </w:rPr>
      </w:pPr>
    </w:p>
    <w:p w14:paraId="3E113E92" w14:textId="6B8A34E4" w:rsidR="00422293" w:rsidRPr="00C22223" w:rsidRDefault="00422293" w:rsidP="00422293">
      <w:pPr>
        <w:tabs>
          <w:tab w:val="left" w:pos="709"/>
        </w:tabs>
        <w:autoSpaceDE w:val="0"/>
        <w:autoSpaceDN w:val="0"/>
        <w:adjustRightInd w:val="0"/>
        <w:jc w:val="both"/>
      </w:pPr>
      <w:r w:rsidRPr="00C22223">
        <w:rPr>
          <w:b/>
          <w:bCs/>
        </w:rPr>
        <w:tab/>
        <w:t>Člankom 1.</w:t>
      </w:r>
      <w:r w:rsidRPr="00C22223">
        <w:rPr>
          <w:b/>
          <w:bCs/>
        </w:rPr>
        <w:tab/>
      </w:r>
      <w:r w:rsidRPr="00C22223">
        <w:rPr>
          <w:bCs/>
        </w:rPr>
        <w:t>utvrđuje se da Hrvatski sabor potvrđuje</w:t>
      </w:r>
      <w:r w:rsidRPr="00C22223">
        <w:t xml:space="preserve"> </w:t>
      </w:r>
      <w:r w:rsidR="00D321BE">
        <w:t>S</w:t>
      </w:r>
      <w:r>
        <w:t>porazum</w:t>
      </w:r>
      <w:r w:rsidRPr="00C22223">
        <w:t xml:space="preserve"> između</w:t>
      </w:r>
      <w:r w:rsidRPr="00C22223">
        <w:rPr>
          <w:b/>
        </w:rPr>
        <w:t xml:space="preserve"> </w:t>
      </w:r>
      <w:r w:rsidR="008D2226">
        <w:rPr>
          <w:color w:val="000000"/>
        </w:rPr>
        <w:t xml:space="preserve">Vlade </w:t>
      </w:r>
      <w:r w:rsidR="008D2226" w:rsidRPr="00C22223">
        <w:rPr>
          <w:color w:val="000000"/>
        </w:rPr>
        <w:t>Republike Hrvatske</w:t>
      </w:r>
      <w:r w:rsidR="008D2226" w:rsidRPr="00C22223">
        <w:rPr>
          <w:color w:val="000000"/>
          <w:lang w:val="bs-Latn-BA"/>
        </w:rPr>
        <w:t xml:space="preserve"> i </w:t>
      </w:r>
      <w:r w:rsidR="008D2226">
        <w:t>Vlade Savezne Republike Njemačke</w:t>
      </w:r>
      <w:r w:rsidR="008D2226" w:rsidRPr="00C22223">
        <w:t xml:space="preserve"> o </w:t>
      </w:r>
      <w:r w:rsidR="008D2226">
        <w:t>privremenom boravku pripadnika Oružanih snaga Republike Hrvatske i Oružanih snaga Savezne Republike Njemačke na državnom području druge države (Hrvatsko-njemački sporazum o gostujućim snagama)</w:t>
      </w:r>
      <w:r w:rsidR="00D055B4">
        <w:rPr>
          <w:bCs/>
        </w:rPr>
        <w:t xml:space="preserve"> </w:t>
      </w:r>
      <w:r w:rsidR="005A634B">
        <w:rPr>
          <w:bCs/>
        </w:rPr>
        <w:t xml:space="preserve">u </w:t>
      </w:r>
      <w:r w:rsidRPr="00C22223">
        <w:rPr>
          <w:bCs/>
        </w:rPr>
        <w:t xml:space="preserve">skladu s člankom 140. stavkom 1. Ustava Republike Hrvatske </w:t>
      </w:r>
      <w:r w:rsidRPr="00C22223">
        <w:t>(</w:t>
      </w:r>
      <w:r w:rsidR="00FF5098">
        <w:t>„</w:t>
      </w:r>
      <w:r w:rsidRPr="00C22223">
        <w:t>Narodne novine</w:t>
      </w:r>
      <w:r w:rsidR="00FF5098">
        <w:t>“</w:t>
      </w:r>
      <w:r w:rsidRPr="00C22223">
        <w:t>, br. 85/10</w:t>
      </w:r>
      <w:r w:rsidR="00FF5098">
        <w:t>.</w:t>
      </w:r>
      <w:r w:rsidRPr="00C22223">
        <w:t xml:space="preserve"> – pročišćeni tekst i 5/14</w:t>
      </w:r>
      <w:r w:rsidR="00FF5098">
        <w:t>.</w:t>
      </w:r>
      <w:r w:rsidRPr="00C22223">
        <w:t xml:space="preserve"> – Odluka Ustavnog suda Republike Hrvatske) </w:t>
      </w:r>
      <w:r w:rsidRPr="00C22223">
        <w:rPr>
          <w:bCs/>
        </w:rPr>
        <w:t xml:space="preserve">i člankom 18. Zakona o sklapanju i izvršavanju međunarodnih ugovora </w:t>
      </w:r>
      <w:r w:rsidRPr="00C22223">
        <w:t>(</w:t>
      </w:r>
      <w:r w:rsidR="00FF5098">
        <w:t>„</w:t>
      </w:r>
      <w:r w:rsidRPr="00C22223">
        <w:t>Narodne novine</w:t>
      </w:r>
      <w:r w:rsidR="00FF5098">
        <w:t>“</w:t>
      </w:r>
      <w:r w:rsidRPr="00C22223">
        <w:t>, br</w:t>
      </w:r>
      <w:r w:rsidR="00350C36">
        <w:t>oj</w:t>
      </w:r>
      <w:r w:rsidRPr="00C22223">
        <w:t xml:space="preserve"> 28/96</w:t>
      </w:r>
      <w:r w:rsidR="00FF5098">
        <w:t>.</w:t>
      </w:r>
      <w:r w:rsidRPr="00C22223">
        <w:t>),</w:t>
      </w:r>
      <w:r w:rsidRPr="00C22223">
        <w:rPr>
          <w:bCs/>
        </w:rPr>
        <w:t xml:space="preserve"> </w:t>
      </w:r>
      <w:r w:rsidRPr="00C22223">
        <w:t>čime se iskazuje formalni pristanak Republike Hrvatske da bude vezana njegovim odredbama</w:t>
      </w:r>
      <w:r w:rsidR="002A31D8">
        <w:t>, na temelju čega će taj pristanak biti iskazan i u odnosima s drugom strankom</w:t>
      </w:r>
      <w:r w:rsidRPr="00C22223">
        <w:t>.</w:t>
      </w:r>
    </w:p>
    <w:p w14:paraId="3E113E93" w14:textId="77777777" w:rsidR="00422293" w:rsidRPr="00C22223" w:rsidRDefault="00422293" w:rsidP="00422293">
      <w:pPr>
        <w:autoSpaceDE w:val="0"/>
        <w:autoSpaceDN w:val="0"/>
        <w:adjustRightInd w:val="0"/>
        <w:jc w:val="both"/>
      </w:pPr>
    </w:p>
    <w:p w14:paraId="3E113E94" w14:textId="3BEF0AC6" w:rsidR="00422293" w:rsidRPr="00C22223" w:rsidRDefault="00422293" w:rsidP="00422293">
      <w:pPr>
        <w:tabs>
          <w:tab w:val="left" w:pos="709"/>
        </w:tabs>
        <w:autoSpaceDE w:val="0"/>
        <w:autoSpaceDN w:val="0"/>
        <w:adjustRightInd w:val="0"/>
        <w:jc w:val="both"/>
      </w:pPr>
      <w:r w:rsidRPr="00C22223">
        <w:rPr>
          <w:b/>
          <w:bCs/>
        </w:rPr>
        <w:tab/>
        <w:t>Članak 2</w:t>
      </w:r>
      <w:r w:rsidRPr="00C22223">
        <w:rPr>
          <w:b/>
        </w:rPr>
        <w:t>.</w:t>
      </w:r>
      <w:r w:rsidRPr="00C22223">
        <w:t xml:space="preserve"> sadrži tekst </w:t>
      </w:r>
      <w:r w:rsidR="00D321BE">
        <w:t>S</w:t>
      </w:r>
      <w:r>
        <w:t>porazuma</w:t>
      </w:r>
      <w:r w:rsidRPr="00C22223">
        <w:t xml:space="preserve"> u izvorniku na hrvatskom jeziku.</w:t>
      </w:r>
    </w:p>
    <w:p w14:paraId="3E113E95" w14:textId="77777777" w:rsidR="00422293" w:rsidRPr="00C22223" w:rsidRDefault="00422293" w:rsidP="00422293">
      <w:pPr>
        <w:autoSpaceDE w:val="0"/>
        <w:autoSpaceDN w:val="0"/>
        <w:adjustRightInd w:val="0"/>
        <w:jc w:val="both"/>
      </w:pPr>
    </w:p>
    <w:p w14:paraId="3E113E96" w14:textId="287BAE44" w:rsidR="00422293" w:rsidRPr="00C22223" w:rsidRDefault="00422293" w:rsidP="00422293">
      <w:pPr>
        <w:jc w:val="both"/>
      </w:pPr>
      <w:r w:rsidRPr="00C22223">
        <w:rPr>
          <w:b/>
          <w:bCs/>
        </w:rPr>
        <w:tab/>
        <w:t>Člankom 3.</w:t>
      </w:r>
      <w:r w:rsidRPr="00C22223">
        <w:rPr>
          <w:bCs/>
        </w:rPr>
        <w:t xml:space="preserve"> </w:t>
      </w:r>
      <w:r w:rsidRPr="00C22223">
        <w:t xml:space="preserve">utvrđuje se da je provedba ovoga Zakona u djelokrugu tijela državne uprave nadležnog za poslove obrane. </w:t>
      </w:r>
    </w:p>
    <w:p w14:paraId="3E113E97" w14:textId="77777777" w:rsidR="00422293" w:rsidRPr="00C22223" w:rsidRDefault="00422293" w:rsidP="00422293">
      <w:pPr>
        <w:autoSpaceDE w:val="0"/>
        <w:autoSpaceDN w:val="0"/>
        <w:adjustRightInd w:val="0"/>
        <w:jc w:val="both"/>
      </w:pPr>
    </w:p>
    <w:p w14:paraId="3E113E98" w14:textId="3C2ED58E" w:rsidR="00422293" w:rsidRPr="00C22223" w:rsidRDefault="00422293" w:rsidP="00422293">
      <w:pPr>
        <w:jc w:val="both"/>
      </w:pPr>
      <w:r w:rsidRPr="00C22223">
        <w:rPr>
          <w:b/>
          <w:bCs/>
        </w:rPr>
        <w:tab/>
        <w:t>Člankom 4</w:t>
      </w:r>
      <w:r w:rsidRPr="00C22223">
        <w:rPr>
          <w:b/>
        </w:rPr>
        <w:t>.</w:t>
      </w:r>
      <w:r w:rsidRPr="00C22223">
        <w:t xml:space="preserve"> utvrđuje se da na dan stupanja na snagu ovoga Zakona, </w:t>
      </w:r>
      <w:r w:rsidR="00D321BE">
        <w:t>S</w:t>
      </w:r>
      <w:r>
        <w:t>porazum</w:t>
      </w:r>
      <w:r w:rsidRPr="00C22223">
        <w:t xml:space="preserve"> nije na snazi te će se podaci o njegovom stupanju na snagu objaviti </w:t>
      </w:r>
      <w:r>
        <w:t>u skladu s</w:t>
      </w:r>
      <w:r w:rsidRPr="00C22223">
        <w:t xml:space="preserve"> člank</w:t>
      </w:r>
      <w:r>
        <w:t>om</w:t>
      </w:r>
      <w:r w:rsidRPr="00C22223">
        <w:t xml:space="preserve"> 30. stavk</w:t>
      </w:r>
      <w:r>
        <w:t>om</w:t>
      </w:r>
      <w:r w:rsidRPr="00C22223">
        <w:t xml:space="preserve"> 3. Zakona o sklapanju i izvršavanju međunarodnih ugovora</w:t>
      </w:r>
      <w:r>
        <w:t xml:space="preserve"> (</w:t>
      </w:r>
      <w:r w:rsidR="00FF5098">
        <w:t>„</w:t>
      </w:r>
      <w:r>
        <w:t>Narodne novine</w:t>
      </w:r>
      <w:r w:rsidR="00FF5098">
        <w:t>“</w:t>
      </w:r>
      <w:r>
        <w:t>, br</w:t>
      </w:r>
      <w:r w:rsidR="00350C36">
        <w:t>oj</w:t>
      </w:r>
      <w:r>
        <w:t xml:space="preserve"> 28/96</w:t>
      </w:r>
      <w:r w:rsidR="00FF5098">
        <w:t>.</w:t>
      </w:r>
      <w:r>
        <w:t>).</w:t>
      </w:r>
    </w:p>
    <w:p w14:paraId="3E113E99" w14:textId="77777777" w:rsidR="00422293" w:rsidRPr="00C22223" w:rsidRDefault="00422293" w:rsidP="00422293">
      <w:pPr>
        <w:tabs>
          <w:tab w:val="left" w:pos="567"/>
        </w:tabs>
        <w:autoSpaceDE w:val="0"/>
        <w:autoSpaceDN w:val="0"/>
        <w:adjustRightInd w:val="0"/>
      </w:pPr>
    </w:p>
    <w:p w14:paraId="3E113E9A" w14:textId="0D3C0749" w:rsidR="00422293" w:rsidRPr="004E4C09" w:rsidRDefault="00422293" w:rsidP="00422293">
      <w:pPr>
        <w:jc w:val="both"/>
      </w:pPr>
      <w:r w:rsidRPr="00C22223">
        <w:rPr>
          <w:b/>
          <w:bCs/>
        </w:rPr>
        <w:tab/>
        <w:t xml:space="preserve">Člankom 5. </w:t>
      </w:r>
      <w:r w:rsidRPr="00C22223">
        <w:rPr>
          <w:bCs/>
        </w:rPr>
        <w:t>uređuje se</w:t>
      </w:r>
      <w:r w:rsidRPr="00C22223">
        <w:rPr>
          <w:b/>
          <w:bCs/>
        </w:rPr>
        <w:t xml:space="preserve"> </w:t>
      </w:r>
      <w:r w:rsidRPr="00C22223">
        <w:rPr>
          <w:bCs/>
        </w:rPr>
        <w:t>stupanje na snagu ovoga</w:t>
      </w:r>
      <w:r w:rsidRPr="00C22223">
        <w:t xml:space="preserve"> Zakona.</w:t>
      </w:r>
      <w:r w:rsidRPr="004E4C09">
        <w:t xml:space="preserve">  </w:t>
      </w:r>
    </w:p>
    <w:p w14:paraId="3E113E9B" w14:textId="77777777" w:rsidR="00422293" w:rsidRPr="004E4C09" w:rsidRDefault="00422293" w:rsidP="00422293"/>
    <w:p w14:paraId="3E113E9C" w14:textId="77777777" w:rsidR="00422293" w:rsidRPr="004E4C09" w:rsidRDefault="00422293" w:rsidP="00422293"/>
    <w:p w14:paraId="3E113E9D" w14:textId="77777777" w:rsidR="00422293" w:rsidRPr="004E4C09" w:rsidRDefault="00422293" w:rsidP="00422293"/>
    <w:p w14:paraId="3E113E9E" w14:textId="77777777" w:rsidR="00422293" w:rsidRPr="004E4C09" w:rsidRDefault="00422293" w:rsidP="00422293"/>
    <w:p w14:paraId="3E113E9F" w14:textId="77777777" w:rsidR="00422293" w:rsidRPr="004E4C09" w:rsidRDefault="00422293" w:rsidP="00422293"/>
    <w:p w14:paraId="3E113EA0" w14:textId="77777777" w:rsidR="00422293" w:rsidRPr="00C22223" w:rsidRDefault="00422293" w:rsidP="00422293">
      <w:pPr>
        <w:jc w:val="both"/>
        <w:rPr>
          <w:rFonts w:eastAsia="Calibri"/>
          <w:b/>
          <w:bCs/>
          <w:sz w:val="22"/>
          <w:szCs w:val="22"/>
        </w:rPr>
      </w:pPr>
    </w:p>
    <w:p w14:paraId="3E113EA1" w14:textId="77777777" w:rsidR="00422293" w:rsidRPr="00C22223" w:rsidRDefault="00422293" w:rsidP="00422293">
      <w:pPr>
        <w:rPr>
          <w:rFonts w:eastAsia="Calibri"/>
        </w:rPr>
      </w:pPr>
    </w:p>
    <w:p w14:paraId="3E113EA2" w14:textId="77777777" w:rsidR="00422293" w:rsidRPr="00C22223" w:rsidRDefault="00422293" w:rsidP="00422293">
      <w:pPr>
        <w:rPr>
          <w:rFonts w:eastAsia="Calibri"/>
        </w:rPr>
      </w:pPr>
    </w:p>
    <w:p w14:paraId="3E113EA3" w14:textId="77777777" w:rsidR="00422293" w:rsidRPr="00C22223" w:rsidRDefault="00422293" w:rsidP="00422293">
      <w:pPr>
        <w:rPr>
          <w:rFonts w:eastAsia="Calibri"/>
        </w:rPr>
      </w:pPr>
    </w:p>
    <w:p w14:paraId="3E113EA4" w14:textId="77777777" w:rsidR="00422293" w:rsidRPr="00C22223" w:rsidRDefault="00422293" w:rsidP="00422293">
      <w:pPr>
        <w:rPr>
          <w:rFonts w:eastAsia="Calibri"/>
          <w:sz w:val="22"/>
          <w:szCs w:val="22"/>
        </w:rPr>
      </w:pPr>
    </w:p>
    <w:p w14:paraId="3E113EA5" w14:textId="77777777" w:rsidR="00422293" w:rsidRPr="00C22223" w:rsidRDefault="00422293" w:rsidP="00422293">
      <w:pPr>
        <w:rPr>
          <w:rFonts w:eastAsia="Calibri"/>
          <w:sz w:val="22"/>
          <w:szCs w:val="22"/>
        </w:rPr>
      </w:pPr>
    </w:p>
    <w:p w14:paraId="3E113EA6" w14:textId="77777777" w:rsidR="00422293" w:rsidRPr="00C22223" w:rsidRDefault="00422293" w:rsidP="00422293">
      <w:pPr>
        <w:rPr>
          <w:rFonts w:eastAsia="Calibri"/>
          <w:sz w:val="22"/>
          <w:szCs w:val="22"/>
        </w:rPr>
      </w:pPr>
    </w:p>
    <w:p w14:paraId="3E113EA7" w14:textId="77777777" w:rsidR="00422293" w:rsidRPr="00C22223" w:rsidRDefault="00422293" w:rsidP="00422293">
      <w:pPr>
        <w:rPr>
          <w:rFonts w:eastAsia="Calibri"/>
          <w:sz w:val="22"/>
          <w:szCs w:val="22"/>
        </w:rPr>
      </w:pPr>
    </w:p>
    <w:p w14:paraId="3E113EA8" w14:textId="77777777" w:rsidR="00422293" w:rsidRPr="00C22223" w:rsidRDefault="00422293" w:rsidP="00422293">
      <w:pPr>
        <w:rPr>
          <w:rFonts w:eastAsia="Calibri"/>
          <w:sz w:val="22"/>
          <w:szCs w:val="22"/>
        </w:rPr>
      </w:pPr>
    </w:p>
    <w:p w14:paraId="3E113EA9" w14:textId="77777777" w:rsidR="00422293" w:rsidRPr="00C22223" w:rsidRDefault="00422293" w:rsidP="00422293">
      <w:pPr>
        <w:rPr>
          <w:rFonts w:eastAsia="Calibri"/>
          <w:sz w:val="22"/>
          <w:szCs w:val="22"/>
        </w:rPr>
      </w:pPr>
    </w:p>
    <w:p w14:paraId="3E113EAA" w14:textId="77777777" w:rsidR="00422293" w:rsidRPr="00C22223" w:rsidRDefault="00422293" w:rsidP="00422293">
      <w:pPr>
        <w:rPr>
          <w:rFonts w:eastAsia="Calibri"/>
          <w:sz w:val="22"/>
          <w:szCs w:val="22"/>
        </w:rPr>
      </w:pPr>
    </w:p>
    <w:p w14:paraId="3E113EAB" w14:textId="77777777" w:rsidR="00422293" w:rsidRPr="00C22223" w:rsidRDefault="00422293" w:rsidP="00422293">
      <w:pPr>
        <w:rPr>
          <w:rFonts w:eastAsia="Calibri"/>
          <w:sz w:val="22"/>
          <w:szCs w:val="22"/>
        </w:rPr>
      </w:pPr>
    </w:p>
    <w:p w14:paraId="3E113EAC" w14:textId="77777777" w:rsidR="00285028" w:rsidRDefault="00285028"/>
    <w:sectPr w:rsidR="00285028" w:rsidSect="00285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96F"/>
    <w:multiLevelType w:val="hybridMultilevel"/>
    <w:tmpl w:val="279CED76"/>
    <w:lvl w:ilvl="0" w:tplc="041A0019">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59C6076"/>
    <w:multiLevelType w:val="hybridMultilevel"/>
    <w:tmpl w:val="BC5835E2"/>
    <w:lvl w:ilvl="0" w:tplc="789EE48E">
      <w:start w:val="1"/>
      <w:numFmt w:val="decimal"/>
      <w:lvlText w:val="(%1)"/>
      <w:lvlJc w:val="left"/>
      <w:pPr>
        <w:tabs>
          <w:tab w:val="num" w:pos="360"/>
        </w:tabs>
        <w:ind w:left="360" w:hanging="360"/>
      </w:pPr>
      <w:rPr>
        <w:rFonts w:hint="default"/>
        <w:b w:val="0"/>
      </w:rPr>
    </w:lvl>
    <w:lvl w:ilvl="1" w:tplc="88746730">
      <w:start w:val="1"/>
      <w:numFmt w:val="lowerLetter"/>
      <w:lvlText w:val="%2)"/>
      <w:lvlJc w:val="left"/>
      <w:pPr>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65227B5"/>
    <w:multiLevelType w:val="hybridMultilevel"/>
    <w:tmpl w:val="1EEEE0C2"/>
    <w:lvl w:ilvl="0" w:tplc="0816000F">
      <w:start w:val="1"/>
      <w:numFmt w:val="decimal"/>
      <w:lvlText w:val="%1."/>
      <w:lvlJc w:val="left"/>
      <w:pPr>
        <w:ind w:left="1637" w:hanging="360"/>
      </w:pPr>
      <w:rPr>
        <w:rFonts w:cs="Times New Roman"/>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 w15:restartNumberingAfterBreak="0">
    <w:nsid w:val="0BB41A59"/>
    <w:multiLevelType w:val="hybridMultilevel"/>
    <w:tmpl w:val="174C2402"/>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FC53AD6"/>
    <w:multiLevelType w:val="hybridMultilevel"/>
    <w:tmpl w:val="E130A472"/>
    <w:lvl w:ilvl="0" w:tplc="218E8E70">
      <w:start w:val="1"/>
      <w:numFmt w:val="decimal"/>
      <w:lvlText w:val="(%1)"/>
      <w:lvlJc w:val="left"/>
      <w:pPr>
        <w:tabs>
          <w:tab w:val="num" w:pos="502"/>
        </w:tabs>
        <w:ind w:left="502"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399072E"/>
    <w:multiLevelType w:val="hybridMultilevel"/>
    <w:tmpl w:val="2B2A469C"/>
    <w:lvl w:ilvl="0" w:tplc="FD181676">
      <w:start w:val="1"/>
      <w:numFmt w:val="decimal"/>
      <w:lvlText w:val="%1."/>
      <w:lvlJc w:val="left"/>
      <w:pPr>
        <w:ind w:left="1070" w:hanging="360"/>
      </w:pPr>
      <w:rPr>
        <w:rFonts w:cs="Times New Roman"/>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6" w15:restartNumberingAfterBreak="0">
    <w:nsid w:val="1A3D4B7A"/>
    <w:multiLevelType w:val="hybridMultilevel"/>
    <w:tmpl w:val="D55A5854"/>
    <w:lvl w:ilvl="0" w:tplc="60E838F6">
      <w:start w:val="1"/>
      <w:numFmt w:val="decimal"/>
      <w:lvlText w:val="%1."/>
      <w:lvlJc w:val="left"/>
      <w:pPr>
        <w:ind w:left="36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B972B6"/>
    <w:multiLevelType w:val="hybridMultilevel"/>
    <w:tmpl w:val="A942EE9E"/>
    <w:lvl w:ilvl="0" w:tplc="B5B45650">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1F9C6B4B"/>
    <w:multiLevelType w:val="hybridMultilevel"/>
    <w:tmpl w:val="BB401C40"/>
    <w:lvl w:ilvl="0" w:tplc="4D563006">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2CAD207B"/>
    <w:multiLevelType w:val="hybridMultilevel"/>
    <w:tmpl w:val="5DD64F00"/>
    <w:lvl w:ilvl="0" w:tplc="4F444996">
      <w:start w:val="1"/>
      <w:numFmt w:val="decimal"/>
      <w:lvlText w:val="(%1)"/>
      <w:lvlJc w:val="left"/>
      <w:pPr>
        <w:tabs>
          <w:tab w:val="num" w:pos="720"/>
        </w:tabs>
        <w:ind w:left="720" w:hanging="360"/>
      </w:pPr>
      <w:rPr>
        <w:rFonts w:cs="Times New Roman"/>
        <w:b w:val="0"/>
      </w:rPr>
    </w:lvl>
    <w:lvl w:ilvl="1" w:tplc="2904E6E6">
      <w:start w:val="1"/>
      <w:numFmt w:val="lowerLetter"/>
      <w:lvlText w:val="%2)"/>
      <w:lvlJc w:val="left"/>
      <w:pPr>
        <w:tabs>
          <w:tab w:val="num" w:pos="1440"/>
        </w:tabs>
        <w:ind w:left="144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247A5A"/>
    <w:multiLevelType w:val="hybridMultilevel"/>
    <w:tmpl w:val="9F3C49D0"/>
    <w:lvl w:ilvl="0" w:tplc="041A0017">
      <w:start w:val="1"/>
      <w:numFmt w:val="lowerLetter"/>
      <w:lvlText w:val="%1)"/>
      <w:lvlJc w:val="left"/>
      <w:pPr>
        <w:ind w:left="1778" w:hanging="360"/>
      </w:pPr>
    </w:lvl>
    <w:lvl w:ilvl="1" w:tplc="3F180612">
      <w:start w:val="1"/>
      <w:numFmt w:val="decimal"/>
      <w:lvlText w:val="%2."/>
      <w:lvlJc w:val="left"/>
      <w:pPr>
        <w:ind w:left="2558" w:hanging="420"/>
      </w:pPr>
      <w:rPr>
        <w:b w:val="0"/>
        <w:i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30FD0D91"/>
    <w:multiLevelType w:val="hybridMultilevel"/>
    <w:tmpl w:val="6A7A3D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B45FEB"/>
    <w:multiLevelType w:val="hybridMultilevel"/>
    <w:tmpl w:val="07246F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D67C39"/>
    <w:multiLevelType w:val="hybridMultilevel"/>
    <w:tmpl w:val="89FE3E2C"/>
    <w:lvl w:ilvl="0" w:tplc="789EE48E">
      <w:start w:val="1"/>
      <w:numFmt w:val="decimal"/>
      <w:lvlText w:val="(%1)"/>
      <w:lvlJc w:val="left"/>
      <w:pPr>
        <w:tabs>
          <w:tab w:val="num" w:pos="360"/>
        </w:tabs>
        <w:ind w:left="360" w:hanging="360"/>
      </w:pPr>
      <w:rPr>
        <w:rFonts w:hint="default"/>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4" w15:restartNumberingAfterBreak="0">
    <w:nsid w:val="3B601A59"/>
    <w:multiLevelType w:val="hybridMultilevel"/>
    <w:tmpl w:val="704CA90E"/>
    <w:lvl w:ilvl="0" w:tplc="FB4E753E">
      <w:start w:val="1"/>
      <w:numFmt w:val="lowerLetter"/>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440074C1"/>
    <w:multiLevelType w:val="hybridMultilevel"/>
    <w:tmpl w:val="FB40485C"/>
    <w:lvl w:ilvl="0" w:tplc="041A0017">
      <w:start w:val="1"/>
      <w:numFmt w:val="lowerLetter"/>
      <w:lvlText w:val="%1)"/>
      <w:lvlJc w:val="left"/>
      <w:pPr>
        <w:ind w:left="720" w:hanging="360"/>
      </w:pPr>
    </w:lvl>
    <w:lvl w:ilvl="1" w:tplc="516CF5C8">
      <w:start w:val="1"/>
      <w:numFmt w:val="decimal"/>
      <w:lvlText w:val="%2."/>
      <w:lvlJc w:val="left"/>
      <w:pPr>
        <w:ind w:left="1440" w:hanging="360"/>
      </w:pPr>
      <w:rPr>
        <w:rFonts w:eastAsia="Calibri"/>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5700A5D"/>
    <w:multiLevelType w:val="hybridMultilevel"/>
    <w:tmpl w:val="DA802000"/>
    <w:lvl w:ilvl="0" w:tplc="0F626F00">
      <w:start w:val="1"/>
      <w:numFmt w:val="lowerLetter"/>
      <w:lvlText w:val="%1)"/>
      <w:lvlJc w:val="left"/>
      <w:pPr>
        <w:tabs>
          <w:tab w:val="num" w:pos="1069"/>
        </w:tabs>
        <w:ind w:left="1069" w:hanging="360"/>
      </w:pPr>
      <w:rPr>
        <w:rFonts w:cs="Times New Roman"/>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7" w15:restartNumberingAfterBreak="0">
    <w:nsid w:val="483731A3"/>
    <w:multiLevelType w:val="hybridMultilevel"/>
    <w:tmpl w:val="F9388520"/>
    <w:lvl w:ilvl="0" w:tplc="A1FCBCAA">
      <w:start w:val="1"/>
      <w:numFmt w:val="decimal"/>
      <w:lvlText w:val="(%1)"/>
      <w:lvlJc w:val="left"/>
      <w:pPr>
        <w:tabs>
          <w:tab w:val="num" w:pos="360"/>
        </w:tabs>
        <w:ind w:left="360" w:hanging="360"/>
      </w:pPr>
      <w:rPr>
        <w:rFonts w:cs="Times New Roman"/>
        <w:strike w:val="0"/>
      </w:rPr>
    </w:lvl>
    <w:lvl w:ilvl="1" w:tplc="04070019" w:tentative="1">
      <w:start w:val="1"/>
      <w:numFmt w:val="lowerLetter"/>
      <w:lvlText w:val="%2."/>
      <w:lvlJc w:val="left"/>
      <w:pPr>
        <w:ind w:left="-540" w:hanging="360"/>
      </w:pPr>
    </w:lvl>
    <w:lvl w:ilvl="2" w:tplc="0407001B" w:tentative="1">
      <w:start w:val="1"/>
      <w:numFmt w:val="lowerRoman"/>
      <w:lvlText w:val="%3."/>
      <w:lvlJc w:val="right"/>
      <w:pPr>
        <w:ind w:left="180" w:hanging="180"/>
      </w:pPr>
    </w:lvl>
    <w:lvl w:ilvl="3" w:tplc="0407000F" w:tentative="1">
      <w:start w:val="1"/>
      <w:numFmt w:val="decimal"/>
      <w:lvlText w:val="%4."/>
      <w:lvlJc w:val="left"/>
      <w:pPr>
        <w:ind w:left="900" w:hanging="360"/>
      </w:pPr>
    </w:lvl>
    <w:lvl w:ilvl="4" w:tplc="04070019" w:tentative="1">
      <w:start w:val="1"/>
      <w:numFmt w:val="lowerLetter"/>
      <w:lvlText w:val="%5."/>
      <w:lvlJc w:val="left"/>
      <w:pPr>
        <w:ind w:left="1620" w:hanging="360"/>
      </w:pPr>
    </w:lvl>
    <w:lvl w:ilvl="5" w:tplc="0407001B" w:tentative="1">
      <w:start w:val="1"/>
      <w:numFmt w:val="lowerRoman"/>
      <w:lvlText w:val="%6."/>
      <w:lvlJc w:val="right"/>
      <w:pPr>
        <w:ind w:left="2340" w:hanging="180"/>
      </w:pPr>
    </w:lvl>
    <w:lvl w:ilvl="6" w:tplc="0407000F" w:tentative="1">
      <w:start w:val="1"/>
      <w:numFmt w:val="decimal"/>
      <w:lvlText w:val="%7."/>
      <w:lvlJc w:val="left"/>
      <w:pPr>
        <w:ind w:left="3060" w:hanging="360"/>
      </w:pPr>
    </w:lvl>
    <w:lvl w:ilvl="7" w:tplc="04070019" w:tentative="1">
      <w:start w:val="1"/>
      <w:numFmt w:val="lowerLetter"/>
      <w:lvlText w:val="%8."/>
      <w:lvlJc w:val="left"/>
      <w:pPr>
        <w:ind w:left="3780" w:hanging="360"/>
      </w:pPr>
    </w:lvl>
    <w:lvl w:ilvl="8" w:tplc="0407001B" w:tentative="1">
      <w:start w:val="1"/>
      <w:numFmt w:val="lowerRoman"/>
      <w:lvlText w:val="%9."/>
      <w:lvlJc w:val="right"/>
      <w:pPr>
        <w:ind w:left="4500" w:hanging="180"/>
      </w:pPr>
    </w:lvl>
  </w:abstractNum>
  <w:abstractNum w:abstractNumId="18" w15:restartNumberingAfterBreak="0">
    <w:nsid w:val="48C738A0"/>
    <w:multiLevelType w:val="hybridMultilevel"/>
    <w:tmpl w:val="557CCB98"/>
    <w:lvl w:ilvl="0" w:tplc="B5B45650">
      <w:start w:val="1"/>
      <w:numFmt w:val="decimal"/>
      <w:lvlText w:val="%1."/>
      <w:lvlJc w:val="left"/>
      <w:pPr>
        <w:ind w:left="989"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D061E2C"/>
    <w:multiLevelType w:val="hybridMultilevel"/>
    <w:tmpl w:val="8EFA8C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704CBE"/>
    <w:multiLevelType w:val="hybridMultilevel"/>
    <w:tmpl w:val="259C2718"/>
    <w:lvl w:ilvl="0" w:tplc="2BC20BF6">
      <w:start w:val="1"/>
      <w:numFmt w:val="decimal"/>
      <w:lvlText w:val="(%1)"/>
      <w:lvlJc w:val="left"/>
      <w:pPr>
        <w:tabs>
          <w:tab w:val="num" w:pos="720"/>
        </w:tabs>
        <w:ind w:left="720" w:hanging="360"/>
      </w:pPr>
      <w:rPr>
        <w:rFonts w:cs="Times New Roman" w:hint="default"/>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402EC7"/>
    <w:multiLevelType w:val="hybridMultilevel"/>
    <w:tmpl w:val="16A4EE16"/>
    <w:lvl w:ilvl="0" w:tplc="67E2DD90">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55961FF8"/>
    <w:multiLevelType w:val="hybridMultilevel"/>
    <w:tmpl w:val="D0B444B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6C2B1D"/>
    <w:multiLevelType w:val="hybridMultilevel"/>
    <w:tmpl w:val="17B25D72"/>
    <w:lvl w:ilvl="0" w:tplc="041A0019">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57E5360D"/>
    <w:multiLevelType w:val="hybridMultilevel"/>
    <w:tmpl w:val="55B0B116"/>
    <w:lvl w:ilvl="0" w:tplc="7A3E03CE">
      <w:start w:val="1"/>
      <w:numFmt w:val="lowerLetter"/>
      <w:lvlText w:val="%1)"/>
      <w:lvlJc w:val="left"/>
      <w:pPr>
        <w:ind w:left="480" w:hanging="120"/>
      </w:pPr>
      <w:rPr>
        <w:rFonts w:hint="default"/>
      </w:rPr>
    </w:lvl>
    <w:lvl w:ilvl="1" w:tplc="0DD62B84">
      <w:start w:val="1"/>
      <w:numFmt w:val="decimal"/>
      <w:lvlText w:val="%2."/>
      <w:lvlJc w:val="left"/>
      <w:pPr>
        <w:ind w:left="1155" w:hanging="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B4603E"/>
    <w:multiLevelType w:val="hybridMultilevel"/>
    <w:tmpl w:val="A3A47DB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5C1A1D"/>
    <w:multiLevelType w:val="hybridMultilevel"/>
    <w:tmpl w:val="14487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27132B"/>
    <w:multiLevelType w:val="hybridMultilevel"/>
    <w:tmpl w:val="FD08E05A"/>
    <w:lvl w:ilvl="0" w:tplc="516CF5C8">
      <w:start w:val="1"/>
      <w:numFmt w:val="decimal"/>
      <w:lvlText w:val="%1."/>
      <w:lvlJc w:val="left"/>
      <w:pPr>
        <w:ind w:left="1440" w:hanging="360"/>
      </w:pPr>
      <w:rPr>
        <w:rFonts w:eastAsia="Calibri"/>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15:restartNumberingAfterBreak="0">
    <w:nsid w:val="63C14239"/>
    <w:multiLevelType w:val="hybridMultilevel"/>
    <w:tmpl w:val="0C708B7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5C5F3D"/>
    <w:multiLevelType w:val="hybridMultilevel"/>
    <w:tmpl w:val="AAFC0268"/>
    <w:lvl w:ilvl="0" w:tplc="041A0017">
      <w:start w:val="1"/>
      <w:numFmt w:val="lowerLetter"/>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707B7A99"/>
    <w:multiLevelType w:val="hybridMultilevel"/>
    <w:tmpl w:val="1AD845D8"/>
    <w:lvl w:ilvl="0" w:tplc="346806AC">
      <w:start w:val="1"/>
      <w:numFmt w:val="lowerLetter"/>
      <w:lvlText w:val="%1."/>
      <w:lvlJc w:val="left"/>
      <w:pPr>
        <w:ind w:left="1065" w:hanging="705"/>
      </w:pPr>
    </w:lvl>
    <w:lvl w:ilvl="1" w:tplc="E1984484">
      <w:start w:val="1"/>
      <w:numFmt w:val="decimal"/>
      <w:lvlText w:val="%2."/>
      <w:lvlJc w:val="left"/>
      <w:pPr>
        <w:ind w:left="1785" w:hanging="705"/>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77787890"/>
    <w:multiLevelType w:val="hybridMultilevel"/>
    <w:tmpl w:val="B5EE165C"/>
    <w:lvl w:ilvl="0" w:tplc="7B9217FE">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779276C6"/>
    <w:multiLevelType w:val="hybridMultilevel"/>
    <w:tmpl w:val="7CCC13E4"/>
    <w:lvl w:ilvl="0" w:tplc="B5B45650">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77EF6094"/>
    <w:multiLevelType w:val="hybridMultilevel"/>
    <w:tmpl w:val="B83A153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3276F7"/>
    <w:multiLevelType w:val="hybridMultilevel"/>
    <w:tmpl w:val="27DA1B62"/>
    <w:lvl w:ilvl="0" w:tplc="F7C84658">
      <w:start w:val="1"/>
      <w:numFmt w:val="decimal"/>
      <w:lvlText w:val="%1."/>
      <w:lvlJc w:val="left"/>
      <w:pPr>
        <w:tabs>
          <w:tab w:val="num" w:pos="720"/>
        </w:tabs>
        <w:ind w:left="720" w:hanging="360"/>
      </w:pPr>
      <w:rPr>
        <w:rFonts w:cs="Times New Roman"/>
        <w:strike w:val="0"/>
        <w:dstrike w:val="0"/>
        <w:u w:val="none"/>
        <w:effect w:val="none"/>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5" w15:restartNumberingAfterBreak="0">
    <w:nsid w:val="7AD920B0"/>
    <w:multiLevelType w:val="hybridMultilevel"/>
    <w:tmpl w:val="89FE3E2C"/>
    <w:lvl w:ilvl="0" w:tplc="789EE48E">
      <w:start w:val="1"/>
      <w:numFmt w:val="decimal"/>
      <w:lvlText w:val="(%1)"/>
      <w:lvlJc w:val="left"/>
      <w:pPr>
        <w:tabs>
          <w:tab w:val="num" w:pos="540"/>
        </w:tabs>
        <w:ind w:left="540" w:hanging="360"/>
      </w:pPr>
      <w:rPr>
        <w:rFonts w:hint="default"/>
        <w:b w:val="0"/>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36" w15:restartNumberingAfterBreak="0">
    <w:nsid w:val="7E427291"/>
    <w:multiLevelType w:val="hybridMultilevel"/>
    <w:tmpl w:val="AE50E07C"/>
    <w:lvl w:ilvl="0" w:tplc="7B9217FE">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15:restartNumberingAfterBreak="0">
    <w:nsid w:val="7FAE04F0"/>
    <w:multiLevelType w:val="hybridMultilevel"/>
    <w:tmpl w:val="9A726E70"/>
    <w:lvl w:ilvl="0" w:tplc="04070017">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364"/>
        </w:tabs>
        <w:ind w:left="1364" w:hanging="360"/>
      </w:pPr>
      <w:rPr>
        <w:rFonts w:cs="Times New Roman"/>
      </w:rPr>
    </w:lvl>
    <w:lvl w:ilvl="2" w:tplc="0407001B" w:tentative="1">
      <w:start w:val="1"/>
      <w:numFmt w:val="lowerRoman"/>
      <w:lvlText w:val="%3."/>
      <w:lvlJc w:val="right"/>
      <w:pPr>
        <w:tabs>
          <w:tab w:val="num" w:pos="2084"/>
        </w:tabs>
        <w:ind w:left="2084" w:hanging="180"/>
      </w:pPr>
      <w:rPr>
        <w:rFonts w:cs="Times New Roman"/>
      </w:rPr>
    </w:lvl>
    <w:lvl w:ilvl="3" w:tplc="0407000F" w:tentative="1">
      <w:start w:val="1"/>
      <w:numFmt w:val="decimal"/>
      <w:lvlText w:val="%4."/>
      <w:lvlJc w:val="left"/>
      <w:pPr>
        <w:tabs>
          <w:tab w:val="num" w:pos="2804"/>
        </w:tabs>
        <w:ind w:left="2804" w:hanging="360"/>
      </w:pPr>
      <w:rPr>
        <w:rFonts w:cs="Times New Roman"/>
      </w:rPr>
    </w:lvl>
    <w:lvl w:ilvl="4" w:tplc="04070019" w:tentative="1">
      <w:start w:val="1"/>
      <w:numFmt w:val="lowerLetter"/>
      <w:lvlText w:val="%5."/>
      <w:lvlJc w:val="left"/>
      <w:pPr>
        <w:tabs>
          <w:tab w:val="num" w:pos="3524"/>
        </w:tabs>
        <w:ind w:left="3524" w:hanging="360"/>
      </w:pPr>
      <w:rPr>
        <w:rFonts w:cs="Times New Roman"/>
      </w:rPr>
    </w:lvl>
    <w:lvl w:ilvl="5" w:tplc="0407001B" w:tentative="1">
      <w:start w:val="1"/>
      <w:numFmt w:val="lowerRoman"/>
      <w:lvlText w:val="%6."/>
      <w:lvlJc w:val="right"/>
      <w:pPr>
        <w:tabs>
          <w:tab w:val="num" w:pos="4244"/>
        </w:tabs>
        <w:ind w:left="4244" w:hanging="180"/>
      </w:pPr>
      <w:rPr>
        <w:rFonts w:cs="Times New Roman"/>
      </w:rPr>
    </w:lvl>
    <w:lvl w:ilvl="6" w:tplc="0407000F" w:tentative="1">
      <w:start w:val="1"/>
      <w:numFmt w:val="decimal"/>
      <w:lvlText w:val="%7."/>
      <w:lvlJc w:val="left"/>
      <w:pPr>
        <w:tabs>
          <w:tab w:val="num" w:pos="4964"/>
        </w:tabs>
        <w:ind w:left="4964" w:hanging="360"/>
      </w:pPr>
      <w:rPr>
        <w:rFonts w:cs="Times New Roman"/>
      </w:rPr>
    </w:lvl>
    <w:lvl w:ilvl="7" w:tplc="04070019" w:tentative="1">
      <w:start w:val="1"/>
      <w:numFmt w:val="lowerLetter"/>
      <w:lvlText w:val="%8."/>
      <w:lvlJc w:val="left"/>
      <w:pPr>
        <w:tabs>
          <w:tab w:val="num" w:pos="5684"/>
        </w:tabs>
        <w:ind w:left="5684" w:hanging="360"/>
      </w:pPr>
      <w:rPr>
        <w:rFonts w:cs="Times New Roman"/>
      </w:rPr>
    </w:lvl>
    <w:lvl w:ilvl="8" w:tplc="0407001B" w:tentative="1">
      <w:start w:val="1"/>
      <w:numFmt w:val="lowerRoman"/>
      <w:lvlText w:val="%9."/>
      <w:lvlJc w:val="right"/>
      <w:pPr>
        <w:tabs>
          <w:tab w:val="num" w:pos="6404"/>
        </w:tabs>
        <w:ind w:left="6404" w:hanging="180"/>
      </w:pPr>
      <w:rPr>
        <w:rFonts w:cs="Times New Roman"/>
      </w:rPr>
    </w:lvl>
  </w:abstractNum>
  <w:abstractNum w:abstractNumId="38" w15:restartNumberingAfterBreak="0">
    <w:nsid w:val="7FCE60DB"/>
    <w:multiLevelType w:val="hybridMultilevel"/>
    <w:tmpl w:val="F580FBBE"/>
    <w:lvl w:ilvl="0" w:tplc="02A26AFE">
      <w:start w:val="1"/>
      <w:numFmt w:val="lowerLetter"/>
      <w:lvlText w:val="%1)"/>
      <w:lvlJc w:val="left"/>
      <w:pPr>
        <w:ind w:left="360" w:firstLine="0"/>
      </w:pPr>
      <w:rPr>
        <w:rFonts w:hint="default"/>
      </w:rPr>
    </w:lvl>
    <w:lvl w:ilvl="1" w:tplc="5F34DCBA">
      <w:start w:val="1"/>
      <w:numFmt w:val="decimal"/>
      <w:lvlText w:val="%2."/>
      <w:lvlJc w:val="left"/>
      <w:pPr>
        <w:ind w:left="1185" w:hanging="1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24"/>
  </w:num>
  <w:num w:numId="15">
    <w:abstractNumId w:val="38"/>
  </w:num>
  <w:num w:numId="16">
    <w:abstractNumId w:val="26"/>
  </w:num>
  <w:num w:numId="17">
    <w:abstractNumId w:val="1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5"/>
  </w:num>
  <w:num w:numId="28">
    <w:abstractNumId w:val="28"/>
  </w:num>
  <w:num w:numId="29">
    <w:abstractNumId w:val="9"/>
  </w:num>
  <w:num w:numId="30">
    <w:abstractNumId w:val="20"/>
  </w:num>
  <w:num w:numId="31">
    <w:abstractNumId w:val="35"/>
  </w:num>
  <w:num w:numId="32">
    <w:abstractNumId w:val="22"/>
  </w:num>
  <w:num w:numId="33">
    <w:abstractNumId w:val="37"/>
  </w:num>
  <w:num w:numId="34">
    <w:abstractNumId w:val="4"/>
  </w:num>
  <w:num w:numId="35">
    <w:abstractNumId w:val="19"/>
  </w:num>
  <w:num w:numId="36">
    <w:abstractNumId w:val="13"/>
  </w:num>
  <w:num w:numId="37">
    <w:abstractNumId w:val="1"/>
  </w:num>
  <w:num w:numId="38">
    <w:abstractNumId w:val="3"/>
  </w:num>
  <w:num w:numId="39">
    <w:abstractNumId w:val="1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93"/>
    <w:rsid w:val="000110C5"/>
    <w:rsid w:val="00022532"/>
    <w:rsid w:val="00034AE7"/>
    <w:rsid w:val="00052FEC"/>
    <w:rsid w:val="00056754"/>
    <w:rsid w:val="0006577F"/>
    <w:rsid w:val="0008112A"/>
    <w:rsid w:val="00083A38"/>
    <w:rsid w:val="000A12BC"/>
    <w:rsid w:val="000A32C3"/>
    <w:rsid w:val="000C22E7"/>
    <w:rsid w:val="000D3346"/>
    <w:rsid w:val="000E5DAC"/>
    <w:rsid w:val="000E5FF8"/>
    <w:rsid w:val="000E6323"/>
    <w:rsid w:val="000F0BB3"/>
    <w:rsid w:val="00112EB4"/>
    <w:rsid w:val="00113572"/>
    <w:rsid w:val="00137640"/>
    <w:rsid w:val="00147E54"/>
    <w:rsid w:val="0015207C"/>
    <w:rsid w:val="0016331A"/>
    <w:rsid w:val="00174AF2"/>
    <w:rsid w:val="001C09BD"/>
    <w:rsid w:val="001D4586"/>
    <w:rsid w:val="001E5D5C"/>
    <w:rsid w:val="00224C82"/>
    <w:rsid w:val="00243541"/>
    <w:rsid w:val="00261E24"/>
    <w:rsid w:val="00262A8D"/>
    <w:rsid w:val="002750CF"/>
    <w:rsid w:val="002826D3"/>
    <w:rsid w:val="00285028"/>
    <w:rsid w:val="002A31D8"/>
    <w:rsid w:val="002A3585"/>
    <w:rsid w:val="002A4F9E"/>
    <w:rsid w:val="002B63EC"/>
    <w:rsid w:val="002C3F36"/>
    <w:rsid w:val="002C64A4"/>
    <w:rsid w:val="002E7E7D"/>
    <w:rsid w:val="002F1541"/>
    <w:rsid w:val="002F4C3B"/>
    <w:rsid w:val="003266F9"/>
    <w:rsid w:val="003377CB"/>
    <w:rsid w:val="00344ABB"/>
    <w:rsid w:val="00350C36"/>
    <w:rsid w:val="00365D5F"/>
    <w:rsid w:val="003A7F4E"/>
    <w:rsid w:val="003B37E7"/>
    <w:rsid w:val="003C364D"/>
    <w:rsid w:val="003D62D0"/>
    <w:rsid w:val="003D6EC9"/>
    <w:rsid w:val="003E177F"/>
    <w:rsid w:val="003F0E10"/>
    <w:rsid w:val="00422293"/>
    <w:rsid w:val="00424561"/>
    <w:rsid w:val="0042555F"/>
    <w:rsid w:val="004266C9"/>
    <w:rsid w:val="00431560"/>
    <w:rsid w:val="0044160E"/>
    <w:rsid w:val="004553F7"/>
    <w:rsid w:val="004605B0"/>
    <w:rsid w:val="0048621E"/>
    <w:rsid w:val="00494342"/>
    <w:rsid w:val="004B074B"/>
    <w:rsid w:val="004C7AA6"/>
    <w:rsid w:val="004D3F07"/>
    <w:rsid w:val="004D6BB1"/>
    <w:rsid w:val="00511741"/>
    <w:rsid w:val="0051286C"/>
    <w:rsid w:val="0051769C"/>
    <w:rsid w:val="00536EAE"/>
    <w:rsid w:val="005422D0"/>
    <w:rsid w:val="005745DC"/>
    <w:rsid w:val="005777D3"/>
    <w:rsid w:val="00592A1F"/>
    <w:rsid w:val="005A634B"/>
    <w:rsid w:val="005B22F6"/>
    <w:rsid w:val="005C5465"/>
    <w:rsid w:val="005E15F9"/>
    <w:rsid w:val="005F5E87"/>
    <w:rsid w:val="00601FE2"/>
    <w:rsid w:val="006256EB"/>
    <w:rsid w:val="00647C56"/>
    <w:rsid w:val="00654386"/>
    <w:rsid w:val="0065742A"/>
    <w:rsid w:val="00664250"/>
    <w:rsid w:val="00682689"/>
    <w:rsid w:val="00685B7E"/>
    <w:rsid w:val="006B5A7B"/>
    <w:rsid w:val="006C6689"/>
    <w:rsid w:val="006E2757"/>
    <w:rsid w:val="006F128E"/>
    <w:rsid w:val="006F3B2D"/>
    <w:rsid w:val="006F5DF9"/>
    <w:rsid w:val="007077D0"/>
    <w:rsid w:val="0071273A"/>
    <w:rsid w:val="00723ACF"/>
    <w:rsid w:val="00731BB8"/>
    <w:rsid w:val="00744B17"/>
    <w:rsid w:val="00747F45"/>
    <w:rsid w:val="007523BE"/>
    <w:rsid w:val="00761FF0"/>
    <w:rsid w:val="00786DCF"/>
    <w:rsid w:val="007A510C"/>
    <w:rsid w:val="007A5B44"/>
    <w:rsid w:val="007C38EF"/>
    <w:rsid w:val="007C5796"/>
    <w:rsid w:val="007E7D9D"/>
    <w:rsid w:val="0082579D"/>
    <w:rsid w:val="00832759"/>
    <w:rsid w:val="00833BBE"/>
    <w:rsid w:val="0084254F"/>
    <w:rsid w:val="00854B4A"/>
    <w:rsid w:val="008628E5"/>
    <w:rsid w:val="008715F2"/>
    <w:rsid w:val="008932E3"/>
    <w:rsid w:val="00893FDD"/>
    <w:rsid w:val="008B25C8"/>
    <w:rsid w:val="008C6F49"/>
    <w:rsid w:val="008D1D89"/>
    <w:rsid w:val="008D2226"/>
    <w:rsid w:val="008D2D45"/>
    <w:rsid w:val="008D5470"/>
    <w:rsid w:val="008E1DC5"/>
    <w:rsid w:val="008F07E6"/>
    <w:rsid w:val="00921025"/>
    <w:rsid w:val="00924267"/>
    <w:rsid w:val="00926DD9"/>
    <w:rsid w:val="00946739"/>
    <w:rsid w:val="0095489A"/>
    <w:rsid w:val="00961389"/>
    <w:rsid w:val="00963D2B"/>
    <w:rsid w:val="00965310"/>
    <w:rsid w:val="00966A4D"/>
    <w:rsid w:val="0098683F"/>
    <w:rsid w:val="009A4D50"/>
    <w:rsid w:val="009B790B"/>
    <w:rsid w:val="009E428A"/>
    <w:rsid w:val="00A00F91"/>
    <w:rsid w:val="00A325D1"/>
    <w:rsid w:val="00A62D8C"/>
    <w:rsid w:val="00A74CD9"/>
    <w:rsid w:val="00A753B7"/>
    <w:rsid w:val="00A90939"/>
    <w:rsid w:val="00A946D7"/>
    <w:rsid w:val="00AB106F"/>
    <w:rsid w:val="00AB44D8"/>
    <w:rsid w:val="00AC36CD"/>
    <w:rsid w:val="00AD5619"/>
    <w:rsid w:val="00B1784B"/>
    <w:rsid w:val="00B20C6B"/>
    <w:rsid w:val="00B337F5"/>
    <w:rsid w:val="00B413C6"/>
    <w:rsid w:val="00B436D6"/>
    <w:rsid w:val="00B70466"/>
    <w:rsid w:val="00B72D6E"/>
    <w:rsid w:val="00B7573A"/>
    <w:rsid w:val="00B831BD"/>
    <w:rsid w:val="00BA5688"/>
    <w:rsid w:val="00BD1878"/>
    <w:rsid w:val="00BD3FB8"/>
    <w:rsid w:val="00BF58F7"/>
    <w:rsid w:val="00C00758"/>
    <w:rsid w:val="00C2220F"/>
    <w:rsid w:val="00C234E7"/>
    <w:rsid w:val="00C40EAF"/>
    <w:rsid w:val="00C4540C"/>
    <w:rsid w:val="00C84DAB"/>
    <w:rsid w:val="00C85994"/>
    <w:rsid w:val="00CB0FE3"/>
    <w:rsid w:val="00CE7864"/>
    <w:rsid w:val="00CE78D3"/>
    <w:rsid w:val="00D055B4"/>
    <w:rsid w:val="00D0629D"/>
    <w:rsid w:val="00D2772F"/>
    <w:rsid w:val="00D321BE"/>
    <w:rsid w:val="00D46266"/>
    <w:rsid w:val="00D46694"/>
    <w:rsid w:val="00D50B6B"/>
    <w:rsid w:val="00D67ABA"/>
    <w:rsid w:val="00D70399"/>
    <w:rsid w:val="00D75A26"/>
    <w:rsid w:val="00D85322"/>
    <w:rsid w:val="00D86D71"/>
    <w:rsid w:val="00D92878"/>
    <w:rsid w:val="00D92D0C"/>
    <w:rsid w:val="00DB5B47"/>
    <w:rsid w:val="00DE5EE2"/>
    <w:rsid w:val="00E00F36"/>
    <w:rsid w:val="00E112C2"/>
    <w:rsid w:val="00E4608D"/>
    <w:rsid w:val="00E83624"/>
    <w:rsid w:val="00E84F50"/>
    <w:rsid w:val="00E85C2A"/>
    <w:rsid w:val="00E86BE5"/>
    <w:rsid w:val="00E964AF"/>
    <w:rsid w:val="00EC175C"/>
    <w:rsid w:val="00ED14EE"/>
    <w:rsid w:val="00EE4E0A"/>
    <w:rsid w:val="00EF2286"/>
    <w:rsid w:val="00F0202E"/>
    <w:rsid w:val="00F106D5"/>
    <w:rsid w:val="00F17F36"/>
    <w:rsid w:val="00F406ED"/>
    <w:rsid w:val="00F443BF"/>
    <w:rsid w:val="00F71400"/>
    <w:rsid w:val="00F778E6"/>
    <w:rsid w:val="00FB466B"/>
    <w:rsid w:val="00FB6652"/>
    <w:rsid w:val="00FC155F"/>
    <w:rsid w:val="00FD6677"/>
    <w:rsid w:val="00FF15FF"/>
    <w:rsid w:val="00FF5098"/>
    <w:rsid w:val="00FF7D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3CB7"/>
  <w15:docId w15:val="{93C281F1-26F7-4C6E-8389-58E6C373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9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22293"/>
    <w:pPr>
      <w:keepNext/>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293"/>
    <w:rPr>
      <w:rFonts w:ascii="Times New Roman" w:eastAsia="Times New Roman" w:hAnsi="Times New Roman" w:cs="Times New Roman"/>
      <w:b/>
      <w:sz w:val="24"/>
      <w:szCs w:val="20"/>
      <w:lang w:eastAsia="hr-HR"/>
    </w:rPr>
  </w:style>
  <w:style w:type="paragraph" w:styleId="BodyTextIndent">
    <w:name w:val="Body Text Indent"/>
    <w:basedOn w:val="Normal"/>
    <w:link w:val="BodyTextIndentChar"/>
    <w:rsid w:val="00422293"/>
    <w:pPr>
      <w:ind w:firstLine="720"/>
      <w:jc w:val="both"/>
    </w:pPr>
    <w:rPr>
      <w:rFonts w:ascii="Arial" w:hAnsi="Arial"/>
      <w:sz w:val="22"/>
      <w:szCs w:val="20"/>
      <w:lang w:eastAsia="en-US"/>
    </w:rPr>
  </w:style>
  <w:style w:type="character" w:customStyle="1" w:styleId="BodyTextIndentChar">
    <w:name w:val="Body Text Indent Char"/>
    <w:basedOn w:val="DefaultParagraphFont"/>
    <w:link w:val="BodyTextIndent"/>
    <w:rsid w:val="00422293"/>
    <w:rPr>
      <w:rFonts w:ascii="Arial" w:eastAsia="Times New Roman" w:hAnsi="Arial" w:cs="Times New Roman"/>
      <w:szCs w:val="20"/>
    </w:rPr>
  </w:style>
  <w:style w:type="paragraph" w:styleId="ListParagraph">
    <w:name w:val="List Paragraph"/>
    <w:basedOn w:val="Normal"/>
    <w:uiPriority w:val="34"/>
    <w:qFormat/>
    <w:rsid w:val="00CB0FE3"/>
    <w:pPr>
      <w:spacing w:after="160" w:line="25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CB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69C"/>
    <w:rPr>
      <w:rFonts w:ascii="Tahoma" w:hAnsi="Tahoma" w:cs="Tahoma"/>
      <w:sz w:val="16"/>
      <w:szCs w:val="16"/>
    </w:rPr>
  </w:style>
  <w:style w:type="character" w:customStyle="1" w:styleId="BalloonTextChar">
    <w:name w:val="Balloon Text Char"/>
    <w:basedOn w:val="DefaultParagraphFont"/>
    <w:link w:val="BalloonText"/>
    <w:uiPriority w:val="99"/>
    <w:semiHidden/>
    <w:rsid w:val="0051769C"/>
    <w:rPr>
      <w:rFonts w:ascii="Tahoma" w:eastAsia="Times New Roman" w:hAnsi="Tahoma" w:cs="Tahoma"/>
      <w:sz w:val="16"/>
      <w:szCs w:val="16"/>
      <w:lang w:eastAsia="hr-HR"/>
    </w:rPr>
  </w:style>
  <w:style w:type="character" w:styleId="CommentReference">
    <w:name w:val="annotation reference"/>
    <w:basedOn w:val="DefaultParagraphFont"/>
    <w:unhideWhenUsed/>
    <w:rsid w:val="00365D5F"/>
    <w:rPr>
      <w:sz w:val="16"/>
      <w:szCs w:val="16"/>
    </w:rPr>
  </w:style>
  <w:style w:type="paragraph" w:styleId="CommentText">
    <w:name w:val="annotation text"/>
    <w:basedOn w:val="Normal"/>
    <w:link w:val="CommentTextChar"/>
    <w:unhideWhenUsed/>
    <w:rsid w:val="00365D5F"/>
    <w:rPr>
      <w:sz w:val="20"/>
      <w:szCs w:val="20"/>
    </w:rPr>
  </w:style>
  <w:style w:type="character" w:customStyle="1" w:styleId="CommentTextChar">
    <w:name w:val="Comment Text Char"/>
    <w:basedOn w:val="DefaultParagraphFont"/>
    <w:link w:val="CommentText"/>
    <w:rsid w:val="00365D5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365D5F"/>
    <w:rPr>
      <w:b/>
      <w:bCs/>
    </w:rPr>
  </w:style>
  <w:style w:type="character" w:customStyle="1" w:styleId="CommentSubjectChar">
    <w:name w:val="Comment Subject Char"/>
    <w:basedOn w:val="CommentTextChar"/>
    <w:link w:val="CommentSubject"/>
    <w:uiPriority w:val="99"/>
    <w:semiHidden/>
    <w:rsid w:val="00365D5F"/>
    <w:rPr>
      <w:rFonts w:ascii="Times New Roman" w:eastAsia="Times New Roman" w:hAnsi="Times New Roman" w:cs="Times New Roman"/>
      <w:b/>
      <w:bCs/>
      <w:sz w:val="20"/>
      <w:szCs w:val="20"/>
      <w:lang w:eastAsia="hr-HR"/>
    </w:rPr>
  </w:style>
  <w:style w:type="character" w:customStyle="1" w:styleId="hps">
    <w:name w:val="hps"/>
    <w:basedOn w:val="DefaultParagraphFont"/>
    <w:rsid w:val="00E83624"/>
  </w:style>
  <w:style w:type="paragraph" w:styleId="Revision">
    <w:name w:val="Revision"/>
    <w:hidden/>
    <w:uiPriority w:val="99"/>
    <w:semiHidden/>
    <w:rsid w:val="00A753B7"/>
    <w:pPr>
      <w:spacing w:after="0"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unhideWhenUsed/>
    <w:rsid w:val="00647C56"/>
    <w:pPr>
      <w:spacing w:after="120"/>
    </w:pPr>
  </w:style>
  <w:style w:type="character" w:customStyle="1" w:styleId="BodyTextChar">
    <w:name w:val="Body Text Char"/>
    <w:basedOn w:val="DefaultParagraphFont"/>
    <w:link w:val="BodyText"/>
    <w:rsid w:val="00647C56"/>
    <w:rPr>
      <w:rFonts w:ascii="Times New Roman" w:eastAsia="Times New Roman" w:hAnsi="Times New Roman" w:cs="Times New Roman"/>
      <w:sz w:val="24"/>
      <w:szCs w:val="24"/>
      <w:lang w:eastAsia="hr-HR"/>
    </w:rPr>
  </w:style>
  <w:style w:type="paragraph" w:styleId="BodyText2">
    <w:name w:val="Body Text 2"/>
    <w:basedOn w:val="Normal"/>
    <w:link w:val="BodyText2Char"/>
    <w:unhideWhenUsed/>
    <w:rsid w:val="00647C56"/>
    <w:pPr>
      <w:spacing w:after="120" w:line="480" w:lineRule="auto"/>
    </w:pPr>
  </w:style>
  <w:style w:type="character" w:customStyle="1" w:styleId="BodyText2Char">
    <w:name w:val="Body Text 2 Char"/>
    <w:basedOn w:val="DefaultParagraphFont"/>
    <w:link w:val="BodyText2"/>
    <w:rsid w:val="00647C56"/>
    <w:rPr>
      <w:rFonts w:ascii="Times New Roman" w:eastAsia="Times New Roman" w:hAnsi="Times New Roman" w:cs="Times New Roman"/>
      <w:sz w:val="24"/>
      <w:szCs w:val="24"/>
      <w:lang w:eastAsia="hr-HR"/>
    </w:rPr>
  </w:style>
  <w:style w:type="paragraph" w:customStyle="1" w:styleId="CM11">
    <w:name w:val="CM11"/>
    <w:basedOn w:val="Normal"/>
    <w:next w:val="Normal"/>
    <w:rsid w:val="00647C56"/>
    <w:pPr>
      <w:widowControl w:val="0"/>
      <w:autoSpaceDE w:val="0"/>
      <w:autoSpaceDN w:val="0"/>
      <w:adjustRightInd w:val="0"/>
    </w:pPr>
    <w:rPr>
      <w:rFonts w:ascii="Arial" w:eastAsia="Calibri" w:hAnsi="Arial" w:cs="Arial"/>
      <w:lang w:val="pt-PT" w:eastAsia="pt-PT"/>
    </w:rPr>
  </w:style>
  <w:style w:type="paragraph" w:customStyle="1" w:styleId="CM10">
    <w:name w:val="CM10"/>
    <w:basedOn w:val="Normal"/>
    <w:next w:val="Normal"/>
    <w:rsid w:val="00647C56"/>
    <w:pPr>
      <w:widowControl w:val="0"/>
      <w:autoSpaceDE w:val="0"/>
      <w:autoSpaceDN w:val="0"/>
      <w:adjustRightInd w:val="0"/>
    </w:pPr>
    <w:rPr>
      <w:rFonts w:ascii="Arial" w:eastAsia="Calibri" w:hAnsi="Arial" w:cs="Arial"/>
      <w:lang w:val="pt-PT" w:eastAsia="pt-PT"/>
    </w:rPr>
  </w:style>
  <w:style w:type="paragraph" w:customStyle="1" w:styleId="CM1">
    <w:name w:val="CM1"/>
    <w:basedOn w:val="Normal"/>
    <w:next w:val="Normal"/>
    <w:rsid w:val="00647C56"/>
    <w:pPr>
      <w:widowControl w:val="0"/>
      <w:autoSpaceDE w:val="0"/>
      <w:autoSpaceDN w:val="0"/>
      <w:adjustRightInd w:val="0"/>
      <w:spacing w:line="638" w:lineRule="atLeast"/>
    </w:pPr>
    <w:rPr>
      <w:rFonts w:ascii="Arial" w:eastAsia="Calibri" w:hAnsi="Arial" w:cs="Arial"/>
      <w:lang w:val="pt-PT" w:eastAsia="pt-PT"/>
    </w:rPr>
  </w:style>
  <w:style w:type="character" w:customStyle="1" w:styleId="shorttext">
    <w:name w:val="short_text"/>
    <w:basedOn w:val="DefaultParagraphFont"/>
    <w:rsid w:val="00647C56"/>
  </w:style>
  <w:style w:type="paragraph" w:styleId="BodyText3">
    <w:name w:val="Body Text 3"/>
    <w:basedOn w:val="Normal"/>
    <w:link w:val="BodyText3Char"/>
    <w:unhideWhenUsed/>
    <w:rsid w:val="003F0E10"/>
    <w:pPr>
      <w:spacing w:after="120"/>
    </w:pPr>
    <w:rPr>
      <w:sz w:val="16"/>
      <w:szCs w:val="16"/>
    </w:rPr>
  </w:style>
  <w:style w:type="character" w:customStyle="1" w:styleId="BodyText3Char">
    <w:name w:val="Body Text 3 Char"/>
    <w:basedOn w:val="DefaultParagraphFont"/>
    <w:link w:val="BodyText3"/>
    <w:rsid w:val="003F0E10"/>
    <w:rPr>
      <w:rFonts w:ascii="Times New Roman" w:eastAsia="Times New Roman" w:hAnsi="Times New Roman" w:cs="Times New Roman"/>
      <w:sz w:val="16"/>
      <w:szCs w:val="16"/>
      <w:lang w:eastAsia="hr-HR"/>
    </w:rPr>
  </w:style>
  <w:style w:type="paragraph" w:customStyle="1" w:styleId="BMVgEmpf">
    <w:name w:val="BMVg Empf"/>
    <w:basedOn w:val="Normal"/>
    <w:uiPriority w:val="99"/>
    <w:rsid w:val="003F0E10"/>
    <w:pPr>
      <w:spacing w:line="312" w:lineRule="atLeast"/>
    </w:pPr>
    <w:rPr>
      <w:snapToGrid w:val="0"/>
      <w:szCs w:val="20"/>
      <w:lang w:eastAsia="de-DE"/>
    </w:rPr>
  </w:style>
  <w:style w:type="paragraph" w:customStyle="1" w:styleId="Flietext">
    <w:name w:val="Fließtext"/>
    <w:basedOn w:val="Normal"/>
    <w:rsid w:val="003F0E10"/>
    <w:pPr>
      <w:spacing w:after="240" w:line="360" w:lineRule="auto"/>
    </w:pPr>
    <w:rPr>
      <w:rFonts w:ascii="Arial" w:hAnsi="Arial"/>
      <w:noProof/>
      <w:snapToGrid w:val="0"/>
      <w:sz w:val="22"/>
      <w:szCs w:val="20"/>
      <w:lang w:eastAsia="de-DE"/>
    </w:rPr>
  </w:style>
  <w:style w:type="paragraph" w:styleId="Header">
    <w:name w:val="header"/>
    <w:basedOn w:val="Normal"/>
    <w:link w:val="HeaderChar"/>
    <w:uiPriority w:val="99"/>
    <w:rsid w:val="003F0E10"/>
    <w:pPr>
      <w:tabs>
        <w:tab w:val="center" w:pos="4536"/>
        <w:tab w:val="right" w:pos="9072"/>
      </w:tabs>
    </w:pPr>
    <w:rPr>
      <w:snapToGrid w:val="0"/>
      <w:sz w:val="20"/>
      <w:szCs w:val="20"/>
      <w:lang w:val="x-none" w:eastAsia="de-DE"/>
    </w:rPr>
  </w:style>
  <w:style w:type="character" w:customStyle="1" w:styleId="HeaderChar">
    <w:name w:val="Header Char"/>
    <w:basedOn w:val="DefaultParagraphFont"/>
    <w:link w:val="Header"/>
    <w:uiPriority w:val="99"/>
    <w:rsid w:val="003F0E10"/>
    <w:rPr>
      <w:rFonts w:ascii="Times New Roman" w:eastAsia="Times New Roman" w:hAnsi="Times New Roman" w:cs="Times New Roman"/>
      <w:snapToGrid w:val="0"/>
      <w:sz w:val="20"/>
      <w:szCs w:val="20"/>
      <w:lang w:val="x-none" w:eastAsia="de-DE"/>
    </w:rPr>
  </w:style>
  <w:style w:type="character" w:styleId="PageNumber">
    <w:name w:val="page number"/>
    <w:rsid w:val="003F0E10"/>
    <w:rPr>
      <w:rFonts w:cs="Times New Roman"/>
    </w:rPr>
  </w:style>
  <w:style w:type="paragraph" w:styleId="Footer">
    <w:name w:val="footer"/>
    <w:basedOn w:val="Normal"/>
    <w:link w:val="FooterChar"/>
    <w:rsid w:val="003F0E10"/>
    <w:pPr>
      <w:tabs>
        <w:tab w:val="center" w:pos="4536"/>
        <w:tab w:val="right" w:pos="9072"/>
      </w:tabs>
    </w:pPr>
    <w:rPr>
      <w:snapToGrid w:val="0"/>
      <w:sz w:val="20"/>
      <w:szCs w:val="20"/>
      <w:lang w:val="x-none" w:eastAsia="de-DE"/>
    </w:rPr>
  </w:style>
  <w:style w:type="character" w:customStyle="1" w:styleId="FooterChar">
    <w:name w:val="Footer Char"/>
    <w:basedOn w:val="DefaultParagraphFont"/>
    <w:link w:val="Footer"/>
    <w:rsid w:val="003F0E10"/>
    <w:rPr>
      <w:rFonts w:ascii="Times New Roman" w:eastAsia="Times New Roman" w:hAnsi="Times New Roman" w:cs="Times New Roman"/>
      <w:snapToGrid w:val="0"/>
      <w:sz w:val="20"/>
      <w:szCs w:val="20"/>
      <w:lang w:val="x-none" w:eastAsia="de-DE"/>
    </w:rPr>
  </w:style>
  <w:style w:type="paragraph" w:styleId="BodyTextIndent2">
    <w:name w:val="Body Text Indent 2"/>
    <w:basedOn w:val="Normal"/>
    <w:link w:val="BodyTextIndent2Char"/>
    <w:rsid w:val="003F0E10"/>
    <w:pPr>
      <w:spacing w:after="120" w:line="480" w:lineRule="auto"/>
      <w:ind w:left="283"/>
    </w:pPr>
    <w:rPr>
      <w:snapToGrid w:val="0"/>
      <w:lang w:val="x-none" w:eastAsia="de-DE"/>
    </w:rPr>
  </w:style>
  <w:style w:type="character" w:customStyle="1" w:styleId="BodyTextIndent2Char">
    <w:name w:val="Body Text Indent 2 Char"/>
    <w:basedOn w:val="DefaultParagraphFont"/>
    <w:link w:val="BodyTextIndent2"/>
    <w:rsid w:val="003F0E10"/>
    <w:rPr>
      <w:rFonts w:ascii="Times New Roman" w:eastAsia="Times New Roman" w:hAnsi="Times New Roman" w:cs="Times New Roman"/>
      <w:snapToGrid w:val="0"/>
      <w:sz w:val="24"/>
      <w:szCs w:val="24"/>
      <w:lang w:val="x-none" w:eastAsia="de-DE"/>
    </w:rPr>
  </w:style>
  <w:style w:type="paragraph" w:styleId="BodyTextIndent3">
    <w:name w:val="Body Text Indent 3"/>
    <w:basedOn w:val="Normal"/>
    <w:link w:val="BodyTextIndent3Char"/>
    <w:rsid w:val="003F0E10"/>
    <w:pPr>
      <w:spacing w:after="120"/>
      <w:ind w:left="283"/>
    </w:pPr>
    <w:rPr>
      <w:snapToGrid w:val="0"/>
      <w:sz w:val="16"/>
      <w:szCs w:val="16"/>
      <w:lang w:val="x-none" w:eastAsia="de-DE"/>
    </w:rPr>
  </w:style>
  <w:style w:type="character" w:customStyle="1" w:styleId="BodyTextIndent3Char">
    <w:name w:val="Body Text Indent 3 Char"/>
    <w:basedOn w:val="DefaultParagraphFont"/>
    <w:link w:val="BodyTextIndent3"/>
    <w:rsid w:val="003F0E10"/>
    <w:rPr>
      <w:rFonts w:ascii="Times New Roman" w:eastAsia="Times New Roman" w:hAnsi="Times New Roman" w:cs="Times New Roman"/>
      <w:snapToGrid w:val="0"/>
      <w:sz w:val="16"/>
      <w:szCs w:val="16"/>
      <w:lang w:val="x-none" w:eastAsia="de-DE"/>
    </w:rPr>
  </w:style>
  <w:style w:type="character" w:customStyle="1" w:styleId="alt-edited">
    <w:name w:val="alt-edited"/>
    <w:basedOn w:val="DefaultParagraphFont"/>
    <w:rsid w:val="003F0E10"/>
  </w:style>
  <w:style w:type="character" w:styleId="Hyperlink">
    <w:name w:val="Hyperlink"/>
    <w:uiPriority w:val="99"/>
    <w:unhideWhenUsed/>
    <w:rsid w:val="003F0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1780">
      <w:bodyDiv w:val="1"/>
      <w:marLeft w:val="0"/>
      <w:marRight w:val="0"/>
      <w:marTop w:val="0"/>
      <w:marBottom w:val="0"/>
      <w:divBdr>
        <w:top w:val="none" w:sz="0" w:space="0" w:color="auto"/>
        <w:left w:val="none" w:sz="0" w:space="0" w:color="auto"/>
        <w:bottom w:val="none" w:sz="0" w:space="0" w:color="auto"/>
        <w:right w:val="none" w:sz="0" w:space="0" w:color="auto"/>
      </w:divBdr>
    </w:div>
    <w:div w:id="366107460">
      <w:bodyDiv w:val="1"/>
      <w:marLeft w:val="0"/>
      <w:marRight w:val="0"/>
      <w:marTop w:val="0"/>
      <w:marBottom w:val="0"/>
      <w:divBdr>
        <w:top w:val="none" w:sz="0" w:space="0" w:color="auto"/>
        <w:left w:val="none" w:sz="0" w:space="0" w:color="auto"/>
        <w:bottom w:val="none" w:sz="0" w:space="0" w:color="auto"/>
        <w:right w:val="none" w:sz="0" w:space="0" w:color="auto"/>
      </w:divBdr>
    </w:div>
    <w:div w:id="1003554385">
      <w:bodyDiv w:val="1"/>
      <w:marLeft w:val="0"/>
      <w:marRight w:val="0"/>
      <w:marTop w:val="0"/>
      <w:marBottom w:val="0"/>
      <w:divBdr>
        <w:top w:val="none" w:sz="0" w:space="0" w:color="auto"/>
        <w:left w:val="none" w:sz="0" w:space="0" w:color="auto"/>
        <w:bottom w:val="none" w:sz="0" w:space="0" w:color="auto"/>
        <w:right w:val="none" w:sz="0" w:space="0" w:color="auto"/>
      </w:divBdr>
    </w:div>
    <w:div w:id="1136215790">
      <w:bodyDiv w:val="1"/>
      <w:marLeft w:val="0"/>
      <w:marRight w:val="0"/>
      <w:marTop w:val="0"/>
      <w:marBottom w:val="0"/>
      <w:divBdr>
        <w:top w:val="none" w:sz="0" w:space="0" w:color="auto"/>
        <w:left w:val="none" w:sz="0" w:space="0" w:color="auto"/>
        <w:bottom w:val="none" w:sz="0" w:space="0" w:color="auto"/>
        <w:right w:val="none" w:sz="0" w:space="0" w:color="auto"/>
      </w:divBdr>
    </w:div>
    <w:div w:id="1399787134">
      <w:bodyDiv w:val="1"/>
      <w:marLeft w:val="0"/>
      <w:marRight w:val="0"/>
      <w:marTop w:val="0"/>
      <w:marBottom w:val="0"/>
      <w:divBdr>
        <w:top w:val="none" w:sz="0" w:space="0" w:color="auto"/>
        <w:left w:val="none" w:sz="0" w:space="0" w:color="auto"/>
        <w:bottom w:val="none" w:sz="0" w:space="0" w:color="auto"/>
        <w:right w:val="none" w:sz="0" w:space="0" w:color="auto"/>
      </w:divBdr>
    </w:div>
    <w:div w:id="1513642823">
      <w:bodyDiv w:val="1"/>
      <w:marLeft w:val="0"/>
      <w:marRight w:val="0"/>
      <w:marTop w:val="0"/>
      <w:marBottom w:val="0"/>
      <w:divBdr>
        <w:top w:val="none" w:sz="0" w:space="0" w:color="auto"/>
        <w:left w:val="none" w:sz="0" w:space="0" w:color="auto"/>
        <w:bottom w:val="none" w:sz="0" w:space="0" w:color="auto"/>
        <w:right w:val="none" w:sz="0" w:space="0" w:color="auto"/>
      </w:divBdr>
    </w:div>
    <w:div w:id="15518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AZJMDCZ6QSYZ-894770516-6536</_dlc_DocId>
    <_dlc_DocIdUrl xmlns="a494813a-d0d8-4dad-94cb-0d196f36ba15">
      <Url>https://ekoordinacije.vlada.hr/dom-sigurnost-branitelji/_layouts/15/DocIdRedir.aspx?ID=AZJMDCZ6QSYZ-894770516-6536</Url>
      <Description>AZJMDCZ6QSYZ-894770516-6536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27C906DBAFB4743A7A4B9BF19114A08" ma:contentTypeVersion="1" ma:contentTypeDescription="Stvaranje novog dokumenta." ma:contentTypeScope="" ma:versionID="8c6a58d81dabdd97711ae2fd2e1b4acf">
  <xsd:schema xmlns:xsd="http://www.w3.org/2001/XMLSchema" xmlns:xs="http://www.w3.org/2001/XMLSchema" xmlns:p="http://schemas.microsoft.com/office/2006/metadata/properties" xmlns:ns2="a494813a-d0d8-4dad-94cb-0d196f36ba15" xmlns:ns3="fe0590f5-f8fc-460b-89e0-957daa2a186a" targetNamespace="http://schemas.microsoft.com/office/2006/metadata/properties" ma:root="true" ma:fieldsID="032f279288f97b7fe0a49fca84aa07ba" ns2:_="" ns3:_="">
    <xsd:import namespace="a494813a-d0d8-4dad-94cb-0d196f36ba15"/>
    <xsd:import namespace="fe0590f5-f8fc-460b-89e0-957daa2a186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0590f5-f8fc-460b-89e0-957daa2a186a" elementFormDefault="qualified">
    <xsd:import namespace="http://schemas.microsoft.com/office/2006/documentManagement/types"/>
    <xsd:import namespace="http://schemas.microsoft.com/office/infopath/2007/PartnerControls"/>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442C-628B-4D2B-B793-3118A16F770D}">
  <ds:schemaRefs>
    <ds:schemaRef ds:uri="http://purl.org/dc/terms/"/>
    <ds:schemaRef ds:uri="http://schemas.openxmlformats.org/package/2006/metadata/core-properties"/>
    <ds:schemaRef ds:uri="fe0590f5-f8fc-460b-89e0-957daa2a186a"/>
    <ds:schemaRef ds:uri="a494813a-d0d8-4dad-94cb-0d196f36ba15"/>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EFB3F7C0-01B1-4489-BB5C-C94B1FD6802C}">
  <ds:schemaRefs>
    <ds:schemaRef ds:uri="http://schemas.microsoft.com/sharepoint/v3/contenttype/forms"/>
  </ds:schemaRefs>
</ds:datastoreItem>
</file>

<file path=customXml/itemProps3.xml><?xml version="1.0" encoding="utf-8"?>
<ds:datastoreItem xmlns:ds="http://schemas.openxmlformats.org/officeDocument/2006/customXml" ds:itemID="{0FB03423-B0B9-47DB-8110-EEA593932B69}">
  <ds:schemaRefs>
    <ds:schemaRef ds:uri="http://schemas.microsoft.com/sharepoint/events"/>
  </ds:schemaRefs>
</ds:datastoreItem>
</file>

<file path=customXml/itemProps4.xml><?xml version="1.0" encoding="utf-8"?>
<ds:datastoreItem xmlns:ds="http://schemas.openxmlformats.org/officeDocument/2006/customXml" ds:itemID="{0CF7CEFD-6774-4519-B4B2-FA867B13D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fe0590f5-f8fc-460b-89e0-957daa2a1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2EB56-AE20-49A3-B4A8-51483341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5637</Words>
  <Characters>32134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MO i OS RH</Company>
  <LinksUpToDate>false</LinksUpToDate>
  <CharactersWithSpaces>37696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anenadic</dc:creator>
  <cp:lastModifiedBy>Senada Džafović</cp:lastModifiedBy>
  <cp:revision>9</cp:revision>
  <cp:lastPrinted>2019-07-25T08:18:00Z</cp:lastPrinted>
  <dcterms:created xsi:type="dcterms:W3CDTF">2021-07-09T06:44:00Z</dcterms:created>
  <dcterms:modified xsi:type="dcterms:W3CDTF">2021-08-09T08:51:00Z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0x010100527C906DBAFB4743A7A4B9BF19114A08</vt:lpwstr>
  </property>
  <property fmtid="{D5CDD505-2E9C-101B-9397-08002B2CF9AE}" pid="3" name="_dlc_DocIdItemGuid">
    <vt:lpwstr>f12e4084-79eb-4bfa-9544-dd03464227a5</vt:lpwstr>
  </property>
</Properties>
</file>