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CC0" w:rsidRPr="00FC2A90" w:rsidRDefault="00D40CC0" w:rsidP="00D40CC0">
      <w:pPr>
        <w:widowControl/>
        <w:jc w:val="center"/>
        <w:rPr>
          <w:rFonts w:ascii="Times New Roman" w:hAnsi="Times New Roman"/>
          <w:snapToGrid/>
          <w:szCs w:val="24"/>
          <w:lang w:eastAsia="hr-HR"/>
        </w:rPr>
      </w:pPr>
      <w:r w:rsidRPr="00FC2A90">
        <w:rPr>
          <w:rFonts w:ascii="Times New Roman" w:hAnsi="Times New Roman"/>
          <w:noProof/>
          <w:snapToGrid/>
          <w:szCs w:val="24"/>
          <w:lang w:eastAsia="hr-HR"/>
        </w:rPr>
        <w:drawing>
          <wp:inline distT="0" distB="0" distL="0" distR="0" wp14:anchorId="679BA1EF" wp14:editId="58A02963">
            <wp:extent cx="502942" cy="6840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C2A90">
        <w:rPr>
          <w:rFonts w:ascii="Times New Roman" w:hAnsi="Times New Roman"/>
          <w:snapToGrid/>
          <w:szCs w:val="24"/>
          <w:lang w:eastAsia="hr-HR"/>
        </w:rPr>
        <w:fldChar w:fldCharType="begin"/>
      </w:r>
      <w:r w:rsidRPr="00FC2A90">
        <w:rPr>
          <w:rFonts w:ascii="Times New Roman" w:hAnsi="Times New Roman"/>
          <w:snapToGrid/>
          <w:szCs w:val="24"/>
          <w:lang w:eastAsia="hr-HR"/>
        </w:rPr>
        <w:instrText xml:space="preserve"> INCLUDEPICTURE "http://www.inet.hr/~box/images/grb-rh.gif" \* MERGEFORMATINET </w:instrText>
      </w:r>
      <w:r w:rsidRPr="00FC2A90">
        <w:rPr>
          <w:rFonts w:ascii="Times New Roman" w:hAnsi="Times New Roman"/>
          <w:snapToGrid/>
          <w:szCs w:val="24"/>
          <w:lang w:eastAsia="hr-HR"/>
        </w:rPr>
        <w:fldChar w:fldCharType="end"/>
      </w:r>
    </w:p>
    <w:p w:rsidR="00D40CC0" w:rsidRPr="00FC2A90" w:rsidRDefault="00D40CC0" w:rsidP="00D40CC0">
      <w:pPr>
        <w:widowControl/>
        <w:spacing w:before="60" w:after="1680"/>
        <w:jc w:val="center"/>
        <w:rPr>
          <w:rFonts w:ascii="Times New Roman" w:hAnsi="Times New Roman"/>
          <w:snapToGrid/>
          <w:sz w:val="28"/>
          <w:szCs w:val="24"/>
          <w:lang w:eastAsia="hr-HR"/>
        </w:rPr>
      </w:pPr>
      <w:r w:rsidRPr="00FC2A90">
        <w:rPr>
          <w:rFonts w:ascii="Times New Roman" w:hAnsi="Times New Roman"/>
          <w:snapToGrid/>
          <w:sz w:val="28"/>
          <w:szCs w:val="24"/>
          <w:lang w:eastAsia="hr-HR"/>
        </w:rPr>
        <w:t>VLADA REPUBLIKE HRVATSKE</w:t>
      </w:r>
    </w:p>
    <w:p w:rsidR="00D40CC0" w:rsidRPr="00FC2A90" w:rsidRDefault="00D40CC0" w:rsidP="00D40CC0">
      <w:pPr>
        <w:widowControl/>
        <w:rPr>
          <w:rFonts w:ascii="Times New Roman" w:hAnsi="Times New Roman"/>
          <w:snapToGrid/>
          <w:szCs w:val="24"/>
          <w:lang w:eastAsia="hr-HR"/>
        </w:rPr>
      </w:pPr>
    </w:p>
    <w:p w:rsidR="00D40CC0" w:rsidRPr="00FC2A90" w:rsidRDefault="00D40CC0" w:rsidP="00D40CC0">
      <w:pPr>
        <w:widowControl/>
        <w:spacing w:after="2400"/>
        <w:jc w:val="right"/>
        <w:rPr>
          <w:rFonts w:ascii="Times New Roman" w:hAnsi="Times New Roman"/>
          <w:snapToGrid/>
          <w:szCs w:val="24"/>
          <w:lang w:eastAsia="hr-HR"/>
        </w:rPr>
      </w:pPr>
      <w:r w:rsidRPr="00FC2A90">
        <w:rPr>
          <w:rFonts w:ascii="Times New Roman" w:hAnsi="Times New Roman"/>
          <w:snapToGrid/>
          <w:szCs w:val="24"/>
          <w:lang w:eastAsia="hr-HR"/>
        </w:rPr>
        <w:t>Zagreb, 2. lipnja 2021.</w:t>
      </w:r>
    </w:p>
    <w:p w:rsidR="00D40CC0" w:rsidRPr="00FC2A90" w:rsidRDefault="00D40CC0" w:rsidP="00D40CC0">
      <w:pPr>
        <w:widowControl/>
        <w:spacing w:line="360" w:lineRule="auto"/>
        <w:rPr>
          <w:rFonts w:ascii="Times New Roman" w:hAnsi="Times New Roman"/>
          <w:snapToGrid/>
          <w:szCs w:val="24"/>
          <w:lang w:eastAsia="hr-HR"/>
        </w:rPr>
      </w:pPr>
      <w:r w:rsidRPr="00FC2A90">
        <w:rPr>
          <w:rFonts w:ascii="Times New Roman" w:hAnsi="Times New Roman"/>
          <w:snapToGrid/>
          <w:szCs w:val="24"/>
          <w:lang w:eastAsia="hr-HR"/>
        </w:rPr>
        <w:t>__________________________________________________________________________</w:t>
      </w:r>
    </w:p>
    <w:p w:rsidR="00D40CC0" w:rsidRPr="00FC2A90" w:rsidRDefault="00D40CC0" w:rsidP="00D40CC0">
      <w:pPr>
        <w:widowControl/>
        <w:tabs>
          <w:tab w:val="right" w:pos="1701"/>
          <w:tab w:val="left" w:pos="1843"/>
        </w:tabs>
        <w:spacing w:line="360" w:lineRule="auto"/>
        <w:ind w:left="1843" w:hanging="1843"/>
        <w:rPr>
          <w:rFonts w:ascii="Times New Roman" w:hAnsi="Times New Roman"/>
          <w:b/>
          <w:smallCaps/>
          <w:snapToGrid/>
          <w:szCs w:val="24"/>
          <w:lang w:eastAsia="hr-HR"/>
        </w:rPr>
        <w:sectPr w:rsidR="00D40CC0" w:rsidRPr="00FC2A90" w:rsidSect="00D40CC0">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40CC0" w:rsidRPr="00FC2A90" w:rsidTr="00365A4E">
        <w:tc>
          <w:tcPr>
            <w:tcW w:w="1951" w:type="dxa"/>
          </w:tcPr>
          <w:p w:rsidR="00D40CC0" w:rsidRPr="00FC2A90" w:rsidRDefault="00D40CC0" w:rsidP="00D40CC0">
            <w:pPr>
              <w:widowControl/>
              <w:spacing w:line="360" w:lineRule="auto"/>
              <w:jc w:val="right"/>
              <w:rPr>
                <w:rFonts w:ascii="Times New Roman" w:hAnsi="Times New Roman"/>
                <w:snapToGrid/>
                <w:szCs w:val="24"/>
                <w:lang w:eastAsia="hr-HR"/>
              </w:rPr>
            </w:pPr>
            <w:r w:rsidRPr="00FC2A90">
              <w:rPr>
                <w:rFonts w:ascii="Times New Roman" w:hAnsi="Times New Roman"/>
                <w:b/>
                <w:smallCaps/>
                <w:snapToGrid/>
                <w:szCs w:val="24"/>
                <w:lang w:eastAsia="hr-HR"/>
              </w:rPr>
              <w:lastRenderedPageBreak/>
              <w:t>Predlagatelj</w:t>
            </w:r>
            <w:r w:rsidRPr="00FC2A90">
              <w:rPr>
                <w:rFonts w:ascii="Times New Roman" w:hAnsi="Times New Roman"/>
                <w:b/>
                <w:snapToGrid/>
                <w:szCs w:val="24"/>
                <w:lang w:eastAsia="hr-HR"/>
              </w:rPr>
              <w:t>:</w:t>
            </w:r>
          </w:p>
        </w:tc>
        <w:tc>
          <w:tcPr>
            <w:tcW w:w="7229" w:type="dxa"/>
          </w:tcPr>
          <w:p w:rsidR="00D40CC0" w:rsidRPr="00FC2A90" w:rsidRDefault="00D40CC0" w:rsidP="00D40CC0">
            <w:pPr>
              <w:widowControl/>
              <w:spacing w:line="360" w:lineRule="auto"/>
              <w:rPr>
                <w:rFonts w:ascii="Times New Roman" w:hAnsi="Times New Roman"/>
                <w:snapToGrid/>
                <w:szCs w:val="24"/>
                <w:lang w:eastAsia="hr-HR"/>
              </w:rPr>
            </w:pPr>
            <w:r w:rsidRPr="00FC2A90">
              <w:rPr>
                <w:rFonts w:ascii="Times New Roman" w:hAnsi="Times New Roman"/>
                <w:snapToGrid/>
                <w:szCs w:val="24"/>
                <w:lang w:eastAsia="hr-HR"/>
              </w:rPr>
              <w:t>Ministarstvo rada</w:t>
            </w:r>
            <w:r w:rsidR="00C56A44" w:rsidRPr="00FC2A90">
              <w:rPr>
                <w:rFonts w:ascii="Times New Roman" w:hAnsi="Times New Roman"/>
                <w:snapToGrid/>
                <w:szCs w:val="24"/>
                <w:lang w:eastAsia="hr-HR"/>
              </w:rPr>
              <w:t>, mirovinskoga sustava, obitelji i socijalne politike</w:t>
            </w:r>
          </w:p>
        </w:tc>
      </w:tr>
    </w:tbl>
    <w:p w:rsidR="00D40CC0" w:rsidRPr="00FC2A90" w:rsidRDefault="00D40CC0" w:rsidP="00D40CC0">
      <w:pPr>
        <w:widowControl/>
        <w:spacing w:line="360" w:lineRule="auto"/>
        <w:rPr>
          <w:rFonts w:ascii="Times New Roman" w:hAnsi="Times New Roman"/>
          <w:snapToGrid/>
          <w:szCs w:val="24"/>
          <w:lang w:eastAsia="hr-HR"/>
        </w:rPr>
      </w:pPr>
      <w:r w:rsidRPr="00FC2A90">
        <w:rPr>
          <w:rFonts w:ascii="Times New Roman" w:hAnsi="Times New Roman"/>
          <w:snapToGrid/>
          <w:szCs w:val="24"/>
          <w:lang w:eastAsia="hr-HR"/>
        </w:rPr>
        <w:t>__________________________________________________________________________</w:t>
      </w:r>
    </w:p>
    <w:p w:rsidR="00D40CC0" w:rsidRPr="00FC2A90" w:rsidRDefault="00D40CC0" w:rsidP="00D40CC0">
      <w:pPr>
        <w:widowControl/>
        <w:tabs>
          <w:tab w:val="right" w:pos="1701"/>
          <w:tab w:val="left" w:pos="1843"/>
        </w:tabs>
        <w:spacing w:line="360" w:lineRule="auto"/>
        <w:ind w:left="1843" w:hanging="1843"/>
        <w:rPr>
          <w:rFonts w:ascii="Times New Roman" w:hAnsi="Times New Roman"/>
          <w:b/>
          <w:smallCaps/>
          <w:snapToGrid/>
          <w:szCs w:val="24"/>
          <w:lang w:eastAsia="hr-HR"/>
        </w:rPr>
        <w:sectPr w:rsidR="00D40CC0" w:rsidRPr="00FC2A90"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D40CC0" w:rsidRPr="00FC2A90" w:rsidTr="00365A4E">
        <w:tc>
          <w:tcPr>
            <w:tcW w:w="1951" w:type="dxa"/>
          </w:tcPr>
          <w:p w:rsidR="00D40CC0" w:rsidRPr="00FC2A90" w:rsidRDefault="00D40CC0" w:rsidP="00D40CC0">
            <w:pPr>
              <w:widowControl/>
              <w:spacing w:line="360" w:lineRule="auto"/>
              <w:jc w:val="right"/>
              <w:rPr>
                <w:rFonts w:ascii="Times New Roman" w:hAnsi="Times New Roman"/>
                <w:snapToGrid/>
                <w:szCs w:val="24"/>
                <w:lang w:eastAsia="hr-HR"/>
              </w:rPr>
            </w:pPr>
            <w:r w:rsidRPr="00FC2A90">
              <w:rPr>
                <w:rFonts w:ascii="Times New Roman" w:hAnsi="Times New Roman"/>
                <w:b/>
                <w:smallCaps/>
                <w:snapToGrid/>
                <w:szCs w:val="24"/>
                <w:lang w:eastAsia="hr-HR"/>
              </w:rPr>
              <w:lastRenderedPageBreak/>
              <w:t>Predmet</w:t>
            </w:r>
            <w:r w:rsidRPr="00FC2A90">
              <w:rPr>
                <w:rFonts w:ascii="Times New Roman" w:hAnsi="Times New Roman"/>
                <w:b/>
                <w:snapToGrid/>
                <w:szCs w:val="24"/>
                <w:lang w:eastAsia="hr-HR"/>
              </w:rPr>
              <w:t>:</w:t>
            </w:r>
          </w:p>
        </w:tc>
        <w:tc>
          <w:tcPr>
            <w:tcW w:w="7229" w:type="dxa"/>
          </w:tcPr>
          <w:p w:rsidR="00D40CC0" w:rsidRPr="00FC2A90" w:rsidRDefault="00D40CC0" w:rsidP="00D40CC0">
            <w:pPr>
              <w:widowControl/>
              <w:spacing w:line="360" w:lineRule="auto"/>
              <w:rPr>
                <w:rFonts w:ascii="Times New Roman" w:hAnsi="Times New Roman"/>
                <w:snapToGrid/>
                <w:szCs w:val="24"/>
                <w:lang w:eastAsia="hr-HR"/>
              </w:rPr>
            </w:pPr>
            <w:r w:rsidRPr="00FC2A90">
              <w:rPr>
                <w:rFonts w:ascii="Times New Roman" w:hAnsi="Times New Roman"/>
                <w:snapToGrid/>
                <w:szCs w:val="24"/>
                <w:lang w:eastAsia="hr-HR"/>
              </w:rPr>
              <w:t>Izvješće o radu pravobranitelja za osobe s invaliditetom za 2020. godinu - davanje mišljenja Hrvatskome saboru</w:t>
            </w:r>
          </w:p>
        </w:tc>
      </w:tr>
    </w:tbl>
    <w:p w:rsidR="00D40CC0" w:rsidRPr="00FC2A90" w:rsidRDefault="00D40CC0" w:rsidP="00D40CC0">
      <w:pPr>
        <w:widowControl/>
        <w:tabs>
          <w:tab w:val="left" w:pos="1843"/>
        </w:tabs>
        <w:spacing w:line="360" w:lineRule="auto"/>
        <w:ind w:left="1843" w:hanging="1843"/>
        <w:rPr>
          <w:rFonts w:ascii="Times New Roman" w:hAnsi="Times New Roman"/>
          <w:snapToGrid/>
          <w:szCs w:val="24"/>
          <w:lang w:eastAsia="hr-HR"/>
        </w:rPr>
      </w:pPr>
      <w:r w:rsidRPr="00FC2A90">
        <w:rPr>
          <w:rFonts w:ascii="Times New Roman" w:hAnsi="Times New Roman"/>
          <w:snapToGrid/>
          <w:szCs w:val="24"/>
          <w:lang w:eastAsia="hr-HR"/>
        </w:rPr>
        <w:t>__________________________________________________________________________</w:t>
      </w:r>
    </w:p>
    <w:p w:rsidR="00D40CC0" w:rsidRPr="00FC2A90" w:rsidRDefault="00D40CC0" w:rsidP="00D40CC0">
      <w:pPr>
        <w:widowControl/>
        <w:rPr>
          <w:rFonts w:ascii="Times New Roman" w:hAnsi="Times New Roman"/>
          <w:snapToGrid/>
          <w:szCs w:val="24"/>
          <w:lang w:eastAsia="hr-HR"/>
        </w:rPr>
      </w:pPr>
    </w:p>
    <w:p w:rsidR="00D40CC0" w:rsidRPr="00FC2A90" w:rsidRDefault="00D40CC0" w:rsidP="00D40CC0">
      <w:pPr>
        <w:widowControl/>
        <w:rPr>
          <w:rFonts w:ascii="Times New Roman" w:hAnsi="Times New Roman"/>
          <w:snapToGrid/>
          <w:szCs w:val="24"/>
          <w:lang w:eastAsia="hr-HR"/>
        </w:rPr>
      </w:pPr>
    </w:p>
    <w:p w:rsidR="00D40CC0" w:rsidRPr="00FC2A90" w:rsidRDefault="00D40CC0" w:rsidP="00D40CC0">
      <w:pPr>
        <w:widowControl/>
        <w:rPr>
          <w:rFonts w:ascii="Times New Roman" w:hAnsi="Times New Roman"/>
          <w:snapToGrid/>
          <w:szCs w:val="24"/>
          <w:lang w:eastAsia="hr-HR"/>
        </w:rPr>
      </w:pPr>
    </w:p>
    <w:p w:rsidR="00D40CC0" w:rsidRPr="00FC2A90" w:rsidRDefault="00D40CC0" w:rsidP="00D40CC0">
      <w:pPr>
        <w:widowControl/>
        <w:rPr>
          <w:rFonts w:ascii="Times New Roman" w:hAnsi="Times New Roman"/>
          <w:snapToGrid/>
          <w:szCs w:val="24"/>
          <w:lang w:eastAsia="hr-HR"/>
        </w:rPr>
      </w:pPr>
    </w:p>
    <w:p w:rsidR="00D40CC0" w:rsidRPr="00FC2A90" w:rsidRDefault="00D40CC0" w:rsidP="00D40CC0">
      <w:pPr>
        <w:widowControl/>
        <w:rPr>
          <w:rFonts w:ascii="Times New Roman" w:hAnsi="Times New Roman"/>
          <w:snapToGrid/>
          <w:szCs w:val="24"/>
          <w:lang w:eastAsia="hr-HR"/>
        </w:rPr>
      </w:pPr>
    </w:p>
    <w:p w:rsidR="00D40CC0" w:rsidRPr="00FC2A90" w:rsidRDefault="00D40CC0" w:rsidP="00D40CC0">
      <w:pPr>
        <w:widowControl/>
        <w:rPr>
          <w:rFonts w:ascii="Times New Roman" w:hAnsi="Times New Roman"/>
          <w:snapToGrid/>
          <w:szCs w:val="24"/>
          <w:lang w:eastAsia="hr-HR"/>
        </w:rPr>
      </w:pPr>
    </w:p>
    <w:p w:rsidR="00D40CC0" w:rsidRPr="00FC2A90" w:rsidRDefault="00D40CC0" w:rsidP="00D40CC0">
      <w:pPr>
        <w:widowControl/>
        <w:rPr>
          <w:rFonts w:ascii="Times New Roman" w:hAnsi="Times New Roman"/>
          <w:snapToGrid/>
          <w:szCs w:val="24"/>
          <w:lang w:eastAsia="hr-HR"/>
        </w:rPr>
      </w:pPr>
    </w:p>
    <w:p w:rsidR="00D40CC0" w:rsidRPr="00FC2A90" w:rsidRDefault="00D40CC0" w:rsidP="00D40CC0">
      <w:pPr>
        <w:widowControl/>
        <w:rPr>
          <w:rFonts w:ascii="Times New Roman" w:hAnsi="Times New Roman"/>
          <w:snapToGrid/>
          <w:szCs w:val="24"/>
          <w:lang w:eastAsia="hr-HR"/>
        </w:rPr>
        <w:sectPr w:rsidR="00D40CC0" w:rsidRPr="00FC2A90" w:rsidSect="000350D9">
          <w:type w:val="continuous"/>
          <w:pgSz w:w="11906" w:h="16838"/>
          <w:pgMar w:top="993" w:right="1417" w:bottom="1417" w:left="1417" w:header="709" w:footer="658" w:gutter="0"/>
          <w:cols w:space="708"/>
          <w:docGrid w:linePitch="360"/>
        </w:sectPr>
      </w:pPr>
    </w:p>
    <w:p w:rsidR="00A761E8" w:rsidRPr="00FC2A90" w:rsidRDefault="00A761E8" w:rsidP="00A761E8">
      <w:pPr>
        <w:suppressAutoHyphens/>
        <w:jc w:val="right"/>
        <w:rPr>
          <w:rFonts w:ascii="Times New Roman" w:hAnsi="Times New Roman"/>
          <w:b/>
          <w:szCs w:val="24"/>
        </w:rPr>
      </w:pPr>
      <w:r w:rsidRPr="00FC2A90">
        <w:rPr>
          <w:rFonts w:ascii="Times New Roman" w:hAnsi="Times New Roman"/>
          <w:b/>
          <w:szCs w:val="24"/>
        </w:rPr>
        <w:lastRenderedPageBreak/>
        <w:t>Prijedlog</w:t>
      </w:r>
    </w:p>
    <w:p w:rsidR="00A761E8" w:rsidRPr="00FC2A90" w:rsidRDefault="00A761E8" w:rsidP="00A761E8">
      <w:pPr>
        <w:suppressAutoHyphens/>
        <w:jc w:val="both"/>
        <w:rPr>
          <w:rFonts w:ascii="Times New Roman" w:hAnsi="Times New Roman"/>
          <w:szCs w:val="24"/>
        </w:rPr>
      </w:pPr>
    </w:p>
    <w:p w:rsidR="00A761E8" w:rsidRPr="00FC2A90" w:rsidRDefault="00A761E8" w:rsidP="00A761E8">
      <w:pPr>
        <w:suppressAutoHyphens/>
        <w:jc w:val="both"/>
        <w:rPr>
          <w:rFonts w:ascii="Times New Roman" w:hAnsi="Times New Roman"/>
          <w:szCs w:val="24"/>
        </w:rPr>
      </w:pPr>
    </w:p>
    <w:p w:rsidR="00A761E8" w:rsidRPr="00FC2A90" w:rsidRDefault="00A761E8" w:rsidP="00A761E8">
      <w:pPr>
        <w:suppressAutoHyphens/>
        <w:jc w:val="both"/>
        <w:rPr>
          <w:rFonts w:ascii="Times New Roman" w:hAnsi="Times New Roman"/>
          <w:szCs w:val="24"/>
        </w:rPr>
      </w:pPr>
    </w:p>
    <w:p w:rsidR="00A761E8" w:rsidRPr="00FC2A90" w:rsidRDefault="00A761E8" w:rsidP="00A761E8">
      <w:pPr>
        <w:suppressAutoHyphens/>
        <w:jc w:val="both"/>
        <w:rPr>
          <w:rFonts w:ascii="Times New Roman" w:hAnsi="Times New Roman"/>
          <w:szCs w:val="24"/>
        </w:rPr>
      </w:pPr>
    </w:p>
    <w:p w:rsidR="007112CF" w:rsidRPr="00FC2A90" w:rsidRDefault="00A761E8" w:rsidP="00A761E8">
      <w:pPr>
        <w:tabs>
          <w:tab w:val="left" w:pos="1418"/>
        </w:tabs>
        <w:suppressAutoHyphens/>
        <w:jc w:val="both"/>
        <w:rPr>
          <w:rFonts w:ascii="Times New Roman" w:hAnsi="Times New Roman"/>
          <w:szCs w:val="24"/>
        </w:rPr>
      </w:pPr>
      <w:r w:rsidRPr="00FC2A90">
        <w:rPr>
          <w:rFonts w:ascii="Times New Roman" w:hAnsi="Times New Roman"/>
          <w:szCs w:val="24"/>
        </w:rPr>
        <w:t>KLASA:</w:t>
      </w:r>
      <w:r w:rsidRPr="00FC2A90">
        <w:rPr>
          <w:rFonts w:ascii="Times New Roman" w:hAnsi="Times New Roman"/>
          <w:szCs w:val="24"/>
        </w:rPr>
        <w:tab/>
      </w:r>
    </w:p>
    <w:p w:rsidR="007112CF" w:rsidRPr="00FC2A90" w:rsidRDefault="007112CF" w:rsidP="00A761E8">
      <w:pPr>
        <w:tabs>
          <w:tab w:val="left" w:pos="-720"/>
          <w:tab w:val="left" w:pos="0"/>
          <w:tab w:val="left" w:pos="720"/>
          <w:tab w:val="left" w:pos="1418"/>
        </w:tabs>
        <w:suppressAutoHyphens/>
        <w:ind w:left="1440" w:hanging="1440"/>
        <w:jc w:val="both"/>
        <w:rPr>
          <w:rFonts w:ascii="Times New Roman" w:hAnsi="Times New Roman"/>
          <w:szCs w:val="24"/>
        </w:rPr>
      </w:pPr>
      <w:r w:rsidRPr="00FC2A90">
        <w:rPr>
          <w:rFonts w:ascii="Times New Roman" w:hAnsi="Times New Roman"/>
          <w:szCs w:val="24"/>
        </w:rPr>
        <w:t>URBROJ:</w:t>
      </w:r>
      <w:r w:rsidRPr="00FC2A90">
        <w:rPr>
          <w:rFonts w:ascii="Times New Roman" w:hAnsi="Times New Roman"/>
          <w:szCs w:val="24"/>
        </w:rPr>
        <w:tab/>
      </w:r>
    </w:p>
    <w:p w:rsidR="007112CF" w:rsidRPr="00FC2A90" w:rsidRDefault="007112CF" w:rsidP="00A761E8">
      <w:pPr>
        <w:tabs>
          <w:tab w:val="left" w:pos="-720"/>
        </w:tabs>
        <w:suppressAutoHyphens/>
        <w:jc w:val="both"/>
        <w:rPr>
          <w:rFonts w:ascii="Times New Roman" w:hAnsi="Times New Roman"/>
          <w:szCs w:val="24"/>
        </w:rPr>
      </w:pPr>
    </w:p>
    <w:p w:rsidR="007112CF" w:rsidRPr="00FC2A90" w:rsidRDefault="007112CF" w:rsidP="00A761E8">
      <w:pPr>
        <w:tabs>
          <w:tab w:val="left" w:pos="-720"/>
        </w:tabs>
        <w:suppressAutoHyphens/>
        <w:jc w:val="both"/>
        <w:rPr>
          <w:rFonts w:ascii="Times New Roman" w:hAnsi="Times New Roman"/>
          <w:szCs w:val="24"/>
        </w:rPr>
      </w:pPr>
      <w:r w:rsidRPr="00FC2A90">
        <w:rPr>
          <w:rFonts w:ascii="Times New Roman" w:hAnsi="Times New Roman"/>
          <w:szCs w:val="24"/>
        </w:rPr>
        <w:t>Zagreb,</w:t>
      </w:r>
      <w:r w:rsidR="00A761E8" w:rsidRPr="00FC2A90">
        <w:rPr>
          <w:rFonts w:ascii="Times New Roman" w:hAnsi="Times New Roman"/>
          <w:szCs w:val="24"/>
        </w:rPr>
        <w:tab/>
      </w:r>
    </w:p>
    <w:p w:rsidR="007112CF" w:rsidRPr="00FC2A90" w:rsidRDefault="007112CF" w:rsidP="00A761E8">
      <w:pPr>
        <w:tabs>
          <w:tab w:val="left" w:pos="-720"/>
        </w:tabs>
        <w:suppressAutoHyphens/>
        <w:jc w:val="both"/>
        <w:rPr>
          <w:rFonts w:ascii="Times New Roman" w:hAnsi="Times New Roman"/>
          <w:b/>
          <w:szCs w:val="24"/>
        </w:rPr>
      </w:pPr>
    </w:p>
    <w:p w:rsidR="007112CF" w:rsidRPr="00FC2A90" w:rsidRDefault="007112CF" w:rsidP="00A761E8">
      <w:pPr>
        <w:ind w:left="1410" w:hanging="1410"/>
        <w:jc w:val="both"/>
        <w:rPr>
          <w:rFonts w:ascii="Times New Roman" w:hAnsi="Times New Roman"/>
          <w:b/>
          <w:szCs w:val="24"/>
          <w:lang w:eastAsia="hr-HR"/>
        </w:rPr>
      </w:pPr>
    </w:p>
    <w:p w:rsidR="007112CF" w:rsidRPr="00FC2A90" w:rsidRDefault="007112CF" w:rsidP="00A761E8">
      <w:pPr>
        <w:ind w:left="1410" w:hanging="1410"/>
        <w:jc w:val="both"/>
        <w:rPr>
          <w:rFonts w:ascii="Times New Roman" w:hAnsi="Times New Roman"/>
          <w:b/>
          <w:szCs w:val="24"/>
          <w:lang w:eastAsia="hr-HR"/>
        </w:rPr>
      </w:pPr>
    </w:p>
    <w:p w:rsidR="007112CF" w:rsidRPr="00FC2A90" w:rsidRDefault="007112CF" w:rsidP="00A761E8">
      <w:pPr>
        <w:ind w:left="4253"/>
        <w:jc w:val="both"/>
        <w:rPr>
          <w:rFonts w:ascii="Times New Roman" w:hAnsi="Times New Roman"/>
          <w:b/>
          <w:szCs w:val="24"/>
          <w:lang w:eastAsia="hr-HR"/>
        </w:rPr>
      </w:pPr>
      <w:r w:rsidRPr="00FC2A90">
        <w:rPr>
          <w:rFonts w:ascii="Times New Roman" w:hAnsi="Times New Roman"/>
          <w:b/>
          <w:szCs w:val="24"/>
          <w:lang w:eastAsia="hr-HR"/>
        </w:rPr>
        <w:t>PREDSJEDNIKU HRVATSKOGA SABORA</w:t>
      </w:r>
    </w:p>
    <w:p w:rsidR="007112CF" w:rsidRPr="00FC2A90" w:rsidRDefault="007112CF" w:rsidP="00A761E8">
      <w:pPr>
        <w:jc w:val="both"/>
        <w:rPr>
          <w:rFonts w:ascii="Times New Roman" w:hAnsi="Times New Roman"/>
          <w:b/>
          <w:szCs w:val="24"/>
          <w:lang w:eastAsia="hr-HR"/>
        </w:rPr>
      </w:pPr>
    </w:p>
    <w:p w:rsidR="00674A4D" w:rsidRPr="00FC2A90" w:rsidRDefault="00674A4D" w:rsidP="00A761E8">
      <w:pPr>
        <w:tabs>
          <w:tab w:val="left" w:pos="-720"/>
        </w:tabs>
        <w:suppressAutoHyphens/>
        <w:jc w:val="both"/>
        <w:rPr>
          <w:rFonts w:ascii="Times New Roman" w:hAnsi="Times New Roman"/>
          <w:b/>
          <w:szCs w:val="24"/>
        </w:rPr>
      </w:pPr>
    </w:p>
    <w:p w:rsidR="00A761E8" w:rsidRPr="00FC2A90" w:rsidRDefault="00A761E8" w:rsidP="00A761E8">
      <w:pPr>
        <w:tabs>
          <w:tab w:val="left" w:pos="1418"/>
        </w:tabs>
        <w:ind w:left="1416" w:hanging="1416"/>
        <w:jc w:val="both"/>
        <w:rPr>
          <w:rFonts w:ascii="Times New Roman" w:hAnsi="Times New Roman"/>
          <w:b/>
          <w:szCs w:val="24"/>
          <w:lang w:eastAsia="hr-HR"/>
        </w:rPr>
      </w:pPr>
    </w:p>
    <w:p w:rsidR="00A336DC" w:rsidRPr="00FC2A90" w:rsidRDefault="00A761E8" w:rsidP="00A761E8">
      <w:pPr>
        <w:tabs>
          <w:tab w:val="left" w:pos="1418"/>
        </w:tabs>
        <w:ind w:left="1416" w:hanging="1416"/>
        <w:jc w:val="both"/>
        <w:rPr>
          <w:rFonts w:ascii="Times New Roman" w:eastAsia="Calibri" w:hAnsi="Times New Roman"/>
          <w:b/>
          <w:szCs w:val="24"/>
        </w:rPr>
      </w:pPr>
      <w:r w:rsidRPr="00FC2A90">
        <w:rPr>
          <w:rFonts w:ascii="Times New Roman" w:hAnsi="Times New Roman"/>
          <w:szCs w:val="24"/>
          <w:lang w:eastAsia="hr-HR"/>
        </w:rPr>
        <w:t>PREDMET</w:t>
      </w:r>
      <w:r w:rsidR="00A336DC" w:rsidRPr="00FC2A90">
        <w:rPr>
          <w:rFonts w:ascii="Times New Roman" w:hAnsi="Times New Roman"/>
          <w:szCs w:val="24"/>
          <w:lang w:eastAsia="hr-HR"/>
        </w:rPr>
        <w:t>:</w:t>
      </w:r>
      <w:r w:rsidR="00A336DC" w:rsidRPr="00FC2A90">
        <w:rPr>
          <w:rFonts w:ascii="Times New Roman" w:hAnsi="Times New Roman"/>
          <w:szCs w:val="24"/>
          <w:lang w:eastAsia="hr-HR"/>
        </w:rPr>
        <w:tab/>
        <w:t>Izvješće o radu pravobranitelja za osobe s invaliditetom za 20</w:t>
      </w:r>
      <w:r w:rsidR="00576AAE" w:rsidRPr="00FC2A90">
        <w:rPr>
          <w:rFonts w:ascii="Times New Roman" w:hAnsi="Times New Roman"/>
          <w:szCs w:val="24"/>
          <w:lang w:eastAsia="hr-HR"/>
        </w:rPr>
        <w:t>20.</w:t>
      </w:r>
      <w:r w:rsidR="00A336DC" w:rsidRPr="00FC2A90">
        <w:rPr>
          <w:rFonts w:ascii="Times New Roman" w:hAnsi="Times New Roman"/>
          <w:szCs w:val="24"/>
          <w:lang w:eastAsia="hr-HR"/>
        </w:rPr>
        <w:t xml:space="preserve"> godinu </w:t>
      </w:r>
      <w:r w:rsidRPr="00FC2A90">
        <w:rPr>
          <w:rFonts w:ascii="Times New Roman" w:hAnsi="Times New Roman"/>
          <w:szCs w:val="24"/>
          <w:lang w:eastAsia="hr-HR"/>
        </w:rPr>
        <w:t>-</w:t>
      </w:r>
      <w:r w:rsidR="00A336DC" w:rsidRPr="00FC2A90">
        <w:rPr>
          <w:rFonts w:ascii="Times New Roman" w:hAnsi="Times New Roman"/>
          <w:szCs w:val="24"/>
          <w:lang w:eastAsia="hr-HR"/>
        </w:rPr>
        <w:t xml:space="preserve"> mišljenje Vlade</w:t>
      </w:r>
    </w:p>
    <w:p w:rsidR="00A336DC" w:rsidRPr="00FC2A90" w:rsidRDefault="00A336DC" w:rsidP="00A761E8">
      <w:pPr>
        <w:autoSpaceDE w:val="0"/>
        <w:autoSpaceDN w:val="0"/>
        <w:adjustRightInd w:val="0"/>
        <w:ind w:left="1418" w:hanging="1418"/>
        <w:jc w:val="both"/>
        <w:rPr>
          <w:rFonts w:ascii="Times New Roman" w:hAnsi="Times New Roman"/>
          <w:szCs w:val="24"/>
          <w:lang w:eastAsia="hr-HR"/>
        </w:rPr>
      </w:pPr>
    </w:p>
    <w:p w:rsidR="00A336DC" w:rsidRPr="00FC2A90" w:rsidRDefault="00A336DC" w:rsidP="00A761E8">
      <w:pPr>
        <w:autoSpaceDE w:val="0"/>
        <w:autoSpaceDN w:val="0"/>
        <w:adjustRightInd w:val="0"/>
        <w:jc w:val="both"/>
        <w:rPr>
          <w:rFonts w:ascii="Times New Roman" w:hAnsi="Times New Roman"/>
          <w:szCs w:val="24"/>
          <w:lang w:eastAsia="hr-HR"/>
        </w:rPr>
      </w:pPr>
    </w:p>
    <w:p w:rsidR="00A336DC" w:rsidRPr="00FC2A90" w:rsidRDefault="00A336DC" w:rsidP="00A761E8">
      <w:pPr>
        <w:autoSpaceDE w:val="0"/>
        <w:autoSpaceDN w:val="0"/>
        <w:adjustRightInd w:val="0"/>
        <w:ind w:left="1418" w:hanging="1418"/>
        <w:jc w:val="both"/>
        <w:rPr>
          <w:rFonts w:ascii="Times New Roman" w:hAnsi="Times New Roman"/>
          <w:szCs w:val="24"/>
          <w:lang w:eastAsia="hr-HR"/>
        </w:rPr>
      </w:pPr>
      <w:r w:rsidRPr="00FC2A90">
        <w:rPr>
          <w:rFonts w:ascii="Times New Roman" w:hAnsi="Times New Roman"/>
          <w:szCs w:val="24"/>
          <w:lang w:eastAsia="hr-HR"/>
        </w:rPr>
        <w:t>Veza:</w:t>
      </w:r>
      <w:r w:rsidRPr="00FC2A90">
        <w:rPr>
          <w:rFonts w:ascii="Times New Roman" w:hAnsi="Times New Roman"/>
          <w:szCs w:val="24"/>
          <w:lang w:eastAsia="hr-HR"/>
        </w:rPr>
        <w:tab/>
        <w:t xml:space="preserve">Pismo Hrvatskoga sabora, </w:t>
      </w:r>
      <w:bookmarkStart w:id="0" w:name="_Hlk39057308"/>
      <w:r w:rsidRPr="00FC2A90">
        <w:rPr>
          <w:rFonts w:ascii="Times New Roman" w:hAnsi="Times New Roman"/>
          <w:szCs w:val="24"/>
          <w:lang w:eastAsia="hr-HR"/>
        </w:rPr>
        <w:t>KLASA: 021-12/2</w:t>
      </w:r>
      <w:r w:rsidR="00011206" w:rsidRPr="00FC2A90">
        <w:rPr>
          <w:rFonts w:ascii="Times New Roman" w:hAnsi="Times New Roman"/>
          <w:szCs w:val="24"/>
          <w:lang w:eastAsia="hr-HR"/>
        </w:rPr>
        <w:t>1</w:t>
      </w:r>
      <w:r w:rsidRPr="00FC2A90">
        <w:rPr>
          <w:rFonts w:ascii="Times New Roman" w:hAnsi="Times New Roman"/>
          <w:szCs w:val="24"/>
          <w:lang w:eastAsia="hr-HR"/>
        </w:rPr>
        <w:t>-09/</w:t>
      </w:r>
      <w:r w:rsidR="00011206" w:rsidRPr="00FC2A90">
        <w:rPr>
          <w:rFonts w:ascii="Times New Roman" w:hAnsi="Times New Roman"/>
          <w:szCs w:val="24"/>
          <w:lang w:eastAsia="hr-HR"/>
        </w:rPr>
        <w:t>20</w:t>
      </w:r>
      <w:r w:rsidRPr="00FC2A90">
        <w:rPr>
          <w:rFonts w:ascii="Times New Roman" w:hAnsi="Times New Roman"/>
          <w:szCs w:val="24"/>
          <w:lang w:eastAsia="hr-HR"/>
        </w:rPr>
        <w:t>, URBROJ: 65-2</w:t>
      </w:r>
      <w:r w:rsidR="00011206" w:rsidRPr="00FC2A90">
        <w:rPr>
          <w:rFonts w:ascii="Times New Roman" w:hAnsi="Times New Roman"/>
          <w:szCs w:val="24"/>
          <w:lang w:eastAsia="hr-HR"/>
        </w:rPr>
        <w:t>1-03</w:t>
      </w:r>
      <w:r w:rsidRPr="00FC2A90">
        <w:rPr>
          <w:rFonts w:ascii="Times New Roman" w:hAnsi="Times New Roman"/>
          <w:szCs w:val="24"/>
          <w:lang w:eastAsia="hr-HR"/>
        </w:rPr>
        <w:t xml:space="preserve">, od </w:t>
      </w:r>
      <w:r w:rsidR="00011206" w:rsidRPr="00FC2A90">
        <w:rPr>
          <w:rFonts w:ascii="Times New Roman" w:hAnsi="Times New Roman"/>
          <w:szCs w:val="24"/>
          <w:lang w:eastAsia="hr-HR"/>
        </w:rPr>
        <w:t>31.</w:t>
      </w:r>
      <w:r w:rsidRPr="00FC2A90">
        <w:rPr>
          <w:rFonts w:ascii="Times New Roman" w:hAnsi="Times New Roman"/>
          <w:szCs w:val="24"/>
          <w:lang w:eastAsia="hr-HR"/>
        </w:rPr>
        <w:t xml:space="preserve"> </w:t>
      </w:r>
      <w:r w:rsidR="00011206" w:rsidRPr="00FC2A90">
        <w:rPr>
          <w:rFonts w:ascii="Times New Roman" w:hAnsi="Times New Roman"/>
          <w:szCs w:val="24"/>
          <w:lang w:eastAsia="hr-HR"/>
        </w:rPr>
        <w:t>ožujka</w:t>
      </w:r>
      <w:r w:rsidRPr="00FC2A90">
        <w:rPr>
          <w:rFonts w:ascii="Times New Roman" w:hAnsi="Times New Roman"/>
          <w:szCs w:val="24"/>
          <w:lang w:eastAsia="hr-HR"/>
        </w:rPr>
        <w:t xml:space="preserve"> 202</w:t>
      </w:r>
      <w:r w:rsidR="00011206" w:rsidRPr="00FC2A90">
        <w:rPr>
          <w:rFonts w:ascii="Times New Roman" w:hAnsi="Times New Roman"/>
          <w:szCs w:val="24"/>
          <w:lang w:eastAsia="hr-HR"/>
        </w:rPr>
        <w:t>1</w:t>
      </w:r>
      <w:r w:rsidRPr="00FC2A90">
        <w:rPr>
          <w:rFonts w:ascii="Times New Roman" w:hAnsi="Times New Roman"/>
          <w:szCs w:val="24"/>
          <w:lang w:eastAsia="hr-HR"/>
        </w:rPr>
        <w:t xml:space="preserve">. </w:t>
      </w:r>
    </w:p>
    <w:bookmarkEnd w:id="0"/>
    <w:p w:rsidR="004F76D5" w:rsidRPr="00FC2A90" w:rsidRDefault="004F76D5" w:rsidP="00A761E8">
      <w:pPr>
        <w:tabs>
          <w:tab w:val="left" w:pos="-720"/>
        </w:tabs>
        <w:suppressAutoHyphens/>
        <w:jc w:val="both"/>
        <w:rPr>
          <w:rFonts w:ascii="Times New Roman" w:hAnsi="Times New Roman"/>
          <w:szCs w:val="24"/>
        </w:rPr>
      </w:pPr>
    </w:p>
    <w:p w:rsidR="00A336DC" w:rsidRPr="00FC2A90" w:rsidRDefault="00A336DC" w:rsidP="00A761E8">
      <w:pPr>
        <w:jc w:val="both"/>
        <w:rPr>
          <w:rFonts w:ascii="Times New Roman" w:hAnsi="Times New Roman"/>
          <w:szCs w:val="24"/>
        </w:rPr>
      </w:pPr>
    </w:p>
    <w:p w:rsidR="00A761E8" w:rsidRPr="00FC2A90" w:rsidRDefault="00A761E8" w:rsidP="00A761E8">
      <w:pPr>
        <w:widowControl/>
        <w:autoSpaceDE w:val="0"/>
        <w:autoSpaceDN w:val="0"/>
        <w:adjustRightInd w:val="0"/>
        <w:jc w:val="both"/>
        <w:rPr>
          <w:rFonts w:ascii="Times New Roman" w:hAnsi="Times New Roman"/>
          <w:snapToGrid/>
          <w:szCs w:val="24"/>
          <w:lang w:eastAsia="hr-HR"/>
        </w:rPr>
      </w:pPr>
      <w:r w:rsidRPr="00FC2A90">
        <w:rPr>
          <w:rFonts w:ascii="Times New Roman" w:hAnsi="Times New Roman"/>
          <w:snapToGrid/>
          <w:szCs w:val="24"/>
          <w:lang w:eastAsia="hr-HR"/>
        </w:rPr>
        <w:tab/>
      </w:r>
      <w:r w:rsidRPr="00FC2A90">
        <w:rPr>
          <w:rFonts w:ascii="Times New Roman" w:hAnsi="Times New Roman"/>
          <w:snapToGrid/>
          <w:szCs w:val="24"/>
          <w:lang w:eastAsia="hr-HR"/>
        </w:rPr>
        <w:tab/>
        <w:t xml:space="preserve">Na temelju članka 122. stavka 2. Poslovnika Hrvatskoga sabora („Narodne novine“, br. 81/13., 113/16., 69/17., 29/18., 53/20., 119/20. - Odluka Ustavnog suda Republike Hrvatske i 123/20.), Vlada Republike Hrvatske o Izvješću </w:t>
      </w:r>
      <w:r w:rsidRPr="00FC2A90">
        <w:rPr>
          <w:rFonts w:ascii="Times New Roman" w:hAnsi="Times New Roman"/>
          <w:szCs w:val="24"/>
          <w:lang w:eastAsia="hr-HR"/>
        </w:rPr>
        <w:t>o radu pravobranitelja za osobe s invaliditetom za 2020. godinu</w:t>
      </w:r>
      <w:r w:rsidRPr="00FC2A90">
        <w:rPr>
          <w:rFonts w:ascii="Times New Roman" w:hAnsi="Times New Roman"/>
          <w:snapToGrid/>
          <w:szCs w:val="24"/>
          <w:lang w:eastAsia="hr-HR"/>
        </w:rPr>
        <w:t>, daje sljedeće</w:t>
      </w:r>
    </w:p>
    <w:p w:rsidR="00A761E8" w:rsidRPr="00FC2A90" w:rsidRDefault="00A761E8" w:rsidP="00A761E8">
      <w:pPr>
        <w:jc w:val="both"/>
        <w:rPr>
          <w:rFonts w:ascii="Times New Roman" w:hAnsi="Times New Roman"/>
          <w:szCs w:val="24"/>
        </w:rPr>
      </w:pPr>
    </w:p>
    <w:p w:rsidR="00A336DC" w:rsidRPr="00FC2A90" w:rsidRDefault="00A336DC" w:rsidP="00A761E8">
      <w:pPr>
        <w:jc w:val="center"/>
        <w:rPr>
          <w:rFonts w:ascii="Times New Roman" w:hAnsi="Times New Roman"/>
          <w:b/>
          <w:szCs w:val="24"/>
        </w:rPr>
      </w:pPr>
      <w:r w:rsidRPr="00FC2A90">
        <w:rPr>
          <w:rFonts w:ascii="Times New Roman" w:hAnsi="Times New Roman"/>
          <w:b/>
          <w:szCs w:val="24"/>
        </w:rPr>
        <w:t>M I Š L J E N J E</w:t>
      </w:r>
    </w:p>
    <w:p w:rsidR="00A336DC" w:rsidRPr="00FC2A90" w:rsidRDefault="00A336DC" w:rsidP="00A761E8">
      <w:pPr>
        <w:jc w:val="both"/>
        <w:rPr>
          <w:rFonts w:ascii="Times New Roman" w:hAnsi="Times New Roman"/>
          <w:szCs w:val="24"/>
        </w:rPr>
      </w:pPr>
      <w:bookmarkStart w:id="1" w:name="_Hlk39047059"/>
    </w:p>
    <w:p w:rsidR="00A336DC" w:rsidRPr="00FC2A90" w:rsidRDefault="00A336DC" w:rsidP="00D01157">
      <w:pPr>
        <w:tabs>
          <w:tab w:val="left" w:pos="1418"/>
        </w:tabs>
        <w:jc w:val="both"/>
        <w:rPr>
          <w:rFonts w:ascii="Times New Roman" w:hAnsi="Times New Roman"/>
          <w:szCs w:val="24"/>
        </w:rPr>
      </w:pPr>
      <w:r w:rsidRPr="00FC2A90">
        <w:rPr>
          <w:rFonts w:ascii="Times New Roman" w:hAnsi="Times New Roman"/>
          <w:szCs w:val="24"/>
        </w:rPr>
        <w:tab/>
      </w:r>
      <w:bookmarkStart w:id="2" w:name="_Hlk39045427"/>
      <w:r w:rsidRPr="00FC2A90">
        <w:rPr>
          <w:rFonts w:ascii="Times New Roman" w:hAnsi="Times New Roman"/>
          <w:szCs w:val="24"/>
        </w:rPr>
        <w:t>Vlada Republike Hrvatske, u odnosu na Izvješće o radu pravobranitelja za osobe s invaliditetom za 20</w:t>
      </w:r>
      <w:r w:rsidR="00011206" w:rsidRPr="00FC2A90">
        <w:rPr>
          <w:rFonts w:ascii="Times New Roman" w:hAnsi="Times New Roman"/>
          <w:szCs w:val="24"/>
        </w:rPr>
        <w:t>20</w:t>
      </w:r>
      <w:r w:rsidRPr="00FC2A90">
        <w:rPr>
          <w:rFonts w:ascii="Times New Roman" w:hAnsi="Times New Roman"/>
          <w:szCs w:val="24"/>
        </w:rPr>
        <w:t>. godinu, koje je predsjednik</w:t>
      </w:r>
      <w:r w:rsidR="00E71F81" w:rsidRPr="00FC2A90">
        <w:rPr>
          <w:rFonts w:ascii="Times New Roman" w:hAnsi="Times New Roman"/>
          <w:szCs w:val="24"/>
        </w:rPr>
        <w:t>u</w:t>
      </w:r>
      <w:r w:rsidRPr="00FC2A90">
        <w:rPr>
          <w:rFonts w:ascii="Times New Roman" w:hAnsi="Times New Roman"/>
          <w:szCs w:val="24"/>
        </w:rPr>
        <w:t xml:space="preserve"> Hrvatskog</w:t>
      </w:r>
      <w:r w:rsidR="00E71F81" w:rsidRPr="00FC2A90">
        <w:rPr>
          <w:rFonts w:ascii="Times New Roman" w:hAnsi="Times New Roman"/>
          <w:szCs w:val="24"/>
        </w:rPr>
        <w:t>a</w:t>
      </w:r>
      <w:r w:rsidRPr="00FC2A90">
        <w:rPr>
          <w:rFonts w:ascii="Times New Roman" w:hAnsi="Times New Roman"/>
          <w:szCs w:val="24"/>
        </w:rPr>
        <w:t xml:space="preserve"> sabora podnijela pravobraniteljica za osobe s invaliditetom, aktom od </w:t>
      </w:r>
      <w:r w:rsidR="00011206" w:rsidRPr="00FC2A90">
        <w:rPr>
          <w:rFonts w:ascii="Times New Roman" w:hAnsi="Times New Roman"/>
          <w:szCs w:val="24"/>
        </w:rPr>
        <w:t>29</w:t>
      </w:r>
      <w:r w:rsidRPr="00FC2A90">
        <w:rPr>
          <w:rFonts w:ascii="Times New Roman" w:hAnsi="Times New Roman"/>
          <w:szCs w:val="24"/>
        </w:rPr>
        <w:t>. ožujka 202</w:t>
      </w:r>
      <w:r w:rsidR="00011206" w:rsidRPr="00FC2A90">
        <w:rPr>
          <w:rFonts w:ascii="Times New Roman" w:hAnsi="Times New Roman"/>
          <w:szCs w:val="24"/>
        </w:rPr>
        <w:t>1.</w:t>
      </w:r>
      <w:r w:rsidRPr="00FC2A90">
        <w:rPr>
          <w:rFonts w:ascii="Times New Roman" w:hAnsi="Times New Roman"/>
          <w:szCs w:val="24"/>
        </w:rPr>
        <w:t>, ukazuje na sljedeće:</w:t>
      </w:r>
    </w:p>
    <w:p w:rsidR="00D01157" w:rsidRPr="00FC2A90" w:rsidRDefault="00D01157" w:rsidP="00D01157">
      <w:pPr>
        <w:tabs>
          <w:tab w:val="left" w:pos="1418"/>
        </w:tabs>
        <w:jc w:val="both"/>
        <w:rPr>
          <w:rFonts w:ascii="Times New Roman" w:hAnsi="Times New Roman"/>
          <w:szCs w:val="24"/>
        </w:rPr>
      </w:pPr>
    </w:p>
    <w:bookmarkEnd w:id="1"/>
    <w:bookmarkEnd w:id="2"/>
    <w:p w:rsidR="00A336DC" w:rsidRPr="00FC2A90" w:rsidRDefault="00A336DC" w:rsidP="00D01157">
      <w:pPr>
        <w:tabs>
          <w:tab w:val="left" w:pos="1418"/>
        </w:tabs>
        <w:jc w:val="both"/>
        <w:rPr>
          <w:rFonts w:ascii="Times New Roman" w:hAnsi="Times New Roman"/>
          <w:szCs w:val="24"/>
        </w:rPr>
      </w:pPr>
      <w:r w:rsidRPr="00FC2A90">
        <w:rPr>
          <w:rFonts w:ascii="Times New Roman" w:hAnsi="Times New Roman"/>
          <w:szCs w:val="24"/>
        </w:rPr>
        <w:tab/>
        <w:t>Vlada Republike Hrvatske Izvješće o radu pravobraniteljice za osobe s invaliditetom za 20</w:t>
      </w:r>
      <w:r w:rsidR="00011206" w:rsidRPr="00FC2A90">
        <w:rPr>
          <w:rFonts w:ascii="Times New Roman" w:hAnsi="Times New Roman"/>
          <w:szCs w:val="24"/>
        </w:rPr>
        <w:t>20</w:t>
      </w:r>
      <w:r w:rsidRPr="00FC2A90">
        <w:rPr>
          <w:rFonts w:ascii="Times New Roman" w:hAnsi="Times New Roman"/>
          <w:szCs w:val="24"/>
        </w:rPr>
        <w:t xml:space="preserve">. godinu (u daljnjem tekstu: Izvješće) ocjenjuje vrlo informativnim, ali i iznimno opširnim te preporučuje da u narednom razdoblju dostavljena </w:t>
      </w:r>
      <w:r w:rsidR="00A953D2" w:rsidRPr="00FC2A90">
        <w:rPr>
          <w:rFonts w:ascii="Times New Roman" w:hAnsi="Times New Roman"/>
          <w:szCs w:val="24"/>
        </w:rPr>
        <w:t>i</w:t>
      </w:r>
      <w:r w:rsidRPr="00FC2A90">
        <w:rPr>
          <w:rFonts w:ascii="Times New Roman" w:hAnsi="Times New Roman"/>
          <w:szCs w:val="24"/>
        </w:rPr>
        <w:t>zvješća budu izrađena u kraćem formatu i jasnije strukturirana, a u svrhu bolje preglednosti postignutih rezultata na području skrbi o osobama s invaliditetom i preporuka od strane pravobraniteljic</w:t>
      </w:r>
      <w:r w:rsidR="00CA2CFD" w:rsidRPr="00FC2A90">
        <w:rPr>
          <w:rFonts w:ascii="Times New Roman" w:hAnsi="Times New Roman"/>
          <w:szCs w:val="24"/>
        </w:rPr>
        <w:t>e</w:t>
      </w:r>
      <w:r w:rsidRPr="00FC2A90">
        <w:rPr>
          <w:rFonts w:ascii="Times New Roman" w:hAnsi="Times New Roman"/>
          <w:szCs w:val="24"/>
        </w:rPr>
        <w:t xml:space="preserve"> za osobe s invaliditetom (u daljnjem tekstu: pravobraniteljic</w:t>
      </w:r>
      <w:r w:rsidR="00E71F81" w:rsidRPr="00FC2A90">
        <w:rPr>
          <w:rFonts w:ascii="Times New Roman" w:hAnsi="Times New Roman"/>
          <w:szCs w:val="24"/>
        </w:rPr>
        <w:t>a</w:t>
      </w:r>
      <w:r w:rsidRPr="00FC2A90">
        <w:rPr>
          <w:rFonts w:ascii="Times New Roman" w:hAnsi="Times New Roman"/>
          <w:szCs w:val="24"/>
        </w:rPr>
        <w:t>).</w:t>
      </w:r>
    </w:p>
    <w:p w:rsidR="00F6235F" w:rsidRPr="00FC2A90" w:rsidRDefault="00F6235F" w:rsidP="00A761E8">
      <w:pPr>
        <w:tabs>
          <w:tab w:val="left" w:pos="709"/>
        </w:tabs>
        <w:jc w:val="both"/>
        <w:rPr>
          <w:rFonts w:ascii="Times New Roman" w:hAnsi="Times New Roman"/>
          <w:szCs w:val="24"/>
        </w:rPr>
      </w:pPr>
      <w:r w:rsidRPr="00FC2A90">
        <w:rPr>
          <w:rFonts w:ascii="Times New Roman" w:hAnsi="Times New Roman"/>
          <w:szCs w:val="24"/>
        </w:rPr>
        <w:tab/>
      </w:r>
    </w:p>
    <w:p w:rsidR="008E3156" w:rsidRPr="00FC2A90" w:rsidRDefault="00DD6EEE" w:rsidP="00D01157">
      <w:pPr>
        <w:widowControl/>
        <w:autoSpaceDE w:val="0"/>
        <w:autoSpaceDN w:val="0"/>
        <w:adjustRightInd w:val="0"/>
        <w:ind w:firstLine="1418"/>
        <w:jc w:val="both"/>
        <w:rPr>
          <w:rFonts w:ascii="Times New Roman" w:hAnsi="Times New Roman"/>
          <w:szCs w:val="24"/>
        </w:rPr>
      </w:pPr>
      <w:r w:rsidRPr="00FC2A90">
        <w:rPr>
          <w:rFonts w:ascii="Times New Roman" w:hAnsi="Times New Roman"/>
          <w:szCs w:val="24"/>
        </w:rPr>
        <w:t xml:space="preserve">U </w:t>
      </w:r>
      <w:r w:rsidR="00A953D2" w:rsidRPr="00FC2A90">
        <w:rPr>
          <w:rFonts w:ascii="Times New Roman" w:hAnsi="Times New Roman"/>
          <w:szCs w:val="24"/>
        </w:rPr>
        <w:t>Izvješć</w:t>
      </w:r>
      <w:r w:rsidRPr="00FC2A90">
        <w:rPr>
          <w:rFonts w:ascii="Times New Roman" w:hAnsi="Times New Roman"/>
          <w:szCs w:val="24"/>
        </w:rPr>
        <w:t>u</w:t>
      </w:r>
      <w:r w:rsidR="00A953D2" w:rsidRPr="00FC2A90">
        <w:rPr>
          <w:rFonts w:ascii="Times New Roman" w:hAnsi="Times New Roman"/>
          <w:szCs w:val="24"/>
        </w:rPr>
        <w:t xml:space="preserve"> pod </w:t>
      </w:r>
      <w:r w:rsidR="00E71F81" w:rsidRPr="00FC2A90">
        <w:rPr>
          <w:rFonts w:ascii="Times New Roman" w:hAnsi="Times New Roman"/>
          <w:szCs w:val="24"/>
        </w:rPr>
        <w:t>točk</w:t>
      </w:r>
      <w:r w:rsidR="00A953D2" w:rsidRPr="00FC2A90">
        <w:rPr>
          <w:rFonts w:ascii="Times New Roman" w:hAnsi="Times New Roman"/>
          <w:szCs w:val="24"/>
        </w:rPr>
        <w:t>om</w:t>
      </w:r>
      <w:r w:rsidR="00E71F81" w:rsidRPr="00FC2A90">
        <w:rPr>
          <w:rFonts w:ascii="Times New Roman" w:hAnsi="Times New Roman"/>
          <w:szCs w:val="24"/>
        </w:rPr>
        <w:t xml:space="preserve"> </w:t>
      </w:r>
      <w:r w:rsidR="00AA0E39" w:rsidRPr="00FC2A90">
        <w:rPr>
          <w:rFonts w:ascii="Times New Roman" w:hAnsi="Times New Roman"/>
          <w:szCs w:val="24"/>
        </w:rPr>
        <w:t xml:space="preserve">2.2. „Osvrt na podršku osobama s invaliditetom na područjima pogođenim potresom“ </w:t>
      </w:r>
      <w:r w:rsidR="007F47EC" w:rsidRPr="00FC2A90">
        <w:rPr>
          <w:rFonts w:ascii="Times New Roman" w:hAnsi="Times New Roman"/>
          <w:szCs w:val="24"/>
        </w:rPr>
        <w:t>(</w:t>
      </w:r>
      <w:r w:rsidR="001A35CA" w:rsidRPr="00FC2A90">
        <w:rPr>
          <w:rFonts w:ascii="Times New Roman" w:hAnsi="Times New Roman"/>
          <w:szCs w:val="24"/>
        </w:rPr>
        <w:t>str</w:t>
      </w:r>
      <w:r w:rsidR="007F47EC" w:rsidRPr="00FC2A90">
        <w:rPr>
          <w:rFonts w:ascii="Times New Roman" w:hAnsi="Times New Roman"/>
          <w:szCs w:val="24"/>
        </w:rPr>
        <w:t xml:space="preserve">. </w:t>
      </w:r>
      <w:r w:rsidR="001A35CA" w:rsidRPr="00FC2A90">
        <w:rPr>
          <w:rFonts w:ascii="Times New Roman" w:hAnsi="Times New Roman"/>
          <w:szCs w:val="24"/>
        </w:rPr>
        <w:t xml:space="preserve">44) </w:t>
      </w:r>
      <w:r w:rsidR="008E3156" w:rsidRPr="00FC2A90">
        <w:rPr>
          <w:rFonts w:ascii="Times New Roman" w:hAnsi="Times New Roman"/>
          <w:szCs w:val="24"/>
        </w:rPr>
        <w:t xml:space="preserve">pravobraniteljica navodi da </w:t>
      </w:r>
      <w:r w:rsidR="007F47EC" w:rsidRPr="00FC2A90">
        <w:rPr>
          <w:rFonts w:ascii="Times New Roman" w:hAnsi="Times New Roman"/>
          <w:szCs w:val="24"/>
        </w:rPr>
        <w:t>će</w:t>
      </w:r>
      <w:r w:rsidR="008E3156" w:rsidRPr="00FC2A90">
        <w:rPr>
          <w:rFonts w:ascii="Times New Roman" w:hAnsi="Times New Roman"/>
          <w:szCs w:val="24"/>
        </w:rPr>
        <w:t xml:space="preserve"> 2020., osim </w:t>
      </w:r>
      <w:r w:rsidR="00BC09F6" w:rsidRPr="00FC2A90">
        <w:rPr>
          <w:rFonts w:ascii="Times New Roman" w:hAnsi="Times New Roman"/>
          <w:szCs w:val="24"/>
        </w:rPr>
        <w:t xml:space="preserve">po </w:t>
      </w:r>
      <w:r w:rsidR="008E3156" w:rsidRPr="00FC2A90">
        <w:rPr>
          <w:rFonts w:ascii="Times New Roman" w:hAnsi="Times New Roman"/>
          <w:szCs w:val="24"/>
        </w:rPr>
        <w:t>epidemij</w:t>
      </w:r>
      <w:r w:rsidR="00BC09F6" w:rsidRPr="00FC2A90">
        <w:rPr>
          <w:rFonts w:ascii="Times New Roman" w:hAnsi="Times New Roman"/>
          <w:szCs w:val="24"/>
        </w:rPr>
        <w:t>i</w:t>
      </w:r>
      <w:r w:rsidR="008E3156" w:rsidRPr="00FC2A90">
        <w:rPr>
          <w:rFonts w:ascii="Times New Roman" w:hAnsi="Times New Roman"/>
          <w:szCs w:val="24"/>
        </w:rPr>
        <w:t xml:space="preserve"> bolesti COVID-19 </w:t>
      </w:r>
      <w:r w:rsidR="00BC09F6" w:rsidRPr="00FC2A90">
        <w:rPr>
          <w:rFonts w:ascii="Times New Roman" w:hAnsi="Times New Roman"/>
          <w:szCs w:val="24"/>
        </w:rPr>
        <w:t xml:space="preserve">biti </w:t>
      </w:r>
      <w:r w:rsidR="008E3156" w:rsidRPr="00FC2A90">
        <w:rPr>
          <w:rFonts w:ascii="Times New Roman" w:hAnsi="Times New Roman"/>
          <w:szCs w:val="24"/>
        </w:rPr>
        <w:t>zapamćena i po potresima koj</w:t>
      </w:r>
      <w:r w:rsidR="00BC09F6" w:rsidRPr="00FC2A90">
        <w:rPr>
          <w:rFonts w:ascii="Times New Roman" w:hAnsi="Times New Roman"/>
          <w:szCs w:val="24"/>
        </w:rPr>
        <w:t>i</w:t>
      </w:r>
      <w:r w:rsidR="008E3156" w:rsidRPr="00FC2A90">
        <w:rPr>
          <w:rFonts w:ascii="Times New Roman" w:hAnsi="Times New Roman"/>
          <w:szCs w:val="24"/>
        </w:rPr>
        <w:t xml:space="preserve"> su zadesil</w:t>
      </w:r>
      <w:r w:rsidR="00BC09F6" w:rsidRPr="00FC2A90">
        <w:rPr>
          <w:rFonts w:ascii="Times New Roman" w:hAnsi="Times New Roman"/>
          <w:szCs w:val="24"/>
        </w:rPr>
        <w:t>i</w:t>
      </w:r>
      <w:r w:rsidR="008E3156" w:rsidRPr="00FC2A90">
        <w:rPr>
          <w:rFonts w:ascii="Times New Roman" w:hAnsi="Times New Roman"/>
          <w:szCs w:val="24"/>
        </w:rPr>
        <w:t xml:space="preserve"> </w:t>
      </w:r>
      <w:r w:rsidR="00BC09F6" w:rsidRPr="00FC2A90">
        <w:rPr>
          <w:rFonts w:ascii="Times New Roman" w:hAnsi="Times New Roman"/>
          <w:szCs w:val="24"/>
        </w:rPr>
        <w:t xml:space="preserve">Grad </w:t>
      </w:r>
      <w:r w:rsidR="008E3156" w:rsidRPr="00FC2A90">
        <w:rPr>
          <w:rFonts w:ascii="Times New Roman" w:hAnsi="Times New Roman"/>
          <w:szCs w:val="24"/>
        </w:rPr>
        <w:t>Zagreb, Zagrebačku</w:t>
      </w:r>
      <w:r w:rsidR="00BC09F6" w:rsidRPr="00FC2A90">
        <w:rPr>
          <w:rFonts w:ascii="Times New Roman" w:hAnsi="Times New Roman"/>
          <w:szCs w:val="24"/>
        </w:rPr>
        <w:t>,</w:t>
      </w:r>
      <w:r w:rsidR="008E3156" w:rsidRPr="00FC2A90">
        <w:rPr>
          <w:rFonts w:ascii="Times New Roman" w:hAnsi="Times New Roman"/>
          <w:szCs w:val="24"/>
        </w:rPr>
        <w:t xml:space="preserve"> Krapinsko-zagorsku, Sisačko-moslavačku</w:t>
      </w:r>
      <w:r w:rsidR="00BC09F6" w:rsidRPr="00FC2A90">
        <w:rPr>
          <w:rFonts w:ascii="Times New Roman" w:hAnsi="Times New Roman"/>
          <w:szCs w:val="24"/>
        </w:rPr>
        <w:t xml:space="preserve"> i</w:t>
      </w:r>
      <w:r w:rsidR="008E3156" w:rsidRPr="00FC2A90">
        <w:rPr>
          <w:rFonts w:ascii="Times New Roman" w:hAnsi="Times New Roman"/>
          <w:szCs w:val="24"/>
        </w:rPr>
        <w:t xml:space="preserve"> Karlovačku županiju</w:t>
      </w:r>
      <w:r w:rsidR="0004280C" w:rsidRPr="00FC2A90">
        <w:rPr>
          <w:rFonts w:ascii="Times New Roman" w:hAnsi="Times New Roman"/>
          <w:szCs w:val="24"/>
        </w:rPr>
        <w:t xml:space="preserve"> te da su o</w:t>
      </w:r>
      <w:r w:rsidR="008E3156" w:rsidRPr="00FC2A90">
        <w:rPr>
          <w:rFonts w:ascii="Times New Roman" w:hAnsi="Times New Roman"/>
          <w:szCs w:val="24"/>
        </w:rPr>
        <w:t>ve prirodne katastrofe produbile mnoge probleme osoba s invaliditetom vezano uz stanovanje, ali i otvorile nove slabosti ne samo u sustavima stanogradnje</w:t>
      </w:r>
      <w:r w:rsidR="0004280C" w:rsidRPr="00FC2A90">
        <w:rPr>
          <w:rFonts w:ascii="Times New Roman" w:hAnsi="Times New Roman"/>
          <w:szCs w:val="24"/>
        </w:rPr>
        <w:t>,</w:t>
      </w:r>
      <w:r w:rsidR="008E3156" w:rsidRPr="00FC2A90">
        <w:rPr>
          <w:rFonts w:ascii="Times New Roman" w:hAnsi="Times New Roman"/>
          <w:szCs w:val="24"/>
        </w:rPr>
        <w:t xml:space="preserve"> nego i teškoće u koordiniranju aktivnosti između različitih dionika u zbrinjavanju osoba s invaliditetom</w:t>
      </w:r>
      <w:r w:rsidR="0004280C" w:rsidRPr="00FC2A90">
        <w:rPr>
          <w:rFonts w:ascii="Times New Roman" w:hAnsi="Times New Roman"/>
          <w:szCs w:val="24"/>
        </w:rPr>
        <w:t>,</w:t>
      </w:r>
      <w:r w:rsidR="008E3156" w:rsidRPr="00FC2A90">
        <w:rPr>
          <w:rFonts w:ascii="Times New Roman" w:hAnsi="Times New Roman"/>
          <w:szCs w:val="24"/>
        </w:rPr>
        <w:t xml:space="preserve"> kao i prijavama i procjenama šteta od potresa.</w:t>
      </w:r>
    </w:p>
    <w:p w:rsidR="00D01157" w:rsidRPr="00FC2A90" w:rsidRDefault="00D01157" w:rsidP="00D01157">
      <w:pPr>
        <w:widowControl/>
        <w:autoSpaceDE w:val="0"/>
        <w:autoSpaceDN w:val="0"/>
        <w:adjustRightInd w:val="0"/>
        <w:ind w:firstLine="1418"/>
        <w:jc w:val="both"/>
        <w:rPr>
          <w:rFonts w:ascii="Times New Roman" w:hAnsi="Times New Roman"/>
          <w:szCs w:val="24"/>
        </w:rPr>
      </w:pPr>
    </w:p>
    <w:p w:rsidR="00262C33" w:rsidRPr="00FC2A90" w:rsidRDefault="008E3156" w:rsidP="00D01157">
      <w:pPr>
        <w:widowControl/>
        <w:autoSpaceDE w:val="0"/>
        <w:autoSpaceDN w:val="0"/>
        <w:adjustRightInd w:val="0"/>
        <w:ind w:firstLine="1418"/>
        <w:jc w:val="both"/>
        <w:rPr>
          <w:rFonts w:ascii="Times New Roman" w:hAnsi="Times New Roman"/>
          <w:szCs w:val="24"/>
        </w:rPr>
      </w:pPr>
      <w:r w:rsidRPr="00FC2A90">
        <w:rPr>
          <w:rFonts w:ascii="Times New Roman" w:hAnsi="Times New Roman"/>
          <w:szCs w:val="24"/>
        </w:rPr>
        <w:t xml:space="preserve">U vezi </w:t>
      </w:r>
      <w:r w:rsidR="0004280C" w:rsidRPr="00FC2A90">
        <w:rPr>
          <w:rFonts w:ascii="Times New Roman" w:hAnsi="Times New Roman"/>
          <w:szCs w:val="24"/>
        </w:rPr>
        <w:t xml:space="preserve">s </w:t>
      </w:r>
      <w:r w:rsidRPr="00FC2A90">
        <w:rPr>
          <w:rFonts w:ascii="Times New Roman" w:hAnsi="Times New Roman"/>
          <w:szCs w:val="24"/>
        </w:rPr>
        <w:t>naveden</w:t>
      </w:r>
      <w:r w:rsidR="0004280C" w:rsidRPr="00FC2A90">
        <w:rPr>
          <w:rFonts w:ascii="Times New Roman" w:hAnsi="Times New Roman"/>
          <w:szCs w:val="24"/>
        </w:rPr>
        <w:t>im</w:t>
      </w:r>
      <w:r w:rsidRPr="00FC2A90">
        <w:rPr>
          <w:rFonts w:ascii="Times New Roman" w:hAnsi="Times New Roman"/>
          <w:szCs w:val="24"/>
        </w:rPr>
        <w:t xml:space="preserve">, </w:t>
      </w:r>
      <w:r w:rsidR="00AA0E39" w:rsidRPr="00FC2A90">
        <w:rPr>
          <w:rFonts w:ascii="Times New Roman" w:hAnsi="Times New Roman"/>
          <w:szCs w:val="24"/>
        </w:rPr>
        <w:t xml:space="preserve">Vlada Republike Hrvatske </w:t>
      </w:r>
      <w:r w:rsidR="009A78D1" w:rsidRPr="00FC2A90">
        <w:rPr>
          <w:rFonts w:ascii="Times New Roman" w:hAnsi="Times New Roman"/>
          <w:szCs w:val="24"/>
        </w:rPr>
        <w:t>ističe</w:t>
      </w:r>
      <w:r w:rsidR="00AA0E39" w:rsidRPr="00FC2A90">
        <w:rPr>
          <w:rFonts w:ascii="Times New Roman" w:hAnsi="Times New Roman"/>
          <w:szCs w:val="24"/>
        </w:rPr>
        <w:t xml:space="preserve"> da se Zakonom o obnovi zgrada oštećenih potresom na području Grada Zagreba, Krapinsko-zagorske županije, Zagrebačke županije, Sisačko-moslavačke županije i Karlovačke županije („Narodne novine“, br</w:t>
      </w:r>
      <w:r w:rsidR="00F023FA" w:rsidRPr="00FC2A90">
        <w:rPr>
          <w:rFonts w:ascii="Times New Roman" w:hAnsi="Times New Roman"/>
          <w:szCs w:val="24"/>
        </w:rPr>
        <w:t>.</w:t>
      </w:r>
      <w:r w:rsidR="00AA0E39" w:rsidRPr="00FC2A90">
        <w:rPr>
          <w:rFonts w:ascii="Times New Roman" w:hAnsi="Times New Roman"/>
          <w:szCs w:val="24"/>
        </w:rPr>
        <w:t xml:space="preserve"> 102/2</w:t>
      </w:r>
      <w:r w:rsidR="00F023FA" w:rsidRPr="00FC2A90">
        <w:rPr>
          <w:rFonts w:ascii="Times New Roman" w:hAnsi="Times New Roman"/>
          <w:szCs w:val="24"/>
        </w:rPr>
        <w:t>0.</w:t>
      </w:r>
      <w:r w:rsidR="00AA0E39" w:rsidRPr="00FC2A90">
        <w:rPr>
          <w:rFonts w:ascii="Times New Roman" w:hAnsi="Times New Roman"/>
          <w:szCs w:val="24"/>
        </w:rPr>
        <w:t xml:space="preserve"> i 10/21</w:t>
      </w:r>
      <w:r w:rsidR="00F023FA" w:rsidRPr="00FC2A90">
        <w:rPr>
          <w:rFonts w:ascii="Times New Roman" w:hAnsi="Times New Roman"/>
          <w:szCs w:val="24"/>
        </w:rPr>
        <w:t>.</w:t>
      </w:r>
      <w:r w:rsidR="00AA0E39" w:rsidRPr="00FC2A90">
        <w:rPr>
          <w:rFonts w:ascii="Times New Roman" w:hAnsi="Times New Roman"/>
          <w:szCs w:val="24"/>
        </w:rPr>
        <w:t>, u daljnjem tekstu: Zakon o obnovi), uređuje način i postupak obnove</w:t>
      </w:r>
      <w:r w:rsidR="00F023FA" w:rsidRPr="00FC2A90">
        <w:rPr>
          <w:rFonts w:ascii="Times New Roman" w:hAnsi="Times New Roman"/>
          <w:szCs w:val="24"/>
        </w:rPr>
        <w:t>,</w:t>
      </w:r>
      <w:r w:rsidR="00AA0E39" w:rsidRPr="00FC2A90">
        <w:rPr>
          <w:rFonts w:ascii="Times New Roman" w:hAnsi="Times New Roman"/>
          <w:szCs w:val="24"/>
        </w:rPr>
        <w:t xml:space="preserve"> odnosno uklanjanja zgrada </w:t>
      </w:r>
      <w:r w:rsidR="00262C33" w:rsidRPr="00FC2A90">
        <w:rPr>
          <w:rFonts w:ascii="Times New Roman" w:hAnsi="Times New Roman"/>
          <w:szCs w:val="24"/>
        </w:rPr>
        <w:t>oštećenih</w:t>
      </w:r>
      <w:r w:rsidR="00AA0E39" w:rsidRPr="00FC2A90">
        <w:rPr>
          <w:rFonts w:ascii="Times New Roman" w:hAnsi="Times New Roman"/>
          <w:szCs w:val="24"/>
        </w:rPr>
        <w:t xml:space="preserve"> odnosno uništenih potresima 22. ožujka te 28. i 29. prosinca 2020.</w:t>
      </w:r>
      <w:r w:rsidR="008A45CE" w:rsidRPr="00FC2A90">
        <w:rPr>
          <w:rFonts w:ascii="Times New Roman" w:hAnsi="Times New Roman"/>
          <w:szCs w:val="24"/>
        </w:rPr>
        <w:t>,</w:t>
      </w:r>
      <w:r w:rsidR="000216D0" w:rsidRPr="00FC2A90">
        <w:rPr>
          <w:rFonts w:ascii="Times New Roman" w:hAnsi="Times New Roman"/>
          <w:szCs w:val="24"/>
        </w:rPr>
        <w:t xml:space="preserve"> </w:t>
      </w:r>
      <w:r w:rsidR="00AA0E39" w:rsidRPr="00FC2A90">
        <w:rPr>
          <w:rFonts w:ascii="Times New Roman" w:hAnsi="Times New Roman"/>
          <w:szCs w:val="24"/>
        </w:rPr>
        <w:t>gradnja zamjenskih obiteljskih kuća i stambeno zbrinjavanje osoba pogođenih tim nepogodama, te se određuju nadležna tijela, rokovi za postupanje</w:t>
      </w:r>
      <w:r w:rsidR="008A45CE" w:rsidRPr="00FC2A90">
        <w:rPr>
          <w:rFonts w:ascii="Times New Roman" w:hAnsi="Times New Roman"/>
          <w:szCs w:val="24"/>
        </w:rPr>
        <w:t>,</w:t>
      </w:r>
      <w:r w:rsidR="00AA0E39" w:rsidRPr="00FC2A90">
        <w:rPr>
          <w:rFonts w:ascii="Times New Roman" w:hAnsi="Times New Roman"/>
          <w:szCs w:val="24"/>
        </w:rPr>
        <w:t xml:space="preserve"> kao i modeli financiranja.</w:t>
      </w:r>
      <w:r w:rsidR="000B5623" w:rsidRPr="00FC2A90">
        <w:rPr>
          <w:rFonts w:ascii="Times New Roman" w:hAnsi="Times New Roman"/>
          <w:szCs w:val="24"/>
        </w:rPr>
        <w:t xml:space="preserve"> </w:t>
      </w:r>
      <w:r w:rsidR="00AA0E39" w:rsidRPr="00FC2A90">
        <w:rPr>
          <w:rFonts w:ascii="Times New Roman" w:hAnsi="Times New Roman"/>
          <w:szCs w:val="24"/>
        </w:rPr>
        <w:t>Zakonom o obno</w:t>
      </w:r>
      <w:r w:rsidR="00420A38" w:rsidRPr="00FC2A90">
        <w:rPr>
          <w:rFonts w:ascii="Times New Roman" w:hAnsi="Times New Roman"/>
          <w:szCs w:val="24"/>
        </w:rPr>
        <w:t>v</w:t>
      </w:r>
      <w:r w:rsidR="00AA0E39" w:rsidRPr="00FC2A90">
        <w:rPr>
          <w:rFonts w:ascii="Times New Roman" w:hAnsi="Times New Roman"/>
          <w:szCs w:val="24"/>
        </w:rPr>
        <w:t>i, između ostalog</w:t>
      </w:r>
      <w:r w:rsidR="00193425" w:rsidRPr="00FC2A90">
        <w:rPr>
          <w:rFonts w:ascii="Times New Roman" w:hAnsi="Times New Roman"/>
          <w:szCs w:val="24"/>
        </w:rPr>
        <w:t>a</w:t>
      </w:r>
      <w:r w:rsidR="00AA0E39" w:rsidRPr="00FC2A90">
        <w:rPr>
          <w:rFonts w:ascii="Times New Roman" w:hAnsi="Times New Roman"/>
          <w:szCs w:val="24"/>
        </w:rPr>
        <w:t>, propisano je da je vlasnik</w:t>
      </w:r>
      <w:r w:rsidR="00193425" w:rsidRPr="00FC2A90">
        <w:rPr>
          <w:rFonts w:ascii="Times New Roman" w:hAnsi="Times New Roman"/>
          <w:szCs w:val="24"/>
        </w:rPr>
        <w:t>,</w:t>
      </w:r>
      <w:r w:rsidR="00AA0E39" w:rsidRPr="00FC2A90">
        <w:rPr>
          <w:rFonts w:ascii="Times New Roman" w:hAnsi="Times New Roman"/>
          <w:szCs w:val="24"/>
        </w:rPr>
        <w:t xml:space="preserve"> o</w:t>
      </w:r>
      <w:r w:rsidR="00262C33" w:rsidRPr="00FC2A90">
        <w:rPr>
          <w:rFonts w:ascii="Times New Roman" w:hAnsi="Times New Roman"/>
          <w:szCs w:val="24"/>
        </w:rPr>
        <w:t>dnosno</w:t>
      </w:r>
      <w:r w:rsidR="00AA0E39" w:rsidRPr="00FC2A90">
        <w:rPr>
          <w:rFonts w:ascii="Times New Roman" w:hAnsi="Times New Roman"/>
          <w:szCs w:val="24"/>
        </w:rPr>
        <w:t xml:space="preserve"> suvlasnik nekretnin</w:t>
      </w:r>
      <w:r w:rsidR="00CA2CFD" w:rsidRPr="00FC2A90">
        <w:rPr>
          <w:rFonts w:ascii="Times New Roman" w:hAnsi="Times New Roman"/>
          <w:szCs w:val="24"/>
        </w:rPr>
        <w:t>e</w:t>
      </w:r>
      <w:r w:rsidR="00AA0E39" w:rsidRPr="00FC2A90">
        <w:rPr>
          <w:rFonts w:ascii="Times New Roman" w:hAnsi="Times New Roman"/>
          <w:szCs w:val="24"/>
        </w:rPr>
        <w:t xml:space="preserve"> oslobođen osiguranja</w:t>
      </w:r>
      <w:r w:rsidR="00193425" w:rsidRPr="00FC2A90">
        <w:rPr>
          <w:rFonts w:ascii="Times New Roman" w:hAnsi="Times New Roman"/>
          <w:szCs w:val="24"/>
        </w:rPr>
        <w:t>,</w:t>
      </w:r>
      <w:r w:rsidR="00AA0E39" w:rsidRPr="00FC2A90">
        <w:rPr>
          <w:rFonts w:ascii="Times New Roman" w:hAnsi="Times New Roman"/>
          <w:szCs w:val="24"/>
        </w:rPr>
        <w:t xml:space="preserve"> odnosno uplate sredstava za konstrukcij</w:t>
      </w:r>
      <w:r w:rsidR="00262C33" w:rsidRPr="00FC2A90">
        <w:rPr>
          <w:rFonts w:ascii="Times New Roman" w:hAnsi="Times New Roman"/>
          <w:szCs w:val="24"/>
        </w:rPr>
        <w:t>sku</w:t>
      </w:r>
      <w:r w:rsidR="00AA0E39" w:rsidRPr="00FC2A90">
        <w:rPr>
          <w:rFonts w:ascii="Times New Roman" w:hAnsi="Times New Roman"/>
          <w:szCs w:val="24"/>
        </w:rPr>
        <w:t xml:space="preserve"> o</w:t>
      </w:r>
      <w:r w:rsidR="00262C33" w:rsidRPr="00FC2A90">
        <w:rPr>
          <w:rFonts w:ascii="Times New Roman" w:hAnsi="Times New Roman"/>
          <w:szCs w:val="24"/>
        </w:rPr>
        <w:t>bnovu obiteljskih kuća, poslovnih, stambeno-poslovnih i višestambenih zgrada te gradnju zamjenskih obiteljskih kuća ako je osoba s invaliditetom koja svoj status dokazuje pravovaljanim ispravama nadležnih tijela, sukladno naputku ministra nadležnog za poslove socijalne skrbi ili ako je na dan 22. ožujka te 28. i 29. prosinca 2020</w:t>
      </w:r>
      <w:r w:rsidR="00B02E54" w:rsidRPr="00FC2A90">
        <w:rPr>
          <w:rFonts w:ascii="Times New Roman" w:hAnsi="Times New Roman"/>
          <w:szCs w:val="24"/>
        </w:rPr>
        <w:t>.</w:t>
      </w:r>
      <w:r w:rsidR="00AC671B" w:rsidRPr="00FC2A90">
        <w:rPr>
          <w:rFonts w:ascii="Times New Roman" w:hAnsi="Times New Roman"/>
          <w:szCs w:val="24"/>
        </w:rPr>
        <w:t xml:space="preserve"> </w:t>
      </w:r>
      <w:r w:rsidR="00262C33" w:rsidRPr="00FC2A90">
        <w:rPr>
          <w:rFonts w:ascii="Times New Roman" w:hAnsi="Times New Roman"/>
          <w:szCs w:val="24"/>
        </w:rPr>
        <w:t>živio u zajedničkom kućanstvu s</w:t>
      </w:r>
      <w:r w:rsidR="00E71F81" w:rsidRPr="00FC2A90">
        <w:rPr>
          <w:rFonts w:ascii="Times New Roman" w:hAnsi="Times New Roman"/>
          <w:szCs w:val="24"/>
        </w:rPr>
        <w:t xml:space="preserve"> osobama s invaliditetom.</w:t>
      </w:r>
    </w:p>
    <w:p w:rsidR="00D01157" w:rsidRPr="00FC2A90" w:rsidRDefault="00D01157" w:rsidP="00D01157">
      <w:pPr>
        <w:widowControl/>
        <w:autoSpaceDE w:val="0"/>
        <w:autoSpaceDN w:val="0"/>
        <w:adjustRightInd w:val="0"/>
        <w:ind w:firstLine="1418"/>
        <w:jc w:val="both"/>
        <w:rPr>
          <w:rFonts w:ascii="Times New Roman" w:hAnsi="Times New Roman"/>
          <w:szCs w:val="24"/>
        </w:rPr>
      </w:pPr>
    </w:p>
    <w:p w:rsidR="004F3B2B" w:rsidRPr="00FC2A90" w:rsidRDefault="000B5623" w:rsidP="00D01157">
      <w:pPr>
        <w:tabs>
          <w:tab w:val="left" w:pos="1418"/>
        </w:tabs>
        <w:jc w:val="both"/>
        <w:rPr>
          <w:rFonts w:ascii="Times New Roman" w:hAnsi="Times New Roman"/>
          <w:szCs w:val="24"/>
        </w:rPr>
      </w:pPr>
      <w:r w:rsidRPr="00FC2A90">
        <w:rPr>
          <w:rFonts w:ascii="Times New Roman" w:hAnsi="Times New Roman"/>
          <w:szCs w:val="24"/>
        </w:rPr>
        <w:tab/>
      </w:r>
      <w:r w:rsidR="00262C33" w:rsidRPr="00FC2A90">
        <w:rPr>
          <w:rFonts w:ascii="Times New Roman" w:hAnsi="Times New Roman"/>
          <w:szCs w:val="24"/>
        </w:rPr>
        <w:t>Razrada postupka podnošenja zahtjeva za oslobađanje osiguranja</w:t>
      </w:r>
      <w:r w:rsidR="00E11F4B" w:rsidRPr="00FC2A90">
        <w:rPr>
          <w:rFonts w:ascii="Times New Roman" w:hAnsi="Times New Roman"/>
          <w:szCs w:val="24"/>
        </w:rPr>
        <w:t>,</w:t>
      </w:r>
      <w:r w:rsidR="00262C33" w:rsidRPr="00FC2A90">
        <w:rPr>
          <w:rFonts w:ascii="Times New Roman" w:hAnsi="Times New Roman"/>
          <w:szCs w:val="24"/>
        </w:rPr>
        <w:t xml:space="preserve"> odnosno uplate sredstava za konstrukcijsku obnovu zgrada i gradnju zamjenske obiteljske kuće, određena je Programom mjera obnove zgrada oštećenih potresom na području Grada Zagreba, Krapinsko-zagorske županije, Zagrebačke županije, Sisačko-moslavačke županije i Karlovačke županije („Narodne novine“, broj 17/21</w:t>
      </w:r>
      <w:r w:rsidR="00E11F4B" w:rsidRPr="00FC2A90">
        <w:rPr>
          <w:rFonts w:ascii="Times New Roman" w:hAnsi="Times New Roman"/>
          <w:szCs w:val="24"/>
        </w:rPr>
        <w:t>.</w:t>
      </w:r>
      <w:r w:rsidR="00262C33" w:rsidRPr="00FC2A90">
        <w:rPr>
          <w:rFonts w:ascii="Times New Roman" w:hAnsi="Times New Roman"/>
          <w:szCs w:val="24"/>
        </w:rPr>
        <w:t>)</w:t>
      </w:r>
      <w:r w:rsidR="00CA2CFD" w:rsidRPr="00FC2A90">
        <w:rPr>
          <w:rFonts w:ascii="Times New Roman" w:hAnsi="Times New Roman"/>
          <w:szCs w:val="24"/>
        </w:rPr>
        <w:t>,</w:t>
      </w:r>
      <w:r w:rsidR="00262C33" w:rsidRPr="00FC2A90">
        <w:rPr>
          <w:rFonts w:ascii="Times New Roman" w:hAnsi="Times New Roman"/>
          <w:szCs w:val="24"/>
        </w:rPr>
        <w:t xml:space="preserve"> a kojim Programom mjera se operativno razrađuju odredbe Zakona o obnovi, odnosno unutar kojeg je </w:t>
      </w:r>
      <w:r w:rsidR="00262C33" w:rsidRPr="00FC2A90">
        <w:rPr>
          <w:rFonts w:ascii="Times New Roman" w:hAnsi="Times New Roman"/>
          <w:iCs/>
          <w:szCs w:val="24"/>
        </w:rPr>
        <w:t>definirana</w:t>
      </w:r>
      <w:r w:rsidR="00262C33" w:rsidRPr="00FC2A90">
        <w:rPr>
          <w:rFonts w:ascii="Times New Roman" w:hAnsi="Times New Roman"/>
          <w:szCs w:val="24"/>
        </w:rPr>
        <w:t xml:space="preserve"> kompletna metodologij</w:t>
      </w:r>
      <w:r w:rsidR="00E11F4B" w:rsidRPr="00FC2A90">
        <w:rPr>
          <w:rFonts w:ascii="Times New Roman" w:hAnsi="Times New Roman"/>
          <w:szCs w:val="24"/>
        </w:rPr>
        <w:t>a</w:t>
      </w:r>
      <w:r w:rsidR="00262C33" w:rsidRPr="00FC2A90">
        <w:rPr>
          <w:rFonts w:ascii="Times New Roman" w:hAnsi="Times New Roman"/>
          <w:szCs w:val="24"/>
        </w:rPr>
        <w:t xml:space="preserve"> </w:t>
      </w:r>
      <w:r w:rsidR="00016E1C" w:rsidRPr="00FC2A90">
        <w:rPr>
          <w:rFonts w:ascii="Times New Roman" w:hAnsi="Times New Roman"/>
          <w:szCs w:val="24"/>
        </w:rPr>
        <w:t>pristupanja</w:t>
      </w:r>
      <w:r w:rsidR="00262C33" w:rsidRPr="00FC2A90">
        <w:rPr>
          <w:rFonts w:ascii="Times New Roman" w:hAnsi="Times New Roman"/>
          <w:szCs w:val="24"/>
        </w:rPr>
        <w:t xml:space="preserve"> organiziranoj obnovi.</w:t>
      </w:r>
      <w:r w:rsidR="00C846E6" w:rsidRPr="00FC2A90">
        <w:rPr>
          <w:rFonts w:ascii="Times New Roman" w:hAnsi="Times New Roman"/>
          <w:szCs w:val="24"/>
        </w:rPr>
        <w:t xml:space="preserve"> </w:t>
      </w:r>
    </w:p>
    <w:p w:rsidR="00D01157" w:rsidRPr="00FC2A90" w:rsidRDefault="00D01157" w:rsidP="00D01157">
      <w:pPr>
        <w:tabs>
          <w:tab w:val="left" w:pos="1418"/>
        </w:tabs>
        <w:jc w:val="both"/>
        <w:rPr>
          <w:rFonts w:ascii="Times New Roman" w:hAnsi="Times New Roman"/>
          <w:szCs w:val="24"/>
        </w:rPr>
      </w:pPr>
    </w:p>
    <w:p w:rsidR="007C669B" w:rsidRPr="00FC2A90" w:rsidRDefault="004F3B2B" w:rsidP="00D01157">
      <w:pPr>
        <w:tabs>
          <w:tab w:val="left" w:pos="1418"/>
        </w:tabs>
        <w:jc w:val="both"/>
        <w:rPr>
          <w:rFonts w:ascii="Times New Roman" w:hAnsi="Times New Roman"/>
          <w:szCs w:val="24"/>
        </w:rPr>
      </w:pPr>
      <w:r w:rsidRPr="00FC2A90">
        <w:rPr>
          <w:rFonts w:ascii="Times New Roman" w:hAnsi="Times New Roman"/>
          <w:szCs w:val="24"/>
        </w:rPr>
        <w:tab/>
      </w:r>
      <w:r w:rsidR="00C846E6" w:rsidRPr="00FC2A90">
        <w:rPr>
          <w:rFonts w:ascii="Times New Roman" w:hAnsi="Times New Roman"/>
          <w:szCs w:val="24"/>
        </w:rPr>
        <w:t xml:space="preserve">U </w:t>
      </w:r>
      <w:r w:rsidR="0070674D" w:rsidRPr="00FC2A90">
        <w:rPr>
          <w:rFonts w:ascii="Times New Roman" w:hAnsi="Times New Roman"/>
          <w:szCs w:val="24"/>
        </w:rPr>
        <w:t xml:space="preserve">odnosu na </w:t>
      </w:r>
      <w:r w:rsidR="00E11F4B" w:rsidRPr="00FC2A90">
        <w:rPr>
          <w:rFonts w:ascii="Times New Roman" w:hAnsi="Times New Roman"/>
          <w:szCs w:val="24"/>
        </w:rPr>
        <w:t xml:space="preserve">dio Izvješća pod </w:t>
      </w:r>
      <w:r w:rsidR="0070674D" w:rsidRPr="00FC2A90">
        <w:rPr>
          <w:rFonts w:ascii="Times New Roman" w:hAnsi="Times New Roman"/>
          <w:szCs w:val="24"/>
        </w:rPr>
        <w:t>točk</w:t>
      </w:r>
      <w:r w:rsidR="00E11F4B" w:rsidRPr="00FC2A90">
        <w:rPr>
          <w:rFonts w:ascii="Times New Roman" w:hAnsi="Times New Roman"/>
          <w:szCs w:val="24"/>
        </w:rPr>
        <w:t>om</w:t>
      </w:r>
      <w:r w:rsidR="0070674D" w:rsidRPr="00FC2A90">
        <w:rPr>
          <w:rFonts w:ascii="Times New Roman" w:hAnsi="Times New Roman"/>
          <w:szCs w:val="24"/>
        </w:rPr>
        <w:t xml:space="preserve"> </w:t>
      </w:r>
      <w:r w:rsidR="00C846E6" w:rsidRPr="00FC2A90">
        <w:rPr>
          <w:rFonts w:ascii="Times New Roman" w:hAnsi="Times New Roman"/>
          <w:szCs w:val="24"/>
        </w:rPr>
        <w:t xml:space="preserve">2.3. </w:t>
      </w:r>
      <w:r w:rsidR="00C846E6" w:rsidRPr="00FC2A90">
        <w:rPr>
          <w:rFonts w:ascii="Times New Roman" w:hAnsi="Times New Roman"/>
          <w:iCs/>
          <w:szCs w:val="24"/>
        </w:rPr>
        <w:t>„</w:t>
      </w:r>
      <w:r w:rsidR="00C846E6" w:rsidRPr="00FC2A90">
        <w:rPr>
          <w:rFonts w:ascii="Times New Roman" w:hAnsi="Times New Roman"/>
          <w:szCs w:val="24"/>
        </w:rPr>
        <w:t>Jednakost i nediskriminacija</w:t>
      </w:r>
      <w:r w:rsidR="00C846E6" w:rsidRPr="00FC2A90">
        <w:rPr>
          <w:rFonts w:ascii="Times New Roman" w:hAnsi="Times New Roman"/>
          <w:iCs/>
          <w:szCs w:val="24"/>
        </w:rPr>
        <w:t xml:space="preserve">“ </w:t>
      </w:r>
      <w:r w:rsidR="0070674D" w:rsidRPr="00FC2A90">
        <w:rPr>
          <w:rFonts w:ascii="Times New Roman" w:hAnsi="Times New Roman"/>
          <w:szCs w:val="24"/>
        </w:rPr>
        <w:t>(str</w:t>
      </w:r>
      <w:r w:rsidR="00E11F4B" w:rsidRPr="00FC2A90">
        <w:rPr>
          <w:rFonts w:ascii="Times New Roman" w:hAnsi="Times New Roman"/>
          <w:szCs w:val="24"/>
        </w:rPr>
        <w:t>.</w:t>
      </w:r>
      <w:r w:rsidR="001A35CA" w:rsidRPr="00FC2A90">
        <w:rPr>
          <w:rFonts w:ascii="Times New Roman" w:hAnsi="Times New Roman"/>
          <w:szCs w:val="24"/>
        </w:rPr>
        <w:t xml:space="preserve"> </w:t>
      </w:r>
      <w:r w:rsidR="0070674D" w:rsidRPr="00FC2A90">
        <w:rPr>
          <w:rFonts w:ascii="Times New Roman" w:hAnsi="Times New Roman"/>
          <w:szCs w:val="24"/>
        </w:rPr>
        <w:t>57)</w:t>
      </w:r>
      <w:r w:rsidR="003C01FE" w:rsidRPr="00FC2A90">
        <w:rPr>
          <w:rFonts w:ascii="Times New Roman" w:hAnsi="Times New Roman"/>
          <w:szCs w:val="24"/>
        </w:rPr>
        <w:t xml:space="preserve"> </w:t>
      </w:r>
      <w:r w:rsidR="00E11F4B" w:rsidRPr="00FC2A90">
        <w:rPr>
          <w:rFonts w:ascii="Times New Roman" w:hAnsi="Times New Roman"/>
          <w:szCs w:val="24"/>
        </w:rPr>
        <w:t>u kojem se navodi</w:t>
      </w:r>
      <w:r w:rsidR="003C01FE" w:rsidRPr="00FC2A90">
        <w:rPr>
          <w:rFonts w:ascii="Times New Roman" w:hAnsi="Times New Roman"/>
          <w:iCs/>
          <w:szCs w:val="24"/>
        </w:rPr>
        <w:t>:</w:t>
      </w:r>
      <w:r w:rsidR="00C846E6" w:rsidRPr="00FC2A90">
        <w:rPr>
          <w:rFonts w:ascii="Times New Roman" w:hAnsi="Times New Roman"/>
          <w:iCs/>
          <w:szCs w:val="24"/>
        </w:rPr>
        <w:t xml:space="preserve"> </w:t>
      </w:r>
      <w:r w:rsidR="00231CCC" w:rsidRPr="00FC2A90">
        <w:rPr>
          <w:rFonts w:ascii="Times New Roman" w:hAnsi="Times New Roman"/>
          <w:iCs/>
          <w:szCs w:val="24"/>
        </w:rPr>
        <w:t>„</w:t>
      </w:r>
      <w:r w:rsidR="003C01FE" w:rsidRPr="00FC2A90">
        <w:rPr>
          <w:rFonts w:ascii="Times New Roman" w:hAnsi="Times New Roman"/>
          <w:iCs/>
          <w:szCs w:val="24"/>
        </w:rPr>
        <w:t>S</w:t>
      </w:r>
      <w:r w:rsidR="00C846E6" w:rsidRPr="00FC2A90">
        <w:rPr>
          <w:rFonts w:ascii="Times New Roman" w:hAnsi="Times New Roman"/>
          <w:iCs/>
          <w:szCs w:val="24"/>
        </w:rPr>
        <w:t xml:space="preserve"> obzirom da u 2020.</w:t>
      </w:r>
      <w:r w:rsidR="00B02E54" w:rsidRPr="00FC2A90">
        <w:rPr>
          <w:rFonts w:ascii="Times New Roman" w:hAnsi="Times New Roman"/>
          <w:iCs/>
          <w:szCs w:val="24"/>
        </w:rPr>
        <w:t xml:space="preserve"> </w:t>
      </w:r>
      <w:r w:rsidR="00C846E6" w:rsidRPr="00FC2A90">
        <w:rPr>
          <w:rFonts w:ascii="Times New Roman" w:hAnsi="Times New Roman"/>
          <w:iCs/>
          <w:szCs w:val="24"/>
        </w:rPr>
        <w:t>godini nije došlo do izmjena i dopuna u zakonodavnom okviru, nisu na</w:t>
      </w:r>
      <w:r w:rsidR="00BA6646" w:rsidRPr="00FC2A90">
        <w:rPr>
          <w:rFonts w:ascii="Times New Roman" w:hAnsi="Times New Roman"/>
          <w:iCs/>
          <w:szCs w:val="24"/>
        </w:rPr>
        <w:t>p</w:t>
      </w:r>
      <w:r w:rsidR="00C846E6" w:rsidRPr="00FC2A90">
        <w:rPr>
          <w:rFonts w:ascii="Times New Roman" w:hAnsi="Times New Roman"/>
          <w:iCs/>
          <w:szCs w:val="24"/>
        </w:rPr>
        <w:t>ravljeni koraci prema uklanjanju sustavne diskriminacije</w:t>
      </w:r>
      <w:r w:rsidR="00C22C16" w:rsidRPr="00FC2A90">
        <w:rPr>
          <w:rFonts w:ascii="Times New Roman" w:hAnsi="Times New Roman"/>
          <w:iCs/>
          <w:szCs w:val="24"/>
        </w:rPr>
        <w:t xml:space="preserve"> koja postoji u zakonima i propisima i između ostalog stavlja jednu kategoriju osoba s invaliditetom u nepovoljniji položaj u odnosu na drugu na temelju uzroka invaliditeta. Pri tome osobe s jednakom vrstom invaliditeta ostvaruju veća prava financir</w:t>
      </w:r>
      <w:r w:rsidR="00BA6646" w:rsidRPr="00FC2A90">
        <w:rPr>
          <w:rFonts w:ascii="Times New Roman" w:hAnsi="Times New Roman"/>
          <w:iCs/>
          <w:szCs w:val="24"/>
        </w:rPr>
        <w:t>an</w:t>
      </w:r>
      <w:r w:rsidR="00BC6F9B" w:rsidRPr="00FC2A90">
        <w:rPr>
          <w:rFonts w:ascii="Times New Roman" w:hAnsi="Times New Roman"/>
          <w:iCs/>
          <w:szCs w:val="24"/>
        </w:rPr>
        <w:t>a</w:t>
      </w:r>
      <w:r w:rsidR="00BA6646" w:rsidRPr="00FC2A90">
        <w:rPr>
          <w:rFonts w:ascii="Times New Roman" w:hAnsi="Times New Roman"/>
          <w:iCs/>
          <w:szCs w:val="24"/>
        </w:rPr>
        <w:t xml:space="preserve"> i</w:t>
      </w:r>
      <w:r w:rsidR="00C22C16" w:rsidRPr="00FC2A90">
        <w:rPr>
          <w:rFonts w:ascii="Times New Roman" w:hAnsi="Times New Roman"/>
          <w:iCs/>
          <w:szCs w:val="24"/>
        </w:rPr>
        <w:t>z državnog proračuna kad je uzrok invaliditeta posljedica ratnih zbivanja.</w:t>
      </w:r>
      <w:r w:rsidR="003C01FE" w:rsidRPr="00FC2A90">
        <w:rPr>
          <w:rFonts w:ascii="Times New Roman" w:hAnsi="Times New Roman"/>
          <w:iCs/>
          <w:szCs w:val="24"/>
        </w:rPr>
        <w:t>“</w:t>
      </w:r>
      <w:r w:rsidR="00126D7C" w:rsidRPr="00FC2A90">
        <w:rPr>
          <w:rFonts w:ascii="Times New Roman" w:hAnsi="Times New Roman"/>
          <w:iCs/>
          <w:szCs w:val="24"/>
        </w:rPr>
        <w:t xml:space="preserve"> te preporuke </w:t>
      </w:r>
      <w:r w:rsidR="00231CCC" w:rsidRPr="00FC2A90">
        <w:rPr>
          <w:rFonts w:ascii="Times New Roman" w:hAnsi="Times New Roman"/>
          <w:szCs w:val="24"/>
        </w:rPr>
        <w:t>(</w:t>
      </w:r>
      <w:r w:rsidR="000216D0" w:rsidRPr="00FC2A90">
        <w:rPr>
          <w:rFonts w:ascii="Times New Roman" w:hAnsi="Times New Roman"/>
          <w:szCs w:val="24"/>
        </w:rPr>
        <w:t>str</w:t>
      </w:r>
      <w:r w:rsidR="00126D7C" w:rsidRPr="00FC2A90">
        <w:rPr>
          <w:rFonts w:ascii="Times New Roman" w:hAnsi="Times New Roman"/>
          <w:szCs w:val="24"/>
        </w:rPr>
        <w:t>.</w:t>
      </w:r>
      <w:r w:rsidR="000216D0" w:rsidRPr="00FC2A90">
        <w:rPr>
          <w:rFonts w:ascii="Times New Roman" w:hAnsi="Times New Roman"/>
          <w:szCs w:val="24"/>
        </w:rPr>
        <w:t xml:space="preserve"> </w:t>
      </w:r>
      <w:r w:rsidR="00231CCC" w:rsidRPr="00FC2A90">
        <w:rPr>
          <w:rFonts w:ascii="Times New Roman" w:hAnsi="Times New Roman"/>
          <w:szCs w:val="24"/>
        </w:rPr>
        <w:t xml:space="preserve">58) koja glasi: </w:t>
      </w:r>
      <w:r w:rsidR="00231CCC" w:rsidRPr="00FC2A90">
        <w:rPr>
          <w:rFonts w:ascii="Times New Roman" w:hAnsi="Times New Roman"/>
          <w:iCs/>
          <w:szCs w:val="24"/>
        </w:rPr>
        <w:t>„</w:t>
      </w:r>
      <w:r w:rsidR="00C22C16" w:rsidRPr="00FC2A90">
        <w:rPr>
          <w:rFonts w:ascii="Times New Roman" w:hAnsi="Times New Roman"/>
          <w:iCs/>
          <w:szCs w:val="24"/>
        </w:rPr>
        <w:t>Prava s osnove invaliditeta trebaju biti jednaka za osobe s invaliditetom neovisno o vrsti i uzroku invaliditeta. Dodatna materijalna prava koja imaju karakter odštete trebala bi s</w:t>
      </w:r>
      <w:r w:rsidR="00BA6646" w:rsidRPr="00FC2A90">
        <w:rPr>
          <w:rFonts w:ascii="Times New Roman" w:hAnsi="Times New Roman"/>
          <w:iCs/>
          <w:szCs w:val="24"/>
        </w:rPr>
        <w:t xml:space="preserve">e </w:t>
      </w:r>
      <w:r w:rsidR="00C22C16" w:rsidRPr="00FC2A90">
        <w:rPr>
          <w:rFonts w:ascii="Times New Roman" w:hAnsi="Times New Roman"/>
          <w:iCs/>
          <w:szCs w:val="24"/>
        </w:rPr>
        <w:t>isplaćivati iz posebnih izvora jasno odvojenih</w:t>
      </w:r>
      <w:r w:rsidR="00BA6646" w:rsidRPr="00FC2A90">
        <w:rPr>
          <w:rFonts w:ascii="Times New Roman" w:hAnsi="Times New Roman"/>
          <w:iCs/>
          <w:szCs w:val="24"/>
        </w:rPr>
        <w:t xml:space="preserve"> </w:t>
      </w:r>
      <w:r w:rsidR="00C22C16" w:rsidRPr="00FC2A90">
        <w:rPr>
          <w:rFonts w:ascii="Times New Roman" w:hAnsi="Times New Roman"/>
          <w:iCs/>
          <w:szCs w:val="24"/>
        </w:rPr>
        <w:t>od naknada s osnove invaliditeta</w:t>
      </w:r>
      <w:r w:rsidR="00231CCC" w:rsidRPr="00FC2A90">
        <w:rPr>
          <w:rFonts w:ascii="Times New Roman" w:hAnsi="Times New Roman"/>
          <w:szCs w:val="24"/>
        </w:rPr>
        <w:t>.“</w:t>
      </w:r>
      <w:r w:rsidR="003118D5" w:rsidRPr="00FC2A90">
        <w:rPr>
          <w:rFonts w:ascii="Times New Roman" w:hAnsi="Times New Roman"/>
          <w:szCs w:val="24"/>
        </w:rPr>
        <w:t>,</w:t>
      </w:r>
      <w:r w:rsidR="000216D0" w:rsidRPr="00FC2A90">
        <w:rPr>
          <w:rFonts w:ascii="Times New Roman" w:hAnsi="Times New Roman"/>
          <w:szCs w:val="24"/>
        </w:rPr>
        <w:t xml:space="preserve"> </w:t>
      </w:r>
      <w:r w:rsidR="00C22C16" w:rsidRPr="00FC2A90">
        <w:rPr>
          <w:rFonts w:ascii="Times New Roman" w:hAnsi="Times New Roman"/>
          <w:szCs w:val="24"/>
        </w:rPr>
        <w:t>Vlada</w:t>
      </w:r>
      <w:r w:rsidR="0070674D" w:rsidRPr="00FC2A90">
        <w:rPr>
          <w:rFonts w:ascii="Times New Roman" w:hAnsi="Times New Roman"/>
          <w:szCs w:val="24"/>
        </w:rPr>
        <w:t xml:space="preserve"> Republike Hrvatske</w:t>
      </w:r>
      <w:r w:rsidR="00C22C16" w:rsidRPr="00FC2A90">
        <w:rPr>
          <w:rFonts w:ascii="Times New Roman" w:hAnsi="Times New Roman"/>
          <w:szCs w:val="24"/>
        </w:rPr>
        <w:t xml:space="preserve"> </w:t>
      </w:r>
      <w:r w:rsidR="003118D5" w:rsidRPr="00FC2A90">
        <w:rPr>
          <w:rFonts w:ascii="Times New Roman" w:hAnsi="Times New Roman"/>
          <w:szCs w:val="24"/>
        </w:rPr>
        <w:t xml:space="preserve">smatra potrebnim istaknuti </w:t>
      </w:r>
      <w:r w:rsidR="00C22C16" w:rsidRPr="00FC2A90">
        <w:rPr>
          <w:rFonts w:ascii="Times New Roman" w:hAnsi="Times New Roman"/>
          <w:szCs w:val="24"/>
        </w:rPr>
        <w:t xml:space="preserve">kako su </w:t>
      </w:r>
      <w:r w:rsidR="00B12C5F" w:rsidRPr="00FC2A90">
        <w:rPr>
          <w:rFonts w:ascii="Times New Roman" w:hAnsi="Times New Roman"/>
          <w:szCs w:val="24"/>
        </w:rPr>
        <w:t>h</w:t>
      </w:r>
      <w:r w:rsidR="0070674D" w:rsidRPr="00FC2A90">
        <w:rPr>
          <w:rFonts w:ascii="Times New Roman" w:hAnsi="Times New Roman"/>
          <w:szCs w:val="24"/>
        </w:rPr>
        <w:t>rvatski ratni vojni invalidi</w:t>
      </w:r>
      <w:r w:rsidR="00C22C16" w:rsidRPr="00FC2A90">
        <w:rPr>
          <w:rFonts w:ascii="Times New Roman" w:hAnsi="Times New Roman"/>
          <w:szCs w:val="24"/>
        </w:rPr>
        <w:t xml:space="preserve"> osobe koje su dragovoljno, ali i mobilizacijom, obvezom, sudjelovale u obrani Republike Hrvatske, a sustav socijalne skrbi nastoji kroz postojeće naknade nadoknaditi nastalu štetu</w:t>
      </w:r>
      <w:r w:rsidR="00B12C5F" w:rsidRPr="00FC2A90">
        <w:rPr>
          <w:rFonts w:ascii="Times New Roman" w:hAnsi="Times New Roman"/>
          <w:szCs w:val="24"/>
        </w:rPr>
        <w:t>,</w:t>
      </w:r>
      <w:r w:rsidR="00C22C16" w:rsidRPr="00FC2A90">
        <w:rPr>
          <w:rFonts w:ascii="Times New Roman" w:hAnsi="Times New Roman"/>
          <w:szCs w:val="24"/>
        </w:rPr>
        <w:t xml:space="preserve"> odnosno izgubljeno zdravlje nastalo u specifičnim okolnostima. Prava koja</w:t>
      </w:r>
      <w:r w:rsidR="000216D0" w:rsidRPr="00FC2A90">
        <w:rPr>
          <w:rFonts w:ascii="Times New Roman" w:hAnsi="Times New Roman"/>
          <w:szCs w:val="24"/>
        </w:rPr>
        <w:t xml:space="preserve"> </w:t>
      </w:r>
      <w:r w:rsidR="00B12C5F" w:rsidRPr="00FC2A90">
        <w:rPr>
          <w:rFonts w:ascii="Times New Roman" w:hAnsi="Times New Roman"/>
          <w:szCs w:val="24"/>
        </w:rPr>
        <w:t>h</w:t>
      </w:r>
      <w:r w:rsidR="000216D0" w:rsidRPr="00FC2A90">
        <w:rPr>
          <w:rFonts w:ascii="Times New Roman" w:hAnsi="Times New Roman"/>
          <w:szCs w:val="24"/>
        </w:rPr>
        <w:t>rvatski ratni vojni invalidi</w:t>
      </w:r>
      <w:r w:rsidR="00C22C16" w:rsidRPr="00FC2A90">
        <w:rPr>
          <w:rFonts w:ascii="Times New Roman" w:hAnsi="Times New Roman"/>
          <w:szCs w:val="24"/>
        </w:rPr>
        <w:t xml:space="preserve"> ostvaruju iz Zakona </w:t>
      </w:r>
      <w:r w:rsidR="00B02E54" w:rsidRPr="00FC2A90">
        <w:rPr>
          <w:rFonts w:ascii="Times New Roman" w:hAnsi="Times New Roman"/>
          <w:szCs w:val="24"/>
        </w:rPr>
        <w:t>o</w:t>
      </w:r>
      <w:r w:rsidR="00C22C16" w:rsidRPr="00FC2A90">
        <w:rPr>
          <w:rFonts w:ascii="Times New Roman" w:hAnsi="Times New Roman"/>
          <w:szCs w:val="24"/>
        </w:rPr>
        <w:t xml:space="preserve"> </w:t>
      </w:r>
      <w:r w:rsidR="00231CCC" w:rsidRPr="00FC2A90">
        <w:rPr>
          <w:rFonts w:ascii="Times New Roman" w:hAnsi="Times New Roman"/>
          <w:szCs w:val="24"/>
        </w:rPr>
        <w:t>h</w:t>
      </w:r>
      <w:r w:rsidR="00C22C16" w:rsidRPr="00FC2A90">
        <w:rPr>
          <w:rFonts w:ascii="Times New Roman" w:hAnsi="Times New Roman"/>
          <w:szCs w:val="24"/>
        </w:rPr>
        <w:t xml:space="preserve">rvatskim </w:t>
      </w:r>
      <w:r w:rsidR="00231CCC" w:rsidRPr="00FC2A90">
        <w:rPr>
          <w:rFonts w:ascii="Times New Roman" w:hAnsi="Times New Roman"/>
          <w:szCs w:val="24"/>
        </w:rPr>
        <w:t>b</w:t>
      </w:r>
      <w:r w:rsidR="00C22C16" w:rsidRPr="00FC2A90">
        <w:rPr>
          <w:rFonts w:ascii="Times New Roman" w:hAnsi="Times New Roman"/>
          <w:szCs w:val="24"/>
        </w:rPr>
        <w:t xml:space="preserve">raniteljima iz Domovinskog rata i članovima njihovih obitelji („Narodne novine“, </w:t>
      </w:r>
      <w:r w:rsidR="0050498F" w:rsidRPr="00FC2A90">
        <w:rPr>
          <w:rFonts w:ascii="Times New Roman" w:hAnsi="Times New Roman"/>
          <w:szCs w:val="24"/>
        </w:rPr>
        <w:t xml:space="preserve">br. </w:t>
      </w:r>
      <w:r w:rsidR="00C22C16" w:rsidRPr="00FC2A90">
        <w:rPr>
          <w:rFonts w:ascii="Times New Roman" w:hAnsi="Times New Roman"/>
          <w:szCs w:val="24"/>
        </w:rPr>
        <w:t>121/17</w:t>
      </w:r>
      <w:r w:rsidR="00834D4F" w:rsidRPr="00FC2A90">
        <w:rPr>
          <w:rFonts w:ascii="Times New Roman" w:hAnsi="Times New Roman"/>
          <w:szCs w:val="24"/>
        </w:rPr>
        <w:t>.</w:t>
      </w:r>
      <w:r w:rsidR="00C22C16" w:rsidRPr="00FC2A90">
        <w:rPr>
          <w:rFonts w:ascii="Times New Roman" w:hAnsi="Times New Roman"/>
          <w:szCs w:val="24"/>
        </w:rPr>
        <w:t xml:space="preserve"> i 98/19</w:t>
      </w:r>
      <w:r w:rsidR="00834D4F" w:rsidRPr="00FC2A90">
        <w:rPr>
          <w:rFonts w:ascii="Times New Roman" w:hAnsi="Times New Roman"/>
          <w:szCs w:val="24"/>
        </w:rPr>
        <w:t>.</w:t>
      </w:r>
      <w:r w:rsidR="00C22C16" w:rsidRPr="00FC2A90">
        <w:rPr>
          <w:rFonts w:ascii="Times New Roman" w:hAnsi="Times New Roman"/>
          <w:szCs w:val="24"/>
        </w:rPr>
        <w:t>)</w:t>
      </w:r>
      <w:r w:rsidR="00421538" w:rsidRPr="00FC2A90">
        <w:rPr>
          <w:rFonts w:ascii="Times New Roman" w:hAnsi="Times New Roman"/>
          <w:szCs w:val="24"/>
        </w:rPr>
        <w:t>,</w:t>
      </w:r>
      <w:r w:rsidR="00BA6646" w:rsidRPr="00FC2A90">
        <w:rPr>
          <w:rFonts w:ascii="Times New Roman" w:hAnsi="Times New Roman"/>
          <w:szCs w:val="24"/>
        </w:rPr>
        <w:t xml:space="preserve"> su naknada za sudjelovanje u obrani Republike Hrvatske i nastalo oštećenje organizma. </w:t>
      </w:r>
      <w:r w:rsidR="00834D4F" w:rsidRPr="00FC2A90">
        <w:rPr>
          <w:rFonts w:ascii="Times New Roman" w:hAnsi="Times New Roman"/>
          <w:szCs w:val="24"/>
        </w:rPr>
        <w:t>Dakle, r</w:t>
      </w:r>
      <w:r w:rsidR="00BA6646" w:rsidRPr="00FC2A90">
        <w:rPr>
          <w:rFonts w:ascii="Times New Roman" w:hAnsi="Times New Roman"/>
          <w:szCs w:val="24"/>
        </w:rPr>
        <w:t>adi se o pravima kojima se omogućuj</w:t>
      </w:r>
      <w:r w:rsidR="00834D4F" w:rsidRPr="00FC2A90">
        <w:rPr>
          <w:rFonts w:ascii="Times New Roman" w:hAnsi="Times New Roman"/>
          <w:szCs w:val="24"/>
        </w:rPr>
        <w:t>e</w:t>
      </w:r>
      <w:r w:rsidR="00BA6646" w:rsidRPr="00FC2A90">
        <w:rPr>
          <w:rFonts w:ascii="Times New Roman" w:hAnsi="Times New Roman"/>
          <w:szCs w:val="24"/>
        </w:rPr>
        <w:t xml:space="preserve"> njihovo samostalno funkcioniranje u društvu i podmirenje osnovnih životnih potreba koje nisu u mogućnosti samostalno priskrbiti zbog sudjelovanja u Domovinskom ratu i nastalog invaliditeta. Njihovo oštećenje organizma je nastalo kao posljedica sudjelovanja u Domovinskom ratu i od istog je neodvojivo. Vlada </w:t>
      </w:r>
      <w:r w:rsidR="00F2154D" w:rsidRPr="00FC2A90">
        <w:rPr>
          <w:rFonts w:ascii="Times New Roman" w:hAnsi="Times New Roman"/>
          <w:szCs w:val="24"/>
        </w:rPr>
        <w:t xml:space="preserve">Republike Hrvatske </w:t>
      </w:r>
      <w:r w:rsidR="00BA6646" w:rsidRPr="00FC2A90">
        <w:rPr>
          <w:rFonts w:ascii="Times New Roman" w:hAnsi="Times New Roman"/>
          <w:szCs w:val="24"/>
        </w:rPr>
        <w:t>je stava kako se navedeno treba promatrati u tom kontekstu i ne dovoditi u kontekst većih ili manjih prava.</w:t>
      </w:r>
      <w:r w:rsidR="007C669B" w:rsidRPr="00FC2A90">
        <w:rPr>
          <w:rFonts w:ascii="Times New Roman" w:hAnsi="Times New Roman"/>
          <w:szCs w:val="24"/>
        </w:rPr>
        <w:t xml:space="preserve"> </w:t>
      </w:r>
    </w:p>
    <w:p w:rsidR="00D01157" w:rsidRPr="00FC2A90" w:rsidRDefault="00D01157" w:rsidP="00D01157">
      <w:pPr>
        <w:tabs>
          <w:tab w:val="left" w:pos="1418"/>
        </w:tabs>
        <w:jc w:val="both"/>
        <w:rPr>
          <w:rFonts w:ascii="Times New Roman" w:hAnsi="Times New Roman"/>
          <w:szCs w:val="24"/>
        </w:rPr>
      </w:pPr>
    </w:p>
    <w:p w:rsidR="00ED1EEF" w:rsidRPr="00FC2A90" w:rsidRDefault="00ED1EEF" w:rsidP="00ED1EEF">
      <w:pPr>
        <w:tabs>
          <w:tab w:val="left" w:pos="1418"/>
        </w:tabs>
        <w:ind w:firstLine="1418"/>
        <w:jc w:val="both"/>
        <w:rPr>
          <w:rFonts w:ascii="Times New Roman" w:hAnsi="Times New Roman"/>
          <w:szCs w:val="24"/>
        </w:rPr>
      </w:pPr>
      <w:r w:rsidRPr="00FC2A90">
        <w:rPr>
          <w:rFonts w:ascii="Times New Roman" w:hAnsi="Times New Roman"/>
          <w:szCs w:val="24"/>
        </w:rPr>
        <w:t xml:space="preserve">U točki 2.4. „Pristup pravosuđu“, u dijelu koji se odnosi na besplatnu pravnu pomoć uređenu Zakonom o besplatnoj pravnoj pomoći („Narodne novine“, br. 143/13. i 98/19.), u odnosu na navode da bi se vrijednost boda za utvrđivanje naknade za rad odvjetnika </w:t>
      </w:r>
      <w:r w:rsidRPr="00FC2A90">
        <w:rPr>
          <w:rFonts w:ascii="Times New Roman" w:hAnsi="Times New Roman"/>
          <w:szCs w:val="24"/>
        </w:rPr>
        <w:lastRenderedPageBreak/>
        <w:t>za pruženu sekundarnu pravnu pomoć trebala izjednačiti s vrijednošću boda propisanim Tarifom o nagradama i naknadi troškova za rad odvjetnika („Narodne novine“, br. 142/12., 103/14., 118/14. i 107/15.), odnosno povisiti sa 7,00 na 10,00 kuna, (str. 67), Vlada Republike Hrvatske ističe da se prilikom propisivanja visine boda za utvrđivanje naknade za rad odvjetnika za pruženu sekundarnu pravnu pomoć mora voditi računa o sredstvima koja su u tu svrhu osigurana u državnom proračunu</w:t>
      </w:r>
      <w:r w:rsidR="00D311E2" w:rsidRPr="00FC2A90">
        <w:rPr>
          <w:rFonts w:ascii="Times New Roman" w:hAnsi="Times New Roman"/>
          <w:szCs w:val="24"/>
        </w:rPr>
        <w:t xml:space="preserve"> Republike Hrvatske</w:t>
      </w:r>
      <w:r w:rsidRPr="00FC2A90">
        <w:rPr>
          <w:rFonts w:ascii="Times New Roman" w:hAnsi="Times New Roman"/>
          <w:szCs w:val="24"/>
        </w:rPr>
        <w:t xml:space="preserve"> i koja su ograničena. Osim toga, s ciljem motiviranja odvjetnika da se prijave na popise Hrvatske odvjetničke komore za pružanje sekundarne pravne pomoći sastavljenim za područje jedinica područne </w:t>
      </w:r>
      <w:r w:rsidR="00D311E2" w:rsidRPr="00FC2A90">
        <w:rPr>
          <w:rFonts w:ascii="Times New Roman" w:hAnsi="Times New Roman"/>
          <w:szCs w:val="24"/>
        </w:rPr>
        <w:t xml:space="preserve">(regionalne) </w:t>
      </w:r>
      <w:r w:rsidRPr="00FC2A90">
        <w:rPr>
          <w:rFonts w:ascii="Times New Roman" w:hAnsi="Times New Roman"/>
          <w:szCs w:val="24"/>
        </w:rPr>
        <w:t>samouprave</w:t>
      </w:r>
      <w:r w:rsidR="003931D8" w:rsidRPr="00FC2A90">
        <w:rPr>
          <w:rFonts w:ascii="Times New Roman" w:hAnsi="Times New Roman"/>
          <w:szCs w:val="24"/>
        </w:rPr>
        <w:t>,</w:t>
      </w:r>
      <w:r w:rsidRPr="00FC2A90">
        <w:rPr>
          <w:rFonts w:ascii="Times New Roman" w:hAnsi="Times New Roman"/>
          <w:szCs w:val="24"/>
        </w:rPr>
        <w:t xml:space="preserve"> Uredbom o vrijednosti iznosa za utvrđivanje naknade za pružanje sekundarne pravne pomoći za 2019. godinu („Narodne novine“</w:t>
      </w:r>
      <w:r w:rsidR="0063750B" w:rsidRPr="00FC2A90">
        <w:rPr>
          <w:rFonts w:ascii="Times New Roman" w:hAnsi="Times New Roman"/>
          <w:szCs w:val="24"/>
        </w:rPr>
        <w:t>,</w:t>
      </w:r>
      <w:r w:rsidRPr="00FC2A90">
        <w:rPr>
          <w:rFonts w:ascii="Times New Roman" w:hAnsi="Times New Roman"/>
          <w:szCs w:val="24"/>
        </w:rPr>
        <w:t xml:space="preserve"> broj 45/19</w:t>
      </w:r>
      <w:r w:rsidR="0063750B" w:rsidRPr="00FC2A90">
        <w:rPr>
          <w:rFonts w:ascii="Times New Roman" w:hAnsi="Times New Roman"/>
          <w:szCs w:val="24"/>
        </w:rPr>
        <w:t>.</w:t>
      </w:r>
      <w:r w:rsidRPr="00FC2A90">
        <w:rPr>
          <w:rFonts w:ascii="Times New Roman" w:hAnsi="Times New Roman"/>
          <w:szCs w:val="24"/>
        </w:rPr>
        <w:t xml:space="preserve">) </w:t>
      </w:r>
      <w:r w:rsidR="0063750B" w:rsidRPr="00FC2A90">
        <w:rPr>
          <w:rFonts w:ascii="Times New Roman" w:hAnsi="Times New Roman"/>
          <w:szCs w:val="24"/>
        </w:rPr>
        <w:t xml:space="preserve">bila je </w:t>
      </w:r>
      <w:r w:rsidRPr="00FC2A90">
        <w:rPr>
          <w:rFonts w:ascii="Times New Roman" w:hAnsi="Times New Roman"/>
          <w:szCs w:val="24"/>
        </w:rPr>
        <w:t>povećana vrijednost boda za utvrđivanje naknade za rad odvjetnika s 5,00 na 7,00 kuna.</w:t>
      </w:r>
    </w:p>
    <w:p w:rsidR="00ED1EEF" w:rsidRPr="00FC2A90" w:rsidRDefault="00ED1EEF" w:rsidP="00ED1EEF">
      <w:pPr>
        <w:tabs>
          <w:tab w:val="left" w:pos="1418"/>
        </w:tabs>
        <w:jc w:val="both"/>
        <w:rPr>
          <w:rFonts w:ascii="Times New Roman" w:hAnsi="Times New Roman"/>
          <w:szCs w:val="24"/>
        </w:rPr>
      </w:pPr>
    </w:p>
    <w:p w:rsidR="004F3B2B" w:rsidRPr="00FC2A90" w:rsidRDefault="00D01157" w:rsidP="00D01157">
      <w:pPr>
        <w:tabs>
          <w:tab w:val="left" w:pos="1418"/>
        </w:tabs>
        <w:jc w:val="both"/>
        <w:rPr>
          <w:rFonts w:ascii="Times New Roman" w:hAnsi="Times New Roman"/>
          <w:szCs w:val="24"/>
        </w:rPr>
      </w:pPr>
      <w:r w:rsidRPr="00FC2A90">
        <w:rPr>
          <w:rFonts w:ascii="Times New Roman" w:hAnsi="Times New Roman"/>
          <w:szCs w:val="24"/>
        </w:rPr>
        <w:tab/>
      </w:r>
      <w:r w:rsidR="00A61759" w:rsidRPr="00FC2A90">
        <w:rPr>
          <w:rFonts w:ascii="Times New Roman" w:hAnsi="Times New Roman"/>
          <w:szCs w:val="24"/>
        </w:rPr>
        <w:t xml:space="preserve">Nadalje, </w:t>
      </w:r>
      <w:r w:rsidR="003931D8" w:rsidRPr="00FC2A90">
        <w:rPr>
          <w:rFonts w:ascii="Times New Roman" w:hAnsi="Times New Roman"/>
          <w:szCs w:val="24"/>
        </w:rPr>
        <w:t xml:space="preserve">u odnosu na navode </w:t>
      </w:r>
      <w:r w:rsidR="00A61759" w:rsidRPr="00FC2A90">
        <w:rPr>
          <w:rFonts w:ascii="Times New Roman" w:hAnsi="Times New Roman"/>
          <w:szCs w:val="24"/>
        </w:rPr>
        <w:t>pod točkom 2.5.</w:t>
      </w:r>
      <w:r w:rsidR="00C735DE" w:rsidRPr="00FC2A90">
        <w:rPr>
          <w:rFonts w:ascii="Times New Roman" w:hAnsi="Times New Roman"/>
          <w:szCs w:val="24"/>
        </w:rPr>
        <w:t>1. „Položaj počinitelja kaznenih djela lišenih slobode koji su kazneno djelo počinili u stanju neubrojivosti“</w:t>
      </w:r>
      <w:r w:rsidR="00A61759" w:rsidRPr="00FC2A90">
        <w:rPr>
          <w:rFonts w:ascii="Times New Roman" w:hAnsi="Times New Roman"/>
          <w:szCs w:val="24"/>
        </w:rPr>
        <w:t xml:space="preserve"> (str</w:t>
      </w:r>
      <w:r w:rsidR="003931D8" w:rsidRPr="00FC2A90">
        <w:rPr>
          <w:rFonts w:ascii="Times New Roman" w:hAnsi="Times New Roman"/>
          <w:szCs w:val="24"/>
        </w:rPr>
        <w:t>.</w:t>
      </w:r>
      <w:r w:rsidR="00E90A9D" w:rsidRPr="00FC2A90">
        <w:rPr>
          <w:rFonts w:ascii="Times New Roman" w:hAnsi="Times New Roman"/>
          <w:szCs w:val="24"/>
        </w:rPr>
        <w:t xml:space="preserve"> </w:t>
      </w:r>
      <w:r w:rsidR="00A61759" w:rsidRPr="00FC2A90">
        <w:rPr>
          <w:rFonts w:ascii="Times New Roman" w:hAnsi="Times New Roman"/>
          <w:szCs w:val="24"/>
        </w:rPr>
        <w:t>7</w:t>
      </w:r>
      <w:r w:rsidR="00C735DE" w:rsidRPr="00FC2A90">
        <w:rPr>
          <w:rFonts w:ascii="Times New Roman" w:hAnsi="Times New Roman"/>
          <w:szCs w:val="24"/>
        </w:rPr>
        <w:t>2</w:t>
      </w:r>
      <w:r w:rsidR="00A61759" w:rsidRPr="00FC2A90">
        <w:rPr>
          <w:rFonts w:ascii="Times New Roman" w:hAnsi="Times New Roman"/>
          <w:szCs w:val="24"/>
        </w:rPr>
        <w:t>)</w:t>
      </w:r>
      <w:r w:rsidR="00A70DBD" w:rsidRPr="00FC2A90">
        <w:rPr>
          <w:rFonts w:ascii="Times New Roman" w:hAnsi="Times New Roman"/>
          <w:szCs w:val="24"/>
        </w:rPr>
        <w:t xml:space="preserve"> te</w:t>
      </w:r>
      <w:r w:rsidR="00184FAF" w:rsidRPr="00FC2A90">
        <w:rPr>
          <w:rFonts w:ascii="Times New Roman" w:hAnsi="Times New Roman"/>
          <w:szCs w:val="24"/>
        </w:rPr>
        <w:t xml:space="preserve"> navod</w:t>
      </w:r>
      <w:r w:rsidR="00A70DBD" w:rsidRPr="00FC2A90">
        <w:rPr>
          <w:rFonts w:ascii="Times New Roman" w:hAnsi="Times New Roman"/>
          <w:szCs w:val="24"/>
        </w:rPr>
        <w:t>e</w:t>
      </w:r>
      <w:r w:rsidR="00184FAF" w:rsidRPr="00FC2A90">
        <w:rPr>
          <w:rFonts w:ascii="Times New Roman" w:hAnsi="Times New Roman"/>
          <w:szCs w:val="24"/>
        </w:rPr>
        <w:t xml:space="preserve"> u dijelu </w:t>
      </w:r>
      <w:r w:rsidR="00184FAF" w:rsidRPr="00FC2A90">
        <w:rPr>
          <w:rFonts w:ascii="Times New Roman" w:hAnsi="Times New Roman"/>
          <w:iCs/>
          <w:szCs w:val="24"/>
        </w:rPr>
        <w:t>„Zaključak i preporuke</w:t>
      </w:r>
      <w:r w:rsidR="00184FAF" w:rsidRPr="00FC2A90">
        <w:rPr>
          <w:rFonts w:ascii="Times New Roman" w:hAnsi="Times New Roman"/>
          <w:szCs w:val="24"/>
        </w:rPr>
        <w:t xml:space="preserve">“ </w:t>
      </w:r>
      <w:r w:rsidR="00D419E7" w:rsidRPr="00FC2A90">
        <w:rPr>
          <w:rFonts w:ascii="Times New Roman" w:hAnsi="Times New Roman"/>
          <w:szCs w:val="24"/>
        </w:rPr>
        <w:t>(</w:t>
      </w:r>
      <w:r w:rsidR="00184FAF" w:rsidRPr="00FC2A90">
        <w:rPr>
          <w:rFonts w:ascii="Times New Roman" w:hAnsi="Times New Roman"/>
          <w:szCs w:val="24"/>
        </w:rPr>
        <w:t>str</w:t>
      </w:r>
      <w:r w:rsidR="003931D8" w:rsidRPr="00FC2A90">
        <w:rPr>
          <w:rFonts w:ascii="Times New Roman" w:hAnsi="Times New Roman"/>
          <w:szCs w:val="24"/>
        </w:rPr>
        <w:t>.</w:t>
      </w:r>
      <w:r w:rsidR="00184FAF" w:rsidRPr="00FC2A90">
        <w:rPr>
          <w:rFonts w:ascii="Times New Roman" w:hAnsi="Times New Roman"/>
          <w:szCs w:val="24"/>
        </w:rPr>
        <w:t xml:space="preserve"> 79</w:t>
      </w:r>
      <w:r w:rsidR="00D419E7" w:rsidRPr="00FC2A90">
        <w:rPr>
          <w:rFonts w:ascii="Times New Roman" w:hAnsi="Times New Roman"/>
          <w:szCs w:val="24"/>
        </w:rPr>
        <w:t>)</w:t>
      </w:r>
      <w:r w:rsidR="003931D8" w:rsidRPr="00FC2A90">
        <w:rPr>
          <w:rFonts w:ascii="Times New Roman" w:hAnsi="Times New Roman"/>
          <w:szCs w:val="24"/>
        </w:rPr>
        <w:t>, Vlada Republike Hrvatske</w:t>
      </w:r>
      <w:r w:rsidR="00C735DE" w:rsidRPr="00FC2A90">
        <w:rPr>
          <w:rFonts w:ascii="Times New Roman" w:hAnsi="Times New Roman"/>
          <w:szCs w:val="24"/>
        </w:rPr>
        <w:t xml:space="preserve"> </w:t>
      </w:r>
      <w:r w:rsidR="00184FAF" w:rsidRPr="00FC2A90">
        <w:rPr>
          <w:rFonts w:ascii="Times New Roman" w:hAnsi="Times New Roman"/>
          <w:szCs w:val="24"/>
        </w:rPr>
        <w:t>ističe kako pri Ministarstvu pravosuđa i uprave uz Povjerenstvo za zaštitu osoba s duševnim smetnjama</w:t>
      </w:r>
      <w:r w:rsidR="00421538" w:rsidRPr="00FC2A90">
        <w:rPr>
          <w:rFonts w:ascii="Times New Roman" w:hAnsi="Times New Roman"/>
          <w:szCs w:val="24"/>
        </w:rPr>
        <w:t>,</w:t>
      </w:r>
      <w:r w:rsidR="00184FAF" w:rsidRPr="00FC2A90">
        <w:rPr>
          <w:rFonts w:ascii="Times New Roman" w:hAnsi="Times New Roman"/>
          <w:szCs w:val="24"/>
        </w:rPr>
        <w:t xml:space="preserve"> djeluje i Povjerenstvo za praćenje primjene Zakona o zaštiti osoba s duševnim smetnjama (</w:t>
      </w:r>
      <w:r w:rsidR="00A70DBD" w:rsidRPr="00FC2A90">
        <w:rPr>
          <w:rFonts w:ascii="Times New Roman" w:hAnsi="Times New Roman"/>
          <w:szCs w:val="24"/>
        </w:rPr>
        <w:t>„</w:t>
      </w:r>
      <w:r w:rsidR="00184FAF" w:rsidRPr="00FC2A90">
        <w:rPr>
          <w:rFonts w:ascii="Times New Roman" w:hAnsi="Times New Roman"/>
          <w:szCs w:val="24"/>
        </w:rPr>
        <w:t>Narodne novine“, broj 76/14</w:t>
      </w:r>
      <w:r w:rsidR="00A70DBD" w:rsidRPr="00FC2A90">
        <w:rPr>
          <w:rFonts w:ascii="Times New Roman" w:hAnsi="Times New Roman"/>
          <w:szCs w:val="24"/>
        </w:rPr>
        <w:t>.</w:t>
      </w:r>
      <w:r w:rsidR="00184FAF" w:rsidRPr="00FC2A90">
        <w:rPr>
          <w:rFonts w:ascii="Times New Roman" w:hAnsi="Times New Roman"/>
          <w:szCs w:val="24"/>
        </w:rPr>
        <w:t>)</w:t>
      </w:r>
      <w:r w:rsidR="00421538" w:rsidRPr="00FC2A90">
        <w:rPr>
          <w:rFonts w:ascii="Times New Roman" w:hAnsi="Times New Roman"/>
          <w:szCs w:val="24"/>
        </w:rPr>
        <w:t>,</w:t>
      </w:r>
      <w:r w:rsidR="00184FAF" w:rsidRPr="00FC2A90">
        <w:rPr>
          <w:rFonts w:ascii="Times New Roman" w:hAnsi="Times New Roman"/>
          <w:szCs w:val="24"/>
        </w:rPr>
        <w:t xml:space="preserve"> osnovano 7. travnja 2020.</w:t>
      </w:r>
      <w:r w:rsidR="00A70DBD" w:rsidRPr="00FC2A90">
        <w:rPr>
          <w:rFonts w:ascii="Times New Roman" w:hAnsi="Times New Roman"/>
          <w:szCs w:val="24"/>
        </w:rPr>
        <w:t>,</w:t>
      </w:r>
      <w:r w:rsidR="005A380C" w:rsidRPr="00FC2A90">
        <w:rPr>
          <w:rFonts w:ascii="Times New Roman" w:hAnsi="Times New Roman"/>
          <w:szCs w:val="24"/>
        </w:rPr>
        <w:t xml:space="preserve"> </w:t>
      </w:r>
      <w:r w:rsidR="00184FAF" w:rsidRPr="00FC2A90">
        <w:rPr>
          <w:rFonts w:ascii="Times New Roman" w:hAnsi="Times New Roman"/>
          <w:szCs w:val="24"/>
        </w:rPr>
        <w:t>čiji je zadatak, između ostalog, pre</w:t>
      </w:r>
      <w:r w:rsidR="00A61759" w:rsidRPr="00FC2A90">
        <w:rPr>
          <w:rFonts w:ascii="Times New Roman" w:hAnsi="Times New Roman"/>
          <w:szCs w:val="24"/>
        </w:rPr>
        <w:t>d</w:t>
      </w:r>
      <w:r w:rsidR="00184FAF" w:rsidRPr="00FC2A90">
        <w:rPr>
          <w:rFonts w:ascii="Times New Roman" w:hAnsi="Times New Roman"/>
          <w:szCs w:val="24"/>
        </w:rPr>
        <w:t>ložiti izmjene</w:t>
      </w:r>
      <w:r w:rsidR="00421538" w:rsidRPr="00FC2A90">
        <w:rPr>
          <w:rFonts w:ascii="Times New Roman" w:hAnsi="Times New Roman"/>
          <w:szCs w:val="24"/>
        </w:rPr>
        <w:t>,</w:t>
      </w:r>
      <w:r w:rsidR="00184FAF" w:rsidRPr="00FC2A90">
        <w:rPr>
          <w:rFonts w:ascii="Times New Roman" w:hAnsi="Times New Roman"/>
          <w:szCs w:val="24"/>
        </w:rPr>
        <w:t xml:space="preserve"> odnosno dopune pojedinih odredbi Z</w:t>
      </w:r>
      <w:r w:rsidR="00C735DE" w:rsidRPr="00FC2A90">
        <w:rPr>
          <w:rFonts w:ascii="Times New Roman" w:hAnsi="Times New Roman"/>
          <w:szCs w:val="24"/>
        </w:rPr>
        <w:t>akona o zaštiti osoba s duševnim smetnjama</w:t>
      </w:r>
      <w:r w:rsidR="00184FAF" w:rsidRPr="00FC2A90">
        <w:rPr>
          <w:rFonts w:ascii="Times New Roman" w:hAnsi="Times New Roman"/>
          <w:szCs w:val="24"/>
        </w:rPr>
        <w:t xml:space="preserve"> te provesti ispravke.</w:t>
      </w:r>
      <w:r w:rsidR="00137C6C" w:rsidRPr="00FC2A90">
        <w:rPr>
          <w:rFonts w:ascii="Times New Roman" w:hAnsi="Times New Roman"/>
          <w:szCs w:val="24"/>
        </w:rPr>
        <w:t xml:space="preserve"> Nadalje, </w:t>
      </w:r>
      <w:r w:rsidR="00A70DBD" w:rsidRPr="00FC2A90">
        <w:rPr>
          <w:rFonts w:ascii="Times New Roman" w:hAnsi="Times New Roman"/>
          <w:szCs w:val="24"/>
        </w:rPr>
        <w:t>spomenuto</w:t>
      </w:r>
      <w:r w:rsidR="00137C6C" w:rsidRPr="00FC2A90">
        <w:rPr>
          <w:rFonts w:ascii="Times New Roman" w:hAnsi="Times New Roman"/>
          <w:szCs w:val="24"/>
        </w:rPr>
        <w:t xml:space="preserve"> </w:t>
      </w:r>
      <w:r w:rsidR="00A70DBD" w:rsidRPr="00FC2A90">
        <w:rPr>
          <w:rFonts w:ascii="Times New Roman" w:hAnsi="Times New Roman"/>
          <w:szCs w:val="24"/>
        </w:rPr>
        <w:t>P</w:t>
      </w:r>
      <w:r w:rsidR="00137C6C" w:rsidRPr="00FC2A90">
        <w:rPr>
          <w:rFonts w:ascii="Times New Roman" w:hAnsi="Times New Roman"/>
          <w:szCs w:val="24"/>
        </w:rPr>
        <w:t>ovjerenstvo</w:t>
      </w:r>
      <w:r w:rsidR="00C735DE" w:rsidRPr="00FC2A90">
        <w:rPr>
          <w:rFonts w:ascii="Times New Roman" w:hAnsi="Times New Roman"/>
          <w:szCs w:val="24"/>
        </w:rPr>
        <w:t xml:space="preserve"> </w:t>
      </w:r>
      <w:r w:rsidR="00A70DBD" w:rsidRPr="00FC2A90">
        <w:rPr>
          <w:rFonts w:ascii="Times New Roman" w:hAnsi="Times New Roman"/>
          <w:szCs w:val="24"/>
        </w:rPr>
        <w:t xml:space="preserve">radi u </w:t>
      </w:r>
      <w:r w:rsidR="00137C6C" w:rsidRPr="00FC2A90">
        <w:rPr>
          <w:rFonts w:ascii="Times New Roman" w:hAnsi="Times New Roman"/>
          <w:szCs w:val="24"/>
        </w:rPr>
        <w:t>kontinuitetu te je zatražilo od sudova i psihijatrijskih ustanova koji postupaju temeljem Z</w:t>
      </w:r>
      <w:r w:rsidR="00E90A9D" w:rsidRPr="00FC2A90">
        <w:rPr>
          <w:rFonts w:ascii="Times New Roman" w:hAnsi="Times New Roman"/>
          <w:szCs w:val="24"/>
        </w:rPr>
        <w:t>akona o zaštiti osoba s duševnim smetnjama</w:t>
      </w:r>
      <w:r w:rsidR="00421538" w:rsidRPr="00FC2A90">
        <w:rPr>
          <w:rFonts w:ascii="Times New Roman" w:hAnsi="Times New Roman"/>
          <w:szCs w:val="24"/>
        </w:rPr>
        <w:t>,</w:t>
      </w:r>
      <w:r w:rsidR="00137C6C" w:rsidRPr="00FC2A90">
        <w:rPr>
          <w:rFonts w:ascii="Times New Roman" w:hAnsi="Times New Roman"/>
          <w:szCs w:val="24"/>
        </w:rPr>
        <w:t xml:space="preserve"> da dostave eventualne primjedbe uočene u praksi primjene, a po obradi svih zaprimljenih primjedbi</w:t>
      </w:r>
      <w:r w:rsidR="00E90A9D" w:rsidRPr="00FC2A90">
        <w:rPr>
          <w:rFonts w:ascii="Times New Roman" w:hAnsi="Times New Roman"/>
          <w:szCs w:val="24"/>
        </w:rPr>
        <w:t xml:space="preserve"> donijet će se odluka u </w:t>
      </w:r>
      <w:r w:rsidR="00137C6C" w:rsidRPr="00FC2A90">
        <w:rPr>
          <w:rFonts w:ascii="Times New Roman" w:hAnsi="Times New Roman"/>
          <w:szCs w:val="24"/>
        </w:rPr>
        <w:t xml:space="preserve">kojem </w:t>
      </w:r>
      <w:r w:rsidR="00E90A9D" w:rsidRPr="00FC2A90">
        <w:rPr>
          <w:rFonts w:ascii="Times New Roman" w:hAnsi="Times New Roman"/>
          <w:szCs w:val="24"/>
        </w:rPr>
        <w:t xml:space="preserve">je </w:t>
      </w:r>
      <w:r w:rsidR="00137C6C" w:rsidRPr="00FC2A90">
        <w:rPr>
          <w:rFonts w:ascii="Times New Roman" w:hAnsi="Times New Roman"/>
          <w:szCs w:val="24"/>
        </w:rPr>
        <w:t>dijelu</w:t>
      </w:r>
      <w:r w:rsidR="00E90A9D" w:rsidRPr="00FC2A90">
        <w:rPr>
          <w:rFonts w:ascii="Times New Roman" w:hAnsi="Times New Roman"/>
          <w:szCs w:val="24"/>
        </w:rPr>
        <w:t xml:space="preserve"> potrebno pristupiti zakonodavnim izmjenama i dopunama.</w:t>
      </w:r>
      <w:r w:rsidR="00137C6C" w:rsidRPr="00FC2A90">
        <w:rPr>
          <w:rFonts w:ascii="Times New Roman" w:hAnsi="Times New Roman"/>
          <w:szCs w:val="24"/>
        </w:rPr>
        <w:t xml:space="preserve"> </w:t>
      </w:r>
      <w:r w:rsidR="007E531C" w:rsidRPr="00FC2A90">
        <w:rPr>
          <w:rFonts w:ascii="Times New Roman" w:hAnsi="Times New Roman"/>
          <w:szCs w:val="24"/>
        </w:rPr>
        <w:t xml:space="preserve">Spomenuto </w:t>
      </w:r>
      <w:r w:rsidR="00A61759" w:rsidRPr="00FC2A90">
        <w:rPr>
          <w:rFonts w:ascii="Times New Roman" w:hAnsi="Times New Roman"/>
          <w:szCs w:val="24"/>
        </w:rPr>
        <w:t>Povjerenstvo</w:t>
      </w:r>
      <w:r w:rsidR="00935C8B" w:rsidRPr="00FC2A90">
        <w:rPr>
          <w:rFonts w:ascii="Times New Roman" w:hAnsi="Times New Roman"/>
          <w:szCs w:val="24"/>
        </w:rPr>
        <w:t xml:space="preserve"> </w:t>
      </w:r>
      <w:r w:rsidR="00305737" w:rsidRPr="00FC2A90">
        <w:rPr>
          <w:rFonts w:ascii="Times New Roman" w:hAnsi="Times New Roman"/>
          <w:szCs w:val="24"/>
        </w:rPr>
        <w:t>je također raspravljal</w:t>
      </w:r>
      <w:r w:rsidR="000973B9" w:rsidRPr="00FC2A90">
        <w:rPr>
          <w:rFonts w:ascii="Times New Roman" w:hAnsi="Times New Roman"/>
          <w:szCs w:val="24"/>
        </w:rPr>
        <w:t>o</w:t>
      </w:r>
      <w:r w:rsidR="00935C8B" w:rsidRPr="00FC2A90">
        <w:rPr>
          <w:rFonts w:ascii="Times New Roman" w:hAnsi="Times New Roman"/>
          <w:szCs w:val="24"/>
        </w:rPr>
        <w:t xml:space="preserve"> </w:t>
      </w:r>
      <w:r w:rsidR="00305737" w:rsidRPr="00FC2A90">
        <w:rPr>
          <w:rFonts w:ascii="Times New Roman" w:hAnsi="Times New Roman"/>
          <w:szCs w:val="24"/>
        </w:rPr>
        <w:t>o problematici prisilnog smještaja maloljetnih neubrojivih osoba</w:t>
      </w:r>
      <w:r w:rsidR="00674A4D" w:rsidRPr="00FC2A90">
        <w:rPr>
          <w:rFonts w:ascii="Times New Roman" w:hAnsi="Times New Roman"/>
          <w:szCs w:val="24"/>
        </w:rPr>
        <w:t xml:space="preserve"> </w:t>
      </w:r>
      <w:r w:rsidR="00305737" w:rsidRPr="00FC2A90">
        <w:rPr>
          <w:rFonts w:ascii="Times New Roman" w:hAnsi="Times New Roman"/>
          <w:szCs w:val="24"/>
        </w:rPr>
        <w:t>i u potpunosti podržava</w:t>
      </w:r>
      <w:r w:rsidR="00E90A9D" w:rsidRPr="00FC2A90">
        <w:rPr>
          <w:rFonts w:ascii="Times New Roman" w:hAnsi="Times New Roman"/>
          <w:szCs w:val="24"/>
        </w:rPr>
        <w:t>ju</w:t>
      </w:r>
      <w:r w:rsidR="00305737" w:rsidRPr="00FC2A90">
        <w:rPr>
          <w:rFonts w:ascii="Times New Roman" w:hAnsi="Times New Roman"/>
          <w:szCs w:val="24"/>
        </w:rPr>
        <w:t xml:space="preserve"> </w:t>
      </w:r>
      <w:r w:rsidR="00E90A9D" w:rsidRPr="00FC2A90">
        <w:rPr>
          <w:rFonts w:ascii="Times New Roman" w:hAnsi="Times New Roman"/>
          <w:szCs w:val="24"/>
        </w:rPr>
        <w:t xml:space="preserve">preporuke </w:t>
      </w:r>
      <w:r w:rsidR="000973B9" w:rsidRPr="00FC2A90">
        <w:rPr>
          <w:rFonts w:ascii="Times New Roman" w:hAnsi="Times New Roman"/>
          <w:szCs w:val="24"/>
        </w:rPr>
        <w:t>iz Izvješća navedene na</w:t>
      </w:r>
      <w:r w:rsidR="00305737" w:rsidRPr="00FC2A90">
        <w:rPr>
          <w:rFonts w:ascii="Times New Roman" w:hAnsi="Times New Roman"/>
          <w:szCs w:val="24"/>
        </w:rPr>
        <w:t xml:space="preserve"> stranic</w:t>
      </w:r>
      <w:r w:rsidR="000973B9" w:rsidRPr="00FC2A90">
        <w:rPr>
          <w:rFonts w:ascii="Times New Roman" w:hAnsi="Times New Roman"/>
          <w:szCs w:val="24"/>
        </w:rPr>
        <w:t>i</w:t>
      </w:r>
      <w:r w:rsidR="00305737" w:rsidRPr="00FC2A90">
        <w:rPr>
          <w:rFonts w:ascii="Times New Roman" w:hAnsi="Times New Roman"/>
          <w:szCs w:val="24"/>
        </w:rPr>
        <w:t xml:space="preserve"> 73</w:t>
      </w:r>
      <w:r w:rsidR="000973B9" w:rsidRPr="00FC2A90">
        <w:rPr>
          <w:rFonts w:ascii="Times New Roman" w:hAnsi="Times New Roman"/>
          <w:szCs w:val="24"/>
        </w:rPr>
        <w:t>,</w:t>
      </w:r>
      <w:r w:rsidR="00305737" w:rsidRPr="00FC2A90">
        <w:rPr>
          <w:rFonts w:ascii="Times New Roman" w:hAnsi="Times New Roman"/>
          <w:szCs w:val="24"/>
        </w:rPr>
        <w:t xml:space="preserve"> kao i sve preporuke koje se odnose na edukacij</w:t>
      </w:r>
      <w:r w:rsidR="008F5947" w:rsidRPr="00FC2A90">
        <w:rPr>
          <w:rFonts w:ascii="Times New Roman" w:hAnsi="Times New Roman"/>
          <w:szCs w:val="24"/>
        </w:rPr>
        <w:t>u</w:t>
      </w:r>
      <w:r w:rsidR="00305737" w:rsidRPr="00FC2A90">
        <w:rPr>
          <w:rFonts w:ascii="Times New Roman" w:hAnsi="Times New Roman"/>
          <w:szCs w:val="24"/>
        </w:rPr>
        <w:t xml:space="preserve"> svih sudionika u postupku prisilnog smještaja</w:t>
      </w:r>
      <w:r w:rsidR="00421538" w:rsidRPr="00FC2A90">
        <w:rPr>
          <w:rFonts w:ascii="Times New Roman" w:hAnsi="Times New Roman"/>
          <w:szCs w:val="24"/>
        </w:rPr>
        <w:t>,</w:t>
      </w:r>
      <w:r w:rsidR="00305737" w:rsidRPr="00FC2A90">
        <w:rPr>
          <w:rFonts w:ascii="Times New Roman" w:hAnsi="Times New Roman"/>
          <w:szCs w:val="24"/>
        </w:rPr>
        <w:t xml:space="preserve"> kao i općenito liječenja osoba s duševnim smetnjama jer je nedvojbeno da su (uz financijske, prostorne i kadrovske probleme) mnogi problemi navedeni u Izvješću rezultat nedovoljne educiranosti, ne samo o konvencijskom pravu (Konvencija o pravima osoba s invaliditetom), konkretnim presudama E</w:t>
      </w:r>
      <w:r w:rsidR="00A61759" w:rsidRPr="00FC2A90">
        <w:rPr>
          <w:rFonts w:ascii="Times New Roman" w:hAnsi="Times New Roman"/>
          <w:szCs w:val="24"/>
        </w:rPr>
        <w:t>uropskog suda za ljudska prava</w:t>
      </w:r>
      <w:r w:rsidR="00305737" w:rsidRPr="00FC2A90">
        <w:rPr>
          <w:rFonts w:ascii="Times New Roman" w:hAnsi="Times New Roman"/>
          <w:szCs w:val="24"/>
        </w:rPr>
        <w:t xml:space="preserve"> protiv R</w:t>
      </w:r>
      <w:r w:rsidR="00A61759" w:rsidRPr="00FC2A90">
        <w:rPr>
          <w:rFonts w:ascii="Times New Roman" w:hAnsi="Times New Roman"/>
          <w:szCs w:val="24"/>
        </w:rPr>
        <w:t>epublike Hrvatske</w:t>
      </w:r>
      <w:r w:rsidR="00305737" w:rsidRPr="00FC2A90">
        <w:rPr>
          <w:rFonts w:ascii="Times New Roman" w:hAnsi="Times New Roman"/>
          <w:szCs w:val="24"/>
        </w:rPr>
        <w:t xml:space="preserve"> i odlukama Ustavnog suda R</w:t>
      </w:r>
      <w:r w:rsidR="00E90A9D" w:rsidRPr="00FC2A90">
        <w:rPr>
          <w:rFonts w:ascii="Times New Roman" w:hAnsi="Times New Roman"/>
          <w:szCs w:val="24"/>
        </w:rPr>
        <w:t>epublike Hrvatske</w:t>
      </w:r>
      <w:r w:rsidR="00305737" w:rsidRPr="00FC2A90">
        <w:rPr>
          <w:rFonts w:ascii="Times New Roman" w:hAnsi="Times New Roman"/>
          <w:szCs w:val="24"/>
        </w:rPr>
        <w:t>, već i o temeljni</w:t>
      </w:r>
      <w:r w:rsidR="000E2945" w:rsidRPr="00FC2A90">
        <w:rPr>
          <w:rFonts w:ascii="Times New Roman" w:hAnsi="Times New Roman"/>
          <w:szCs w:val="24"/>
        </w:rPr>
        <w:t>m</w:t>
      </w:r>
      <w:r w:rsidR="00CA6DF1" w:rsidRPr="00FC2A90">
        <w:rPr>
          <w:rFonts w:ascii="Times New Roman" w:hAnsi="Times New Roman"/>
          <w:szCs w:val="24"/>
        </w:rPr>
        <w:t xml:space="preserve"> </w:t>
      </w:r>
      <w:r w:rsidR="00305737" w:rsidRPr="00FC2A90">
        <w:rPr>
          <w:rFonts w:ascii="Times New Roman" w:hAnsi="Times New Roman"/>
          <w:szCs w:val="24"/>
        </w:rPr>
        <w:t xml:space="preserve">odredbama </w:t>
      </w:r>
      <w:bookmarkStart w:id="3" w:name="_Hlk72845231"/>
      <w:r w:rsidR="00305737" w:rsidRPr="00FC2A90">
        <w:rPr>
          <w:rFonts w:ascii="Times New Roman" w:hAnsi="Times New Roman"/>
          <w:szCs w:val="24"/>
        </w:rPr>
        <w:t>Z</w:t>
      </w:r>
      <w:r w:rsidR="00A61759" w:rsidRPr="00FC2A90">
        <w:rPr>
          <w:rFonts w:ascii="Times New Roman" w:hAnsi="Times New Roman"/>
          <w:szCs w:val="24"/>
        </w:rPr>
        <w:t>akona o zaštiti osoba s duševnim smetnjama</w:t>
      </w:r>
      <w:r w:rsidR="00CA6DF1" w:rsidRPr="00FC2A90">
        <w:rPr>
          <w:rFonts w:ascii="Times New Roman" w:hAnsi="Times New Roman"/>
          <w:szCs w:val="24"/>
        </w:rPr>
        <w:t>.</w:t>
      </w:r>
    </w:p>
    <w:p w:rsidR="00D01157" w:rsidRPr="00FC2A90" w:rsidRDefault="00D01157" w:rsidP="00D01157">
      <w:pPr>
        <w:tabs>
          <w:tab w:val="left" w:pos="1418"/>
        </w:tabs>
        <w:jc w:val="both"/>
        <w:rPr>
          <w:rFonts w:ascii="Times New Roman" w:hAnsi="Times New Roman"/>
          <w:szCs w:val="24"/>
        </w:rPr>
      </w:pPr>
    </w:p>
    <w:bookmarkEnd w:id="3"/>
    <w:p w:rsidR="000E2945" w:rsidRPr="00FC2A90" w:rsidRDefault="000E2945" w:rsidP="00D01157">
      <w:pPr>
        <w:tabs>
          <w:tab w:val="left" w:pos="1418"/>
        </w:tabs>
        <w:jc w:val="both"/>
        <w:rPr>
          <w:rFonts w:ascii="Times New Roman" w:hAnsi="Times New Roman"/>
          <w:szCs w:val="24"/>
        </w:rPr>
      </w:pPr>
      <w:r w:rsidRPr="00FC2A90">
        <w:rPr>
          <w:rFonts w:ascii="Times New Roman" w:hAnsi="Times New Roman"/>
          <w:szCs w:val="24"/>
        </w:rPr>
        <w:tab/>
      </w:r>
      <w:bookmarkStart w:id="4" w:name="_Hlk72227003"/>
      <w:r w:rsidR="00A61759" w:rsidRPr="00FC2A90">
        <w:rPr>
          <w:rFonts w:ascii="Times New Roman" w:hAnsi="Times New Roman"/>
          <w:szCs w:val="24"/>
        </w:rPr>
        <w:t xml:space="preserve">Povjerenstvo </w:t>
      </w:r>
      <w:bookmarkEnd w:id="4"/>
      <w:r w:rsidR="00CA6DF1" w:rsidRPr="00FC2A90">
        <w:rPr>
          <w:rFonts w:ascii="Times New Roman" w:hAnsi="Times New Roman"/>
          <w:szCs w:val="24"/>
        </w:rPr>
        <w:t xml:space="preserve">za zaštitu osoba s duševnim smetnjama </w:t>
      </w:r>
      <w:r w:rsidR="00B22BDB" w:rsidRPr="00FC2A90">
        <w:rPr>
          <w:rFonts w:ascii="Times New Roman" w:hAnsi="Times New Roman"/>
          <w:szCs w:val="24"/>
        </w:rPr>
        <w:t xml:space="preserve">u svom radu </w:t>
      </w:r>
      <w:r w:rsidR="00A61759" w:rsidRPr="00FC2A90">
        <w:rPr>
          <w:rFonts w:ascii="Times New Roman" w:hAnsi="Times New Roman"/>
          <w:szCs w:val="24"/>
        </w:rPr>
        <w:t xml:space="preserve">se susrelo </w:t>
      </w:r>
      <w:r w:rsidRPr="00FC2A90">
        <w:rPr>
          <w:rFonts w:ascii="Times New Roman" w:hAnsi="Times New Roman"/>
          <w:szCs w:val="24"/>
        </w:rPr>
        <w:t>s nedovoljno preciznom odredbom članka 23. stavka 2</w:t>
      </w:r>
      <w:r w:rsidR="005A380C" w:rsidRPr="00FC2A90">
        <w:rPr>
          <w:rFonts w:ascii="Times New Roman" w:hAnsi="Times New Roman"/>
          <w:szCs w:val="24"/>
        </w:rPr>
        <w:t>.</w:t>
      </w:r>
      <w:r w:rsidRPr="00FC2A90">
        <w:rPr>
          <w:rFonts w:ascii="Times New Roman" w:hAnsi="Times New Roman"/>
          <w:szCs w:val="24"/>
        </w:rPr>
        <w:t xml:space="preserve"> </w:t>
      </w:r>
      <w:r w:rsidR="00A61759" w:rsidRPr="00FC2A90">
        <w:rPr>
          <w:rFonts w:ascii="Times New Roman" w:hAnsi="Times New Roman"/>
          <w:szCs w:val="24"/>
        </w:rPr>
        <w:t>Zakona o zaštiti osoba s duševnim smetnjama</w:t>
      </w:r>
      <w:r w:rsidRPr="00FC2A90">
        <w:rPr>
          <w:rFonts w:ascii="Times New Roman" w:hAnsi="Times New Roman"/>
          <w:szCs w:val="24"/>
        </w:rPr>
        <w:t xml:space="preserve"> te će </w:t>
      </w:r>
      <w:r w:rsidR="00B22BDB" w:rsidRPr="00FC2A90">
        <w:rPr>
          <w:rFonts w:ascii="Times New Roman" w:hAnsi="Times New Roman"/>
          <w:szCs w:val="24"/>
        </w:rPr>
        <w:t xml:space="preserve">Povjerenstvu </w:t>
      </w:r>
      <w:r w:rsidR="00B84E98" w:rsidRPr="00FC2A90">
        <w:rPr>
          <w:rFonts w:ascii="Times New Roman" w:hAnsi="Times New Roman"/>
          <w:szCs w:val="24"/>
        </w:rPr>
        <w:t xml:space="preserve">za </w:t>
      </w:r>
      <w:r w:rsidR="00B22BDB" w:rsidRPr="00FC2A90">
        <w:rPr>
          <w:rFonts w:ascii="Times New Roman" w:hAnsi="Times New Roman"/>
          <w:szCs w:val="24"/>
        </w:rPr>
        <w:t>praćenje primjene Zakona o zaštiti osoba s duševnim smetnjama</w:t>
      </w:r>
      <w:r w:rsidR="00B84E98" w:rsidRPr="00FC2A90">
        <w:rPr>
          <w:rFonts w:ascii="Times New Roman" w:hAnsi="Times New Roman"/>
          <w:szCs w:val="24"/>
        </w:rPr>
        <w:t xml:space="preserve"> </w:t>
      </w:r>
      <w:r w:rsidRPr="00FC2A90">
        <w:rPr>
          <w:rFonts w:ascii="Times New Roman" w:hAnsi="Times New Roman"/>
          <w:szCs w:val="24"/>
        </w:rPr>
        <w:t xml:space="preserve">predložiti izmjenu te odredbe, koja će uključivati ovlaštenje </w:t>
      </w:r>
      <w:r w:rsidR="00B84E98" w:rsidRPr="00FC2A90">
        <w:rPr>
          <w:rFonts w:ascii="Times New Roman" w:hAnsi="Times New Roman"/>
          <w:szCs w:val="24"/>
        </w:rPr>
        <w:t>p</w:t>
      </w:r>
      <w:r w:rsidRPr="00FC2A90">
        <w:rPr>
          <w:rFonts w:ascii="Times New Roman" w:hAnsi="Times New Roman"/>
          <w:szCs w:val="24"/>
        </w:rPr>
        <w:t xml:space="preserve">ravobranitelja </w:t>
      </w:r>
      <w:r w:rsidR="00B84E98" w:rsidRPr="00FC2A90">
        <w:rPr>
          <w:rFonts w:ascii="Times New Roman" w:hAnsi="Times New Roman"/>
          <w:szCs w:val="24"/>
        </w:rPr>
        <w:t xml:space="preserve">za </w:t>
      </w:r>
      <w:r w:rsidRPr="00FC2A90">
        <w:rPr>
          <w:rFonts w:ascii="Times New Roman" w:hAnsi="Times New Roman"/>
          <w:szCs w:val="24"/>
        </w:rPr>
        <w:t>osob</w:t>
      </w:r>
      <w:r w:rsidR="00B84E98" w:rsidRPr="00FC2A90">
        <w:rPr>
          <w:rFonts w:ascii="Times New Roman" w:hAnsi="Times New Roman"/>
          <w:szCs w:val="24"/>
        </w:rPr>
        <w:t>e</w:t>
      </w:r>
      <w:r w:rsidRPr="00FC2A90">
        <w:rPr>
          <w:rFonts w:ascii="Times New Roman" w:hAnsi="Times New Roman"/>
          <w:szCs w:val="24"/>
        </w:rPr>
        <w:t xml:space="preserve"> s invaliditetom na uvid u medicinsku dokumentaciju osob</w:t>
      </w:r>
      <w:r w:rsidR="00B84E98" w:rsidRPr="00FC2A90">
        <w:rPr>
          <w:rFonts w:ascii="Times New Roman" w:hAnsi="Times New Roman"/>
          <w:szCs w:val="24"/>
        </w:rPr>
        <w:t>a</w:t>
      </w:r>
      <w:r w:rsidRPr="00FC2A90">
        <w:rPr>
          <w:rFonts w:ascii="Times New Roman" w:hAnsi="Times New Roman"/>
          <w:szCs w:val="24"/>
        </w:rPr>
        <w:t xml:space="preserve"> s duševnim smetnjama. </w:t>
      </w:r>
      <w:r w:rsidR="00507403" w:rsidRPr="00FC2A90">
        <w:rPr>
          <w:rFonts w:ascii="Times New Roman" w:hAnsi="Times New Roman"/>
          <w:szCs w:val="24"/>
        </w:rPr>
        <w:t>U odnosu na navode vezano za potrebu nadopune prekršajnih odredbi u članku 77. Zakona o zaštiti osoba s duševnim smetnjama</w:t>
      </w:r>
      <w:r w:rsidR="002B67FC" w:rsidRPr="00FC2A90">
        <w:rPr>
          <w:rFonts w:ascii="Times New Roman" w:hAnsi="Times New Roman"/>
          <w:szCs w:val="24"/>
        </w:rPr>
        <w:t xml:space="preserve">, na način da se prekršajno sankcionira i svako nezakonito oduzimanje slobode pacijentima koji se nalaze na dobrovoljnom liječenju </w:t>
      </w:r>
      <w:r w:rsidR="00507403" w:rsidRPr="00FC2A90">
        <w:rPr>
          <w:rFonts w:ascii="Times New Roman" w:hAnsi="Times New Roman"/>
          <w:szCs w:val="24"/>
        </w:rPr>
        <w:t xml:space="preserve">(str. 79), Vlada Republike Hrvatske ističe </w:t>
      </w:r>
      <w:r w:rsidR="0007383D" w:rsidRPr="00FC2A90">
        <w:rPr>
          <w:rFonts w:ascii="Times New Roman" w:hAnsi="Times New Roman"/>
          <w:szCs w:val="24"/>
        </w:rPr>
        <w:t xml:space="preserve">kako je sukladno Odluci o usklađivanju prekršajnog </w:t>
      </w:r>
      <w:r w:rsidR="00507403" w:rsidRPr="00FC2A90">
        <w:rPr>
          <w:rFonts w:ascii="Times New Roman" w:hAnsi="Times New Roman"/>
          <w:szCs w:val="24"/>
        </w:rPr>
        <w:t>z</w:t>
      </w:r>
      <w:r w:rsidR="0007383D" w:rsidRPr="00FC2A90">
        <w:rPr>
          <w:rFonts w:ascii="Times New Roman" w:hAnsi="Times New Roman"/>
          <w:szCs w:val="24"/>
        </w:rPr>
        <w:t>akonodavstva R</w:t>
      </w:r>
      <w:r w:rsidR="00507403" w:rsidRPr="00FC2A90">
        <w:rPr>
          <w:rFonts w:ascii="Times New Roman" w:hAnsi="Times New Roman"/>
          <w:szCs w:val="24"/>
        </w:rPr>
        <w:t xml:space="preserve">epublike </w:t>
      </w:r>
      <w:r w:rsidR="0007383D" w:rsidRPr="00FC2A90">
        <w:rPr>
          <w:rFonts w:ascii="Times New Roman" w:hAnsi="Times New Roman"/>
          <w:szCs w:val="24"/>
        </w:rPr>
        <w:t>H</w:t>
      </w:r>
      <w:r w:rsidR="00507403" w:rsidRPr="00FC2A90">
        <w:rPr>
          <w:rFonts w:ascii="Times New Roman" w:hAnsi="Times New Roman"/>
          <w:szCs w:val="24"/>
        </w:rPr>
        <w:t>rvatske</w:t>
      </w:r>
      <w:r w:rsidR="0007383D" w:rsidRPr="00FC2A90">
        <w:rPr>
          <w:rFonts w:ascii="Times New Roman" w:hAnsi="Times New Roman"/>
          <w:szCs w:val="24"/>
        </w:rPr>
        <w:t xml:space="preserve"> s Kaznenim zakonom</w:t>
      </w:r>
      <w:r w:rsidR="00A6292B" w:rsidRPr="00FC2A90">
        <w:rPr>
          <w:rFonts w:ascii="Times New Roman" w:hAnsi="Times New Roman"/>
          <w:szCs w:val="24"/>
        </w:rPr>
        <w:t xml:space="preserve"> („Narodne novine“</w:t>
      </w:r>
      <w:r w:rsidR="00507403" w:rsidRPr="00FC2A90">
        <w:rPr>
          <w:rFonts w:ascii="Times New Roman" w:hAnsi="Times New Roman"/>
          <w:szCs w:val="24"/>
        </w:rPr>
        <w:t>,</w:t>
      </w:r>
      <w:r w:rsidR="00A6292B" w:rsidRPr="00FC2A90">
        <w:rPr>
          <w:rFonts w:ascii="Times New Roman" w:hAnsi="Times New Roman"/>
          <w:szCs w:val="24"/>
        </w:rPr>
        <w:t xml:space="preserve"> broj 79/12</w:t>
      </w:r>
      <w:r w:rsidR="00507403" w:rsidRPr="00FC2A90">
        <w:rPr>
          <w:rFonts w:ascii="Times New Roman" w:hAnsi="Times New Roman"/>
          <w:szCs w:val="24"/>
        </w:rPr>
        <w:t>.</w:t>
      </w:r>
      <w:r w:rsidR="00A6292B" w:rsidRPr="00FC2A90">
        <w:rPr>
          <w:rFonts w:ascii="Times New Roman" w:hAnsi="Times New Roman"/>
          <w:szCs w:val="24"/>
        </w:rPr>
        <w:t>)</w:t>
      </w:r>
      <w:r w:rsidR="008F0A49" w:rsidRPr="00FC2A90">
        <w:rPr>
          <w:rFonts w:ascii="Times New Roman" w:hAnsi="Times New Roman"/>
          <w:szCs w:val="24"/>
        </w:rPr>
        <w:t>,</w:t>
      </w:r>
      <w:r w:rsidR="00A6292B" w:rsidRPr="00FC2A90">
        <w:rPr>
          <w:rFonts w:ascii="Times New Roman" w:hAnsi="Times New Roman"/>
          <w:szCs w:val="24"/>
        </w:rPr>
        <w:t xml:space="preserve"> obveza stručnih nositelja izrade propisa, tijela državne uprave, da u pripremi nacrta prij</w:t>
      </w:r>
      <w:r w:rsidR="00DB3339" w:rsidRPr="00FC2A90">
        <w:rPr>
          <w:rFonts w:ascii="Times New Roman" w:hAnsi="Times New Roman"/>
          <w:szCs w:val="24"/>
        </w:rPr>
        <w:t>edloga</w:t>
      </w:r>
      <w:r w:rsidR="00A6292B" w:rsidRPr="00FC2A90">
        <w:rPr>
          <w:rFonts w:ascii="Times New Roman" w:hAnsi="Times New Roman"/>
          <w:szCs w:val="24"/>
        </w:rPr>
        <w:t xml:space="preserve"> propisa koji sadrži prekršajne odredbe</w:t>
      </w:r>
      <w:r w:rsidR="008F0A49" w:rsidRPr="00FC2A90">
        <w:rPr>
          <w:rFonts w:ascii="Times New Roman" w:hAnsi="Times New Roman"/>
          <w:szCs w:val="24"/>
        </w:rPr>
        <w:t>,</w:t>
      </w:r>
      <w:r w:rsidR="00A6292B" w:rsidRPr="00FC2A90">
        <w:rPr>
          <w:rFonts w:ascii="Times New Roman" w:hAnsi="Times New Roman"/>
          <w:szCs w:val="24"/>
        </w:rPr>
        <w:t xml:space="preserve"> iste usklade s Kaznenim zakonom </w:t>
      </w:r>
      <w:r w:rsidR="00311AE2" w:rsidRPr="00FC2A90">
        <w:rPr>
          <w:rFonts w:ascii="Times New Roman" w:hAnsi="Times New Roman"/>
          <w:szCs w:val="24"/>
        </w:rPr>
        <w:t xml:space="preserve">(„Narodne novine“, br. 125/11., 144/12., 56/15., 61/15. - ispravak, 101/17., 118/18. i 126/19.), </w:t>
      </w:r>
      <w:r w:rsidR="00A6292B" w:rsidRPr="00FC2A90">
        <w:rPr>
          <w:rFonts w:ascii="Times New Roman" w:hAnsi="Times New Roman"/>
          <w:szCs w:val="24"/>
        </w:rPr>
        <w:t xml:space="preserve">na način da se izbjegne preklapanje zakonskih opisa prekršaja kaznenih djela, a sve u vezi s presudom </w:t>
      </w:r>
      <w:r w:rsidR="008F0A49" w:rsidRPr="00FC2A90">
        <w:rPr>
          <w:rFonts w:ascii="Times New Roman" w:hAnsi="Times New Roman"/>
          <w:szCs w:val="24"/>
        </w:rPr>
        <w:t>„</w:t>
      </w:r>
      <w:proofErr w:type="spellStart"/>
      <w:r w:rsidR="008F0A49" w:rsidRPr="00FC2A90">
        <w:rPr>
          <w:rFonts w:ascii="Times New Roman" w:hAnsi="Times New Roman"/>
          <w:szCs w:val="24"/>
        </w:rPr>
        <w:t>Maresti</w:t>
      </w:r>
      <w:proofErr w:type="spellEnd"/>
      <w:r w:rsidR="008F0A49" w:rsidRPr="00FC2A90">
        <w:rPr>
          <w:rFonts w:ascii="Times New Roman" w:hAnsi="Times New Roman"/>
          <w:szCs w:val="24"/>
        </w:rPr>
        <w:t xml:space="preserve"> protiv Hrvatske“</w:t>
      </w:r>
      <w:r w:rsidR="00A6292B" w:rsidRPr="00FC2A90">
        <w:rPr>
          <w:rFonts w:ascii="Times New Roman" w:hAnsi="Times New Roman"/>
          <w:szCs w:val="24"/>
        </w:rPr>
        <w:t>, Europskog suda za ljudska prava, s čim u vezi skrećemo pažnju na kazneno djelo Protupravno oduzimanje slobode propisano člankom 136. Kaznenog zakona.</w:t>
      </w:r>
    </w:p>
    <w:p w:rsidR="00D01157" w:rsidRPr="00FC2A90" w:rsidRDefault="00D01157" w:rsidP="00D01157">
      <w:pPr>
        <w:tabs>
          <w:tab w:val="left" w:pos="1418"/>
        </w:tabs>
        <w:jc w:val="both"/>
        <w:rPr>
          <w:rFonts w:ascii="Times New Roman" w:hAnsi="Times New Roman"/>
          <w:szCs w:val="24"/>
        </w:rPr>
      </w:pPr>
    </w:p>
    <w:p w:rsidR="00DB3339" w:rsidRPr="00FC2A90" w:rsidRDefault="00DB3339" w:rsidP="00D01157">
      <w:pPr>
        <w:tabs>
          <w:tab w:val="left" w:pos="1418"/>
        </w:tabs>
        <w:jc w:val="both"/>
        <w:rPr>
          <w:rFonts w:ascii="Times New Roman" w:hAnsi="Times New Roman"/>
          <w:szCs w:val="24"/>
        </w:rPr>
      </w:pPr>
      <w:r w:rsidRPr="00FC2A90">
        <w:rPr>
          <w:rFonts w:ascii="Times New Roman" w:hAnsi="Times New Roman"/>
          <w:szCs w:val="24"/>
        </w:rPr>
        <w:tab/>
      </w:r>
      <w:r w:rsidR="00795909" w:rsidRPr="00FC2A90">
        <w:rPr>
          <w:rFonts w:ascii="Times New Roman" w:hAnsi="Times New Roman"/>
          <w:szCs w:val="24"/>
        </w:rPr>
        <w:t>Vezano za</w:t>
      </w:r>
      <w:r w:rsidRPr="00FC2A90">
        <w:rPr>
          <w:rFonts w:ascii="Times New Roman" w:hAnsi="Times New Roman"/>
          <w:szCs w:val="24"/>
        </w:rPr>
        <w:t xml:space="preserve"> komentar koji gla</w:t>
      </w:r>
      <w:r w:rsidR="009D20E9" w:rsidRPr="00FC2A90">
        <w:rPr>
          <w:rFonts w:ascii="Times New Roman" w:hAnsi="Times New Roman"/>
          <w:szCs w:val="24"/>
        </w:rPr>
        <w:t>s</w:t>
      </w:r>
      <w:r w:rsidRPr="00FC2A90">
        <w:rPr>
          <w:rFonts w:ascii="Times New Roman" w:hAnsi="Times New Roman"/>
          <w:szCs w:val="24"/>
        </w:rPr>
        <w:t>i: „</w:t>
      </w:r>
      <w:r w:rsidRPr="00FC2A90">
        <w:rPr>
          <w:rFonts w:ascii="Times New Roman" w:hAnsi="Times New Roman"/>
          <w:iCs/>
          <w:szCs w:val="24"/>
        </w:rPr>
        <w:t xml:space="preserve">Prekršajna odgovornost psihijatrijskih ustanova zbog </w:t>
      </w:r>
      <w:proofErr w:type="spellStart"/>
      <w:r w:rsidRPr="00FC2A90">
        <w:rPr>
          <w:rFonts w:ascii="Times New Roman" w:hAnsi="Times New Roman"/>
          <w:iCs/>
          <w:szCs w:val="24"/>
        </w:rPr>
        <w:t>nepostupanja</w:t>
      </w:r>
      <w:proofErr w:type="spellEnd"/>
      <w:r w:rsidRPr="00FC2A90">
        <w:rPr>
          <w:rFonts w:ascii="Times New Roman" w:hAnsi="Times New Roman"/>
          <w:szCs w:val="24"/>
        </w:rPr>
        <w:t xml:space="preserve"> sukladno obvezi iz čl</w:t>
      </w:r>
      <w:r w:rsidR="00EC6A73" w:rsidRPr="00FC2A90">
        <w:rPr>
          <w:rFonts w:ascii="Times New Roman" w:hAnsi="Times New Roman"/>
          <w:szCs w:val="24"/>
        </w:rPr>
        <w:t>.</w:t>
      </w:r>
      <w:r w:rsidRPr="00FC2A90">
        <w:rPr>
          <w:rFonts w:ascii="Times New Roman" w:hAnsi="Times New Roman"/>
          <w:szCs w:val="24"/>
        </w:rPr>
        <w:t xml:space="preserve"> 26. </w:t>
      </w:r>
      <w:r w:rsidR="00EC6A73" w:rsidRPr="00FC2A90">
        <w:rPr>
          <w:rFonts w:ascii="Times New Roman" w:hAnsi="Times New Roman"/>
          <w:szCs w:val="24"/>
        </w:rPr>
        <w:t xml:space="preserve">ZZODS-a“ </w:t>
      </w:r>
      <w:r w:rsidR="001871A5" w:rsidRPr="00FC2A90">
        <w:rPr>
          <w:rFonts w:ascii="Times New Roman" w:hAnsi="Times New Roman"/>
          <w:szCs w:val="24"/>
        </w:rPr>
        <w:t xml:space="preserve">(str. 80), </w:t>
      </w:r>
      <w:r w:rsidR="003527D3" w:rsidRPr="00FC2A90">
        <w:rPr>
          <w:rFonts w:ascii="Times New Roman" w:hAnsi="Times New Roman"/>
          <w:szCs w:val="24"/>
        </w:rPr>
        <w:t xml:space="preserve">Vlada Republike Hrvatske skreće pažnju </w:t>
      </w:r>
      <w:r w:rsidRPr="00FC2A90">
        <w:rPr>
          <w:rFonts w:ascii="Times New Roman" w:hAnsi="Times New Roman"/>
          <w:szCs w:val="24"/>
        </w:rPr>
        <w:t>na članak 77. stavak 1. točke 7</w:t>
      </w:r>
      <w:r w:rsidR="003527D3" w:rsidRPr="00FC2A90">
        <w:rPr>
          <w:rFonts w:ascii="Times New Roman" w:hAnsi="Times New Roman"/>
          <w:szCs w:val="24"/>
        </w:rPr>
        <w:t>.</w:t>
      </w:r>
      <w:r w:rsidRPr="00FC2A90">
        <w:rPr>
          <w:rFonts w:ascii="Times New Roman" w:hAnsi="Times New Roman"/>
          <w:szCs w:val="24"/>
        </w:rPr>
        <w:t xml:space="preserve">, 10. i 11. </w:t>
      </w:r>
      <w:r w:rsidR="003527D3" w:rsidRPr="00FC2A90">
        <w:rPr>
          <w:rFonts w:ascii="Times New Roman" w:hAnsi="Times New Roman"/>
          <w:szCs w:val="24"/>
        </w:rPr>
        <w:t xml:space="preserve">Zakona o zaštiti osoba s duševnim smetnjama, </w:t>
      </w:r>
      <w:r w:rsidRPr="00FC2A90">
        <w:rPr>
          <w:rFonts w:ascii="Times New Roman" w:hAnsi="Times New Roman"/>
          <w:szCs w:val="24"/>
        </w:rPr>
        <w:t xml:space="preserve">kojim su propisani prekršaji za postupanje suprotno članku 26. </w:t>
      </w:r>
      <w:r w:rsidR="001871A5" w:rsidRPr="00FC2A90">
        <w:rPr>
          <w:rFonts w:ascii="Times New Roman" w:hAnsi="Times New Roman"/>
          <w:szCs w:val="24"/>
        </w:rPr>
        <w:t xml:space="preserve">predmetnog </w:t>
      </w:r>
      <w:r w:rsidR="003527D3" w:rsidRPr="00FC2A90">
        <w:rPr>
          <w:rFonts w:ascii="Times New Roman" w:hAnsi="Times New Roman"/>
          <w:szCs w:val="24"/>
        </w:rPr>
        <w:t>Zakona</w:t>
      </w:r>
      <w:r w:rsidRPr="00FC2A90">
        <w:rPr>
          <w:rFonts w:ascii="Times New Roman" w:hAnsi="Times New Roman"/>
          <w:szCs w:val="24"/>
        </w:rPr>
        <w:t xml:space="preserve">, </w:t>
      </w:r>
      <w:r w:rsidR="003527D3" w:rsidRPr="00FC2A90">
        <w:rPr>
          <w:rFonts w:ascii="Times New Roman" w:hAnsi="Times New Roman"/>
          <w:szCs w:val="24"/>
        </w:rPr>
        <w:t xml:space="preserve">a </w:t>
      </w:r>
      <w:r w:rsidRPr="00FC2A90">
        <w:rPr>
          <w:rFonts w:ascii="Times New Roman" w:hAnsi="Times New Roman"/>
          <w:szCs w:val="24"/>
        </w:rPr>
        <w:t>sve u skladu s člankom 1. Prekršajnog zakona („Narodne novine“</w:t>
      </w:r>
      <w:r w:rsidR="003527D3" w:rsidRPr="00FC2A90">
        <w:rPr>
          <w:rFonts w:ascii="Times New Roman" w:hAnsi="Times New Roman"/>
          <w:szCs w:val="24"/>
        </w:rPr>
        <w:t>,</w:t>
      </w:r>
      <w:r w:rsidRPr="00FC2A90">
        <w:rPr>
          <w:rFonts w:ascii="Times New Roman" w:hAnsi="Times New Roman"/>
          <w:szCs w:val="24"/>
        </w:rPr>
        <w:t xml:space="preserve"> br. 107/07</w:t>
      </w:r>
      <w:r w:rsidR="003527D3" w:rsidRPr="00FC2A90">
        <w:rPr>
          <w:rFonts w:ascii="Times New Roman" w:hAnsi="Times New Roman"/>
          <w:szCs w:val="24"/>
        </w:rPr>
        <w:t>.</w:t>
      </w:r>
      <w:r w:rsidRPr="00FC2A90">
        <w:rPr>
          <w:rFonts w:ascii="Times New Roman" w:hAnsi="Times New Roman"/>
          <w:szCs w:val="24"/>
        </w:rPr>
        <w:t>, 39/13</w:t>
      </w:r>
      <w:r w:rsidR="003527D3" w:rsidRPr="00FC2A90">
        <w:rPr>
          <w:rFonts w:ascii="Times New Roman" w:hAnsi="Times New Roman"/>
          <w:szCs w:val="24"/>
        </w:rPr>
        <w:t>.</w:t>
      </w:r>
      <w:r w:rsidRPr="00FC2A90">
        <w:rPr>
          <w:rFonts w:ascii="Times New Roman" w:hAnsi="Times New Roman"/>
          <w:szCs w:val="24"/>
        </w:rPr>
        <w:t>, 157/13</w:t>
      </w:r>
      <w:r w:rsidR="003527D3" w:rsidRPr="00FC2A90">
        <w:rPr>
          <w:rFonts w:ascii="Times New Roman" w:hAnsi="Times New Roman"/>
          <w:szCs w:val="24"/>
        </w:rPr>
        <w:t>.</w:t>
      </w:r>
      <w:r w:rsidRPr="00FC2A90">
        <w:rPr>
          <w:rFonts w:ascii="Times New Roman" w:hAnsi="Times New Roman"/>
          <w:szCs w:val="24"/>
        </w:rPr>
        <w:t>, 110/15</w:t>
      </w:r>
      <w:r w:rsidR="003527D3" w:rsidRPr="00FC2A90">
        <w:rPr>
          <w:rFonts w:ascii="Times New Roman" w:hAnsi="Times New Roman"/>
          <w:szCs w:val="24"/>
        </w:rPr>
        <w:t>.</w:t>
      </w:r>
      <w:r w:rsidRPr="00FC2A90">
        <w:rPr>
          <w:rFonts w:ascii="Times New Roman" w:hAnsi="Times New Roman"/>
          <w:szCs w:val="24"/>
        </w:rPr>
        <w:t>, 70/17</w:t>
      </w:r>
      <w:r w:rsidR="003527D3" w:rsidRPr="00FC2A90">
        <w:rPr>
          <w:rFonts w:ascii="Times New Roman" w:hAnsi="Times New Roman"/>
          <w:szCs w:val="24"/>
        </w:rPr>
        <w:t>. i</w:t>
      </w:r>
      <w:r w:rsidRPr="00FC2A90">
        <w:rPr>
          <w:rFonts w:ascii="Times New Roman" w:hAnsi="Times New Roman"/>
          <w:szCs w:val="24"/>
        </w:rPr>
        <w:t xml:space="preserve"> 118/18</w:t>
      </w:r>
      <w:r w:rsidR="003527D3" w:rsidRPr="00FC2A90">
        <w:rPr>
          <w:rFonts w:ascii="Times New Roman" w:hAnsi="Times New Roman"/>
          <w:szCs w:val="24"/>
        </w:rPr>
        <w:t>.</w:t>
      </w:r>
      <w:r w:rsidRPr="00FC2A90">
        <w:rPr>
          <w:rFonts w:ascii="Times New Roman" w:hAnsi="Times New Roman"/>
          <w:szCs w:val="24"/>
        </w:rPr>
        <w:t>).</w:t>
      </w:r>
    </w:p>
    <w:p w:rsidR="00D01157" w:rsidRPr="00FC2A90" w:rsidRDefault="00D01157" w:rsidP="00D01157">
      <w:pPr>
        <w:tabs>
          <w:tab w:val="left" w:pos="1418"/>
        </w:tabs>
        <w:jc w:val="both"/>
        <w:rPr>
          <w:rFonts w:ascii="Times New Roman" w:hAnsi="Times New Roman"/>
          <w:szCs w:val="24"/>
        </w:rPr>
      </w:pPr>
    </w:p>
    <w:p w:rsidR="002F22AB" w:rsidRPr="00FC2A90" w:rsidRDefault="002F22AB" w:rsidP="00D01157">
      <w:pPr>
        <w:tabs>
          <w:tab w:val="left" w:pos="1418"/>
        </w:tabs>
        <w:jc w:val="both"/>
        <w:rPr>
          <w:rFonts w:ascii="Times New Roman" w:hAnsi="Times New Roman"/>
          <w:szCs w:val="24"/>
        </w:rPr>
      </w:pPr>
      <w:r w:rsidRPr="00FC2A90">
        <w:rPr>
          <w:rFonts w:ascii="Times New Roman" w:hAnsi="Times New Roman"/>
          <w:szCs w:val="24"/>
        </w:rPr>
        <w:tab/>
        <w:t xml:space="preserve">U odnosu na </w:t>
      </w:r>
      <w:r w:rsidR="006C1397" w:rsidRPr="00FC2A90">
        <w:rPr>
          <w:rFonts w:ascii="Times New Roman" w:hAnsi="Times New Roman"/>
          <w:szCs w:val="24"/>
        </w:rPr>
        <w:t xml:space="preserve">navod </w:t>
      </w:r>
      <w:r w:rsidR="009D20E9" w:rsidRPr="00FC2A90">
        <w:rPr>
          <w:rFonts w:ascii="Times New Roman" w:hAnsi="Times New Roman"/>
          <w:szCs w:val="24"/>
        </w:rPr>
        <w:t>pod točk</w:t>
      </w:r>
      <w:r w:rsidR="009212B5" w:rsidRPr="00FC2A90">
        <w:rPr>
          <w:rFonts w:ascii="Times New Roman" w:hAnsi="Times New Roman"/>
          <w:szCs w:val="24"/>
        </w:rPr>
        <w:t>om</w:t>
      </w:r>
      <w:r w:rsidR="009D20E9" w:rsidRPr="00FC2A90">
        <w:rPr>
          <w:rFonts w:ascii="Times New Roman" w:hAnsi="Times New Roman"/>
          <w:szCs w:val="24"/>
        </w:rPr>
        <w:t xml:space="preserve"> </w:t>
      </w:r>
      <w:r w:rsidR="004D1D6F" w:rsidRPr="00FC2A90">
        <w:rPr>
          <w:rFonts w:ascii="Times New Roman" w:hAnsi="Times New Roman"/>
          <w:szCs w:val="24"/>
        </w:rPr>
        <w:t>2.10.1.</w:t>
      </w:r>
      <w:r w:rsidR="00AB7784" w:rsidRPr="00FC2A90">
        <w:rPr>
          <w:rFonts w:ascii="Times New Roman" w:hAnsi="Times New Roman"/>
          <w:szCs w:val="24"/>
        </w:rPr>
        <w:t xml:space="preserve"> </w:t>
      </w:r>
      <w:r w:rsidR="009212B5" w:rsidRPr="00FC2A90">
        <w:rPr>
          <w:rFonts w:ascii="Times New Roman" w:hAnsi="Times New Roman"/>
          <w:szCs w:val="24"/>
        </w:rPr>
        <w:t>„</w:t>
      </w:r>
      <w:r w:rsidR="004D1D6F" w:rsidRPr="00FC2A90">
        <w:rPr>
          <w:rFonts w:ascii="Times New Roman" w:hAnsi="Times New Roman"/>
          <w:szCs w:val="24"/>
        </w:rPr>
        <w:t>Kaznena djela počinjenja zbog predrasuda prema osobama s invaliditetom</w:t>
      </w:r>
      <w:r w:rsidR="00AF429B" w:rsidRPr="00FC2A90">
        <w:rPr>
          <w:rFonts w:ascii="Times New Roman" w:hAnsi="Times New Roman"/>
          <w:szCs w:val="24"/>
        </w:rPr>
        <w:t>“</w:t>
      </w:r>
      <w:r w:rsidR="001E4321" w:rsidRPr="00FC2A90">
        <w:rPr>
          <w:rFonts w:ascii="Times New Roman" w:hAnsi="Times New Roman"/>
          <w:szCs w:val="24"/>
        </w:rPr>
        <w:t>,</w:t>
      </w:r>
      <w:r w:rsidR="004D1D6F" w:rsidRPr="00FC2A90">
        <w:rPr>
          <w:rFonts w:ascii="Times New Roman" w:hAnsi="Times New Roman"/>
          <w:szCs w:val="24"/>
        </w:rPr>
        <w:t xml:space="preserve"> u dijelu u kojem se navodi definicija zločina iz mržnje iz članka 87.</w:t>
      </w:r>
      <w:r w:rsidR="00AF429B" w:rsidRPr="00FC2A90">
        <w:rPr>
          <w:rFonts w:ascii="Times New Roman" w:hAnsi="Times New Roman"/>
          <w:szCs w:val="24"/>
        </w:rPr>
        <w:t xml:space="preserve"> </w:t>
      </w:r>
      <w:r w:rsidR="004D1D6F" w:rsidRPr="00FC2A90">
        <w:rPr>
          <w:rFonts w:ascii="Times New Roman" w:hAnsi="Times New Roman"/>
          <w:szCs w:val="24"/>
        </w:rPr>
        <w:t>stavka 21. Kaznenog zakona</w:t>
      </w:r>
      <w:r w:rsidR="009212B5" w:rsidRPr="00FC2A90">
        <w:rPr>
          <w:rFonts w:ascii="Times New Roman" w:hAnsi="Times New Roman"/>
          <w:szCs w:val="24"/>
        </w:rPr>
        <w:t xml:space="preserve"> (str. 102)</w:t>
      </w:r>
      <w:r w:rsidR="004D1D6F" w:rsidRPr="00FC2A90">
        <w:rPr>
          <w:rFonts w:ascii="Times New Roman" w:hAnsi="Times New Roman"/>
          <w:szCs w:val="24"/>
        </w:rPr>
        <w:t xml:space="preserve">, </w:t>
      </w:r>
      <w:r w:rsidR="009212B5" w:rsidRPr="00FC2A90">
        <w:rPr>
          <w:rFonts w:ascii="Times New Roman" w:hAnsi="Times New Roman"/>
          <w:szCs w:val="24"/>
        </w:rPr>
        <w:t xml:space="preserve">Vlada Republike Hrvatske naglašava </w:t>
      </w:r>
      <w:r w:rsidR="004D1D6F" w:rsidRPr="00FC2A90">
        <w:rPr>
          <w:rFonts w:ascii="Times New Roman" w:hAnsi="Times New Roman"/>
          <w:szCs w:val="24"/>
        </w:rPr>
        <w:t>kako se navedeno</w:t>
      </w:r>
      <w:r w:rsidR="006C1397" w:rsidRPr="00FC2A90">
        <w:rPr>
          <w:rFonts w:ascii="Times New Roman" w:hAnsi="Times New Roman"/>
          <w:szCs w:val="24"/>
        </w:rPr>
        <w:t>m</w:t>
      </w:r>
      <w:r w:rsidR="004D1D6F" w:rsidRPr="00FC2A90">
        <w:rPr>
          <w:rFonts w:ascii="Times New Roman" w:hAnsi="Times New Roman"/>
          <w:szCs w:val="24"/>
        </w:rPr>
        <w:t xml:space="preserve"> odredbom kao jedan od motiva za počinjenje zločina iz mržnje navodi i jezik, a koji motiv je dodan Zakonom o izmjenama i dopunama Kaznenog zakona („Narodne novine“, broj 101/17</w:t>
      </w:r>
      <w:r w:rsidR="009212B5" w:rsidRPr="00FC2A90">
        <w:rPr>
          <w:rFonts w:ascii="Times New Roman" w:hAnsi="Times New Roman"/>
          <w:szCs w:val="24"/>
        </w:rPr>
        <w:t>.</w:t>
      </w:r>
      <w:r w:rsidR="004D1D6F" w:rsidRPr="00FC2A90">
        <w:rPr>
          <w:rFonts w:ascii="Times New Roman" w:hAnsi="Times New Roman"/>
          <w:szCs w:val="24"/>
        </w:rPr>
        <w:t>)</w:t>
      </w:r>
      <w:r w:rsidR="006C1397" w:rsidRPr="00FC2A90">
        <w:rPr>
          <w:rFonts w:ascii="Times New Roman" w:hAnsi="Times New Roman"/>
          <w:szCs w:val="24"/>
        </w:rPr>
        <w:t>.</w:t>
      </w:r>
    </w:p>
    <w:p w:rsidR="00355B4D" w:rsidRPr="00FC2A90" w:rsidRDefault="005A380C" w:rsidP="006C3228">
      <w:pPr>
        <w:tabs>
          <w:tab w:val="left" w:pos="709"/>
        </w:tabs>
        <w:jc w:val="both"/>
        <w:rPr>
          <w:rFonts w:ascii="Times New Roman" w:hAnsi="Times New Roman"/>
          <w:szCs w:val="24"/>
        </w:rPr>
      </w:pPr>
      <w:r w:rsidRPr="00FC2A90">
        <w:rPr>
          <w:rFonts w:ascii="Times New Roman" w:hAnsi="Times New Roman"/>
          <w:szCs w:val="24"/>
        </w:rPr>
        <w:tab/>
      </w:r>
    </w:p>
    <w:p w:rsidR="00674A4D" w:rsidRPr="00FC2A90" w:rsidRDefault="005A380C" w:rsidP="00D01157">
      <w:pPr>
        <w:tabs>
          <w:tab w:val="left" w:pos="1418"/>
        </w:tabs>
        <w:jc w:val="both"/>
        <w:rPr>
          <w:rFonts w:ascii="Times New Roman" w:hAnsi="Times New Roman"/>
          <w:snapToGrid/>
          <w:szCs w:val="24"/>
          <w:lang w:eastAsia="hr-HR"/>
        </w:rPr>
      </w:pPr>
      <w:r w:rsidRPr="00FC2A90">
        <w:rPr>
          <w:rFonts w:ascii="Times New Roman" w:hAnsi="Times New Roman"/>
          <w:szCs w:val="24"/>
        </w:rPr>
        <w:tab/>
      </w:r>
      <w:r w:rsidR="00AC0F23" w:rsidRPr="00FC2A90">
        <w:rPr>
          <w:rFonts w:ascii="Times New Roman" w:hAnsi="Times New Roman"/>
          <w:szCs w:val="24"/>
        </w:rPr>
        <w:t xml:space="preserve">U </w:t>
      </w:r>
      <w:r w:rsidR="006C1397" w:rsidRPr="00FC2A90">
        <w:rPr>
          <w:rFonts w:ascii="Times New Roman" w:hAnsi="Times New Roman"/>
          <w:szCs w:val="24"/>
        </w:rPr>
        <w:t>odnos</w:t>
      </w:r>
      <w:r w:rsidR="00C97E5C" w:rsidRPr="00FC2A90">
        <w:rPr>
          <w:rFonts w:ascii="Times New Roman" w:hAnsi="Times New Roman"/>
          <w:szCs w:val="24"/>
        </w:rPr>
        <w:t>u</w:t>
      </w:r>
      <w:r w:rsidR="006C1397" w:rsidRPr="00FC2A90">
        <w:rPr>
          <w:rFonts w:ascii="Times New Roman" w:hAnsi="Times New Roman"/>
          <w:szCs w:val="24"/>
        </w:rPr>
        <w:t xml:space="preserve"> na navode</w:t>
      </w:r>
      <w:r w:rsidR="00AC0F23" w:rsidRPr="00FC2A90">
        <w:rPr>
          <w:rFonts w:ascii="Times New Roman" w:hAnsi="Times New Roman"/>
          <w:szCs w:val="24"/>
        </w:rPr>
        <w:t xml:space="preserve"> </w:t>
      </w:r>
      <w:r w:rsidR="006F2385" w:rsidRPr="00FC2A90">
        <w:rPr>
          <w:rFonts w:ascii="Times New Roman" w:hAnsi="Times New Roman"/>
          <w:noProof/>
          <w:szCs w:val="24"/>
          <w:lang w:eastAsia="hr-HR"/>
        </w:rPr>
        <w:drawing>
          <wp:anchor distT="0" distB="0" distL="114300" distR="114300" simplePos="0" relativeHeight="251657728" behindDoc="0" locked="0" layoutInCell="1" allowOverlap="0" wp14:anchorId="5D8AEDA4" wp14:editId="35CB96E7">
            <wp:simplePos x="0" y="0"/>
            <wp:positionH relativeFrom="page">
              <wp:posOffset>652145</wp:posOffset>
            </wp:positionH>
            <wp:positionV relativeFrom="page">
              <wp:posOffset>8863330</wp:posOffset>
            </wp:positionV>
            <wp:extent cx="12065" cy="12065"/>
            <wp:effectExtent l="0" t="0" r="0" b="0"/>
            <wp:wrapSquare wrapText="bothSides"/>
            <wp:docPr id="1" name="Picture 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C0F23" w:rsidRPr="00FC2A90">
        <w:rPr>
          <w:rFonts w:ascii="Times New Roman" w:hAnsi="Times New Roman"/>
          <w:szCs w:val="24"/>
        </w:rPr>
        <w:t>pod točk</w:t>
      </w:r>
      <w:r w:rsidR="001E4321" w:rsidRPr="00FC2A90">
        <w:rPr>
          <w:rFonts w:ascii="Times New Roman" w:hAnsi="Times New Roman"/>
          <w:szCs w:val="24"/>
        </w:rPr>
        <w:t>om</w:t>
      </w:r>
      <w:r w:rsidR="00AC0F23" w:rsidRPr="00FC2A90">
        <w:rPr>
          <w:rFonts w:ascii="Times New Roman" w:hAnsi="Times New Roman"/>
          <w:szCs w:val="24"/>
        </w:rPr>
        <w:t xml:space="preserve"> 2.12.1.</w:t>
      </w:r>
      <w:r w:rsidR="001E4321" w:rsidRPr="00FC2A90">
        <w:rPr>
          <w:rFonts w:ascii="Times New Roman" w:hAnsi="Times New Roman"/>
          <w:szCs w:val="24"/>
        </w:rPr>
        <w:t xml:space="preserve"> „</w:t>
      </w:r>
      <w:r w:rsidR="00AC0F23" w:rsidRPr="00FC2A90">
        <w:rPr>
          <w:rFonts w:ascii="Times New Roman" w:hAnsi="Times New Roman"/>
          <w:szCs w:val="24"/>
        </w:rPr>
        <w:t>Ortopedska pomagala</w:t>
      </w:r>
      <w:r w:rsidR="006C1397" w:rsidRPr="00FC2A90">
        <w:rPr>
          <w:rFonts w:ascii="Times New Roman" w:hAnsi="Times New Roman"/>
          <w:szCs w:val="24"/>
        </w:rPr>
        <w:t>“</w:t>
      </w:r>
      <w:r w:rsidR="00B77969" w:rsidRPr="00FC2A90">
        <w:rPr>
          <w:rFonts w:ascii="Times New Roman" w:hAnsi="Times New Roman"/>
          <w:szCs w:val="24"/>
        </w:rPr>
        <w:t xml:space="preserve"> (str</w:t>
      </w:r>
      <w:r w:rsidR="000E0BD7" w:rsidRPr="00FC2A90">
        <w:rPr>
          <w:rFonts w:ascii="Times New Roman" w:hAnsi="Times New Roman"/>
          <w:szCs w:val="24"/>
        </w:rPr>
        <w:t>.</w:t>
      </w:r>
      <w:r w:rsidR="00B77969" w:rsidRPr="00FC2A90">
        <w:rPr>
          <w:rFonts w:ascii="Times New Roman" w:hAnsi="Times New Roman"/>
          <w:szCs w:val="24"/>
        </w:rPr>
        <w:t xml:space="preserve"> 104)</w:t>
      </w:r>
      <w:r w:rsidR="000E0BD7" w:rsidRPr="00FC2A90">
        <w:rPr>
          <w:rFonts w:ascii="Times New Roman" w:hAnsi="Times New Roman"/>
          <w:szCs w:val="24"/>
        </w:rPr>
        <w:t>,</w:t>
      </w:r>
      <w:r w:rsidR="00EA20D9" w:rsidRPr="00FC2A90">
        <w:rPr>
          <w:rFonts w:ascii="Times New Roman" w:hAnsi="Times New Roman"/>
          <w:szCs w:val="24"/>
        </w:rPr>
        <w:t xml:space="preserve"> Vlada Republike Hrvatske navodi </w:t>
      </w:r>
      <w:r w:rsidR="00D90C87" w:rsidRPr="00FC2A90">
        <w:rPr>
          <w:rFonts w:ascii="Times New Roman" w:hAnsi="Times New Roman"/>
          <w:szCs w:val="24"/>
        </w:rPr>
        <w:t>da</w:t>
      </w:r>
      <w:r w:rsidR="00B77969" w:rsidRPr="00FC2A90">
        <w:rPr>
          <w:rFonts w:ascii="Times New Roman" w:hAnsi="Times New Roman"/>
          <w:szCs w:val="24"/>
        </w:rPr>
        <w:t xml:space="preserve"> </w:t>
      </w:r>
      <w:r w:rsidR="00AC0F23" w:rsidRPr="00FC2A90">
        <w:rPr>
          <w:rFonts w:ascii="Times New Roman" w:hAnsi="Times New Roman"/>
          <w:snapToGrid/>
          <w:szCs w:val="24"/>
          <w:lang w:eastAsia="hr-HR"/>
        </w:rPr>
        <w:t>osigurana osoba u obveznom zdravstvenom osiguranju, sukladno odredbama Pravilnika o postupku stavljanja ortopedskih i drugih pomagala na osnovnu i dodatnu listu ortopedskih i drugih pomagala i određivanja cijena ortopedskih i drugih pomagala („Narodne novine”, br</w:t>
      </w:r>
      <w:r w:rsidR="00EA20D9"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6</w:t>
      </w:r>
      <w:r w:rsidR="00AF4E92" w:rsidRPr="00FC2A90">
        <w:rPr>
          <w:rFonts w:ascii="Times New Roman" w:hAnsi="Times New Roman"/>
          <w:snapToGrid/>
          <w:szCs w:val="24"/>
          <w:lang w:eastAsia="hr-HR"/>
        </w:rPr>
        <w:t>9</w:t>
      </w:r>
      <w:r w:rsidR="00AC0F23" w:rsidRPr="00FC2A90">
        <w:rPr>
          <w:rFonts w:ascii="Times New Roman" w:hAnsi="Times New Roman"/>
          <w:snapToGrid/>
          <w:szCs w:val="24"/>
          <w:lang w:eastAsia="hr-HR"/>
        </w:rPr>
        <w:t>/19</w:t>
      </w:r>
      <w:r w:rsidR="00EA20D9"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i 81/20</w:t>
      </w:r>
      <w:r w:rsidR="00EA20D9" w:rsidRPr="00FC2A90">
        <w:rPr>
          <w:rFonts w:ascii="Times New Roman" w:hAnsi="Times New Roman"/>
          <w:snapToGrid/>
          <w:szCs w:val="24"/>
          <w:lang w:eastAsia="hr-HR"/>
        </w:rPr>
        <w:t>.</w:t>
      </w:r>
      <w:r w:rsidR="00AC0F23" w:rsidRPr="00FC2A90">
        <w:rPr>
          <w:rFonts w:ascii="Times New Roman" w:hAnsi="Times New Roman"/>
          <w:snapToGrid/>
          <w:szCs w:val="24"/>
          <w:lang w:eastAsia="hr-HR"/>
        </w:rPr>
        <w:t>)</w:t>
      </w:r>
      <w:r w:rsidR="00AF4E92"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ostvaruje pravo na pomagala koja su utvrđena listama pomagala, na osnovi propisane medicinske indikacije za svako pojedino pomagalo u skladu s listama pomagala te odgovarajuće medicinske dokumentacije kojom se dokazuju te indikacije. </w:t>
      </w:r>
      <w:r w:rsidR="00AF4E92" w:rsidRPr="00FC2A90">
        <w:rPr>
          <w:rFonts w:ascii="Times New Roman" w:hAnsi="Times New Roman"/>
          <w:snapToGrid/>
          <w:szCs w:val="24"/>
          <w:lang w:eastAsia="hr-HR"/>
        </w:rPr>
        <w:t>Što se tiče k</w:t>
      </w:r>
      <w:r w:rsidR="00AC0F23" w:rsidRPr="00FC2A90">
        <w:rPr>
          <w:rFonts w:ascii="Times New Roman" w:hAnsi="Times New Roman"/>
          <w:snapToGrid/>
          <w:szCs w:val="24"/>
          <w:lang w:eastAsia="hr-HR"/>
        </w:rPr>
        <w:t xml:space="preserve">oličine pomagala koje se odobravaju na određeni rok uporabe, na teret sredstava Hrvatskog zavoda za zdravstveno osiguranje (u daljnjem tekstu: Zavod), utvrđene listama pomagala Zavoda, </w:t>
      </w:r>
      <w:r w:rsidR="00E56EC5" w:rsidRPr="00FC2A90">
        <w:rPr>
          <w:rFonts w:ascii="Times New Roman" w:hAnsi="Times New Roman"/>
          <w:snapToGrid/>
          <w:szCs w:val="24"/>
          <w:lang w:eastAsia="hr-HR"/>
        </w:rPr>
        <w:t xml:space="preserve">one su </w:t>
      </w:r>
      <w:r w:rsidR="00AC0F23" w:rsidRPr="00FC2A90">
        <w:rPr>
          <w:rFonts w:ascii="Times New Roman" w:hAnsi="Times New Roman"/>
          <w:snapToGrid/>
          <w:szCs w:val="24"/>
          <w:lang w:eastAsia="hr-HR"/>
        </w:rPr>
        <w:t>definirane u suradnji sa stručnim društvima Hrvatskog liječničkog zbora, drugim odgovarajućim stručnim društvima ili referentnim centrima ministarstva nadležnog za zdravstvo</w:t>
      </w:r>
      <w:r w:rsidR="009768CF"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odnosno u suradnji s medicinskom strukom.</w:t>
      </w:r>
      <w:r w:rsidR="00FA00A8" w:rsidRPr="00FC2A90">
        <w:rPr>
          <w:rFonts w:ascii="Times New Roman" w:hAnsi="Times New Roman"/>
          <w:snapToGrid/>
          <w:szCs w:val="24"/>
          <w:lang w:eastAsia="hr-HR"/>
        </w:rPr>
        <w:t xml:space="preserve"> </w:t>
      </w:r>
      <w:r w:rsidR="009768CF" w:rsidRPr="00FC2A90">
        <w:rPr>
          <w:rFonts w:ascii="Times New Roman" w:hAnsi="Times New Roman"/>
          <w:snapToGrid/>
          <w:szCs w:val="24"/>
          <w:lang w:eastAsia="hr-HR"/>
        </w:rPr>
        <w:t>Nadalje, v</w:t>
      </w:r>
      <w:r w:rsidR="00AC0F23" w:rsidRPr="00FC2A90">
        <w:rPr>
          <w:rFonts w:ascii="Times New Roman" w:hAnsi="Times New Roman"/>
          <w:snapToGrid/>
          <w:szCs w:val="24"/>
          <w:lang w:eastAsia="hr-HR"/>
        </w:rPr>
        <w:t>ezano uz navode</w:t>
      </w:r>
      <w:r w:rsidR="00AA7ABC" w:rsidRPr="00FC2A90">
        <w:rPr>
          <w:rFonts w:ascii="Times New Roman" w:hAnsi="Times New Roman"/>
          <w:snapToGrid/>
          <w:szCs w:val="24"/>
          <w:lang w:eastAsia="hr-HR"/>
        </w:rPr>
        <w:t xml:space="preserve"> </w:t>
      </w:r>
      <w:r w:rsidR="00FA00A8" w:rsidRPr="00FC2A90">
        <w:rPr>
          <w:rFonts w:ascii="Times New Roman" w:hAnsi="Times New Roman"/>
          <w:snapToGrid/>
          <w:color w:val="000000"/>
          <w:szCs w:val="22"/>
          <w:lang w:eastAsia="hr-HR"/>
        </w:rPr>
        <w:t xml:space="preserve">o nedostatnosti </w:t>
      </w:r>
      <w:proofErr w:type="spellStart"/>
      <w:r w:rsidR="00FA00A8" w:rsidRPr="00FC2A90">
        <w:rPr>
          <w:rFonts w:ascii="Times New Roman" w:hAnsi="Times New Roman"/>
          <w:snapToGrid/>
          <w:color w:val="000000"/>
          <w:szCs w:val="22"/>
          <w:lang w:eastAsia="hr-HR"/>
        </w:rPr>
        <w:t>antidekubitalne</w:t>
      </w:r>
      <w:proofErr w:type="spellEnd"/>
      <w:r w:rsidR="00FA00A8" w:rsidRPr="00FC2A90">
        <w:rPr>
          <w:rFonts w:ascii="Times New Roman" w:hAnsi="Times New Roman"/>
          <w:snapToGrid/>
          <w:color w:val="000000"/>
          <w:szCs w:val="22"/>
          <w:lang w:eastAsia="hr-HR"/>
        </w:rPr>
        <w:t xml:space="preserve"> opreme Vlada Republike Hrvatske ističe da su na Osnovnoj listi pomagala Zavoda stavljena sljedeća pomagala: </w:t>
      </w:r>
      <w:proofErr w:type="spellStart"/>
      <w:r w:rsidR="00FA00A8" w:rsidRPr="00FC2A90">
        <w:rPr>
          <w:rFonts w:ascii="Times New Roman" w:hAnsi="Times New Roman"/>
          <w:snapToGrid/>
          <w:color w:val="000000"/>
          <w:szCs w:val="22"/>
          <w:lang w:eastAsia="hr-HR"/>
        </w:rPr>
        <w:t>Antidekubit</w:t>
      </w:r>
      <w:r w:rsidR="00CD2DCA" w:rsidRPr="00FC2A90">
        <w:rPr>
          <w:rFonts w:ascii="Times New Roman" w:hAnsi="Times New Roman"/>
          <w:snapToGrid/>
          <w:color w:val="000000"/>
          <w:szCs w:val="22"/>
          <w:lang w:eastAsia="hr-HR"/>
        </w:rPr>
        <w:t>alni</w:t>
      </w:r>
      <w:proofErr w:type="spellEnd"/>
      <w:r w:rsidR="00FA00A8" w:rsidRPr="00FC2A90">
        <w:rPr>
          <w:rFonts w:ascii="Times New Roman" w:hAnsi="Times New Roman"/>
          <w:snapToGrid/>
          <w:color w:val="000000"/>
          <w:szCs w:val="22"/>
          <w:lang w:eastAsia="hr-HR"/>
        </w:rPr>
        <w:t xml:space="preserve"> jastuk (punjen zrakom), </w:t>
      </w:r>
      <w:proofErr w:type="spellStart"/>
      <w:r w:rsidR="00FA00A8" w:rsidRPr="00FC2A90">
        <w:rPr>
          <w:rFonts w:ascii="Times New Roman" w:hAnsi="Times New Roman"/>
          <w:snapToGrid/>
          <w:color w:val="000000"/>
          <w:szCs w:val="22"/>
          <w:lang w:eastAsia="hr-HR"/>
        </w:rPr>
        <w:t>Antidekubit</w:t>
      </w:r>
      <w:r w:rsidR="00CD2DCA" w:rsidRPr="00FC2A90">
        <w:rPr>
          <w:rFonts w:ascii="Times New Roman" w:hAnsi="Times New Roman"/>
          <w:snapToGrid/>
          <w:color w:val="000000"/>
          <w:szCs w:val="22"/>
          <w:lang w:eastAsia="hr-HR"/>
        </w:rPr>
        <w:t>alni</w:t>
      </w:r>
      <w:proofErr w:type="spellEnd"/>
      <w:r w:rsidR="00FA00A8" w:rsidRPr="00FC2A90">
        <w:rPr>
          <w:rFonts w:ascii="Times New Roman" w:hAnsi="Times New Roman"/>
          <w:snapToGrid/>
          <w:color w:val="000000"/>
          <w:szCs w:val="22"/>
          <w:lang w:eastAsia="hr-HR"/>
        </w:rPr>
        <w:t xml:space="preserve"> jastuk (punjen gelom), </w:t>
      </w:r>
      <w:proofErr w:type="spellStart"/>
      <w:r w:rsidR="00FA00A8" w:rsidRPr="00FC2A90">
        <w:rPr>
          <w:rFonts w:ascii="Times New Roman" w:hAnsi="Times New Roman"/>
          <w:snapToGrid/>
          <w:color w:val="000000"/>
          <w:szCs w:val="22"/>
          <w:lang w:eastAsia="hr-HR"/>
        </w:rPr>
        <w:t>Antidekubit</w:t>
      </w:r>
      <w:r w:rsidR="00CD2DCA" w:rsidRPr="00FC2A90">
        <w:rPr>
          <w:rFonts w:ascii="Times New Roman" w:hAnsi="Times New Roman"/>
          <w:snapToGrid/>
          <w:color w:val="000000"/>
          <w:szCs w:val="22"/>
          <w:lang w:eastAsia="hr-HR"/>
        </w:rPr>
        <w:t>alni</w:t>
      </w:r>
      <w:proofErr w:type="spellEnd"/>
      <w:r w:rsidR="00FA00A8" w:rsidRPr="00FC2A90">
        <w:rPr>
          <w:rFonts w:ascii="Times New Roman" w:hAnsi="Times New Roman"/>
          <w:snapToGrid/>
          <w:color w:val="000000"/>
          <w:szCs w:val="22"/>
          <w:lang w:eastAsia="hr-HR"/>
        </w:rPr>
        <w:t xml:space="preserve"> madrac, iznad 10 cm i </w:t>
      </w:r>
      <w:proofErr w:type="spellStart"/>
      <w:r w:rsidR="00FA00A8" w:rsidRPr="00FC2A90">
        <w:rPr>
          <w:rFonts w:ascii="Times New Roman" w:hAnsi="Times New Roman"/>
          <w:snapToGrid/>
          <w:color w:val="000000"/>
          <w:szCs w:val="22"/>
          <w:lang w:eastAsia="hr-HR"/>
        </w:rPr>
        <w:t>Antidekubit</w:t>
      </w:r>
      <w:r w:rsidR="00CD2DCA" w:rsidRPr="00FC2A90">
        <w:rPr>
          <w:rFonts w:ascii="Times New Roman" w:hAnsi="Times New Roman"/>
          <w:snapToGrid/>
          <w:color w:val="000000"/>
          <w:szCs w:val="22"/>
          <w:lang w:eastAsia="hr-HR"/>
        </w:rPr>
        <w:t>alni</w:t>
      </w:r>
      <w:proofErr w:type="spellEnd"/>
      <w:r w:rsidR="00FA00A8" w:rsidRPr="00FC2A90">
        <w:rPr>
          <w:rFonts w:ascii="Times New Roman" w:hAnsi="Times New Roman"/>
          <w:snapToGrid/>
          <w:color w:val="000000"/>
          <w:szCs w:val="22"/>
          <w:lang w:eastAsia="hr-HR"/>
        </w:rPr>
        <w:t xml:space="preserve"> madrac, debljine do 10 cm te razne vrste i modeli obloga za rane koje osigurana osoba s dekubitusom ostvaruje na teret sredstava Zavoda.</w:t>
      </w:r>
      <w:r w:rsidR="00CD2DCA" w:rsidRPr="00FC2A90">
        <w:rPr>
          <w:rFonts w:ascii="Times New Roman" w:hAnsi="Times New Roman"/>
          <w:snapToGrid/>
          <w:color w:val="000000"/>
          <w:szCs w:val="22"/>
          <w:lang w:eastAsia="hr-HR"/>
        </w:rPr>
        <w:t xml:space="preserve"> </w:t>
      </w:r>
      <w:r w:rsidR="00CD2DCA" w:rsidRPr="00FC2A90">
        <w:rPr>
          <w:rFonts w:ascii="Times New Roman" w:hAnsi="Times New Roman"/>
          <w:snapToGrid/>
          <w:szCs w:val="24"/>
          <w:lang w:eastAsia="hr-HR"/>
        </w:rPr>
        <w:t>Također</w:t>
      </w:r>
      <w:r w:rsidR="00520DCC" w:rsidRPr="00FC2A90">
        <w:rPr>
          <w:rFonts w:ascii="Times New Roman" w:hAnsi="Times New Roman"/>
          <w:snapToGrid/>
          <w:szCs w:val="24"/>
          <w:lang w:eastAsia="hr-HR"/>
        </w:rPr>
        <w:t xml:space="preserve">, </w:t>
      </w:r>
      <w:r w:rsidR="00AC0F23" w:rsidRPr="00FC2A90">
        <w:rPr>
          <w:rFonts w:ascii="Times New Roman" w:hAnsi="Times New Roman"/>
          <w:snapToGrid/>
          <w:szCs w:val="24"/>
          <w:lang w:eastAsia="hr-HR"/>
        </w:rPr>
        <w:t xml:space="preserve">valja naglasiti da su na </w:t>
      </w:r>
      <w:r w:rsidR="00CD2DCA" w:rsidRPr="00FC2A90">
        <w:rPr>
          <w:rFonts w:ascii="Times New Roman" w:hAnsi="Times New Roman"/>
          <w:snapToGrid/>
          <w:szCs w:val="24"/>
          <w:lang w:eastAsia="hr-HR"/>
        </w:rPr>
        <w:t xml:space="preserve">Osnovnu </w:t>
      </w:r>
      <w:r w:rsidR="00AC0F23" w:rsidRPr="00FC2A90">
        <w:rPr>
          <w:rFonts w:ascii="Times New Roman" w:hAnsi="Times New Roman"/>
          <w:snapToGrid/>
          <w:szCs w:val="24"/>
          <w:lang w:eastAsia="hr-HR"/>
        </w:rPr>
        <w:t xml:space="preserve">i </w:t>
      </w:r>
      <w:r w:rsidR="00CD2DCA" w:rsidRPr="00FC2A90">
        <w:rPr>
          <w:rFonts w:ascii="Times New Roman" w:hAnsi="Times New Roman"/>
          <w:snapToGrid/>
          <w:szCs w:val="24"/>
          <w:lang w:eastAsia="hr-HR"/>
        </w:rPr>
        <w:t xml:space="preserve">Dodatnu </w:t>
      </w:r>
      <w:r w:rsidR="00AC0F23" w:rsidRPr="00FC2A90">
        <w:rPr>
          <w:rFonts w:ascii="Times New Roman" w:hAnsi="Times New Roman"/>
          <w:snapToGrid/>
          <w:szCs w:val="24"/>
          <w:lang w:eastAsia="hr-HR"/>
        </w:rPr>
        <w:t>listu ortopedskih i drugih pomagala Zavoda u 2020. stavljena nova suvremena pomagala iz skupina „Obloge za rane”, „Pomagala za urogenitalni sustav”, „Pomagala za disanje”, „Pomagala za šećernu bolest” i „Ortoze”, odnosno svi podneseni prijedlozi za stavljanje novih pomagala na liste pomagala Zavoda su prihvaćeni od strane stručnih povjerenstva Zavoda (Povjerenstvo za ortopedska pomagala i Povjerenstvo za opća medicinsko-tehnička pomagala)</w:t>
      </w:r>
      <w:r w:rsidR="006C702A"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kao i Upravnog vijeća Zavoda. </w:t>
      </w:r>
      <w:r w:rsidR="002A71EE" w:rsidRPr="00FC2A90">
        <w:rPr>
          <w:rFonts w:ascii="Times New Roman" w:hAnsi="Times New Roman"/>
          <w:snapToGrid/>
          <w:szCs w:val="24"/>
          <w:lang w:eastAsia="hr-HR"/>
        </w:rPr>
        <w:t xml:space="preserve">Isto tako, Vlada Republike Hrvatske naglašava da su </w:t>
      </w:r>
      <w:r w:rsidR="00AC0F23" w:rsidRPr="00FC2A90">
        <w:rPr>
          <w:rFonts w:ascii="Times New Roman" w:hAnsi="Times New Roman"/>
          <w:snapToGrid/>
          <w:szCs w:val="24"/>
          <w:lang w:eastAsia="hr-HR"/>
        </w:rPr>
        <w:t>stručna povjerenstva Zavoda</w:t>
      </w:r>
      <w:r w:rsidR="00E3182F" w:rsidRPr="00FC2A90">
        <w:rPr>
          <w:rFonts w:ascii="Times New Roman" w:hAnsi="Times New Roman"/>
          <w:snapToGrid/>
          <w:szCs w:val="24"/>
          <w:lang w:eastAsia="hr-HR"/>
        </w:rPr>
        <w:t xml:space="preserve"> </w:t>
      </w:r>
      <w:r w:rsidR="00AC0F23" w:rsidRPr="00FC2A90">
        <w:rPr>
          <w:rFonts w:ascii="Times New Roman" w:hAnsi="Times New Roman"/>
          <w:snapToGrid/>
          <w:szCs w:val="24"/>
          <w:lang w:eastAsia="hr-HR"/>
        </w:rPr>
        <w:t xml:space="preserve">u 2020. donijela pozitivna mišljenja u </w:t>
      </w:r>
      <w:r w:rsidR="00250A61" w:rsidRPr="00FC2A90">
        <w:rPr>
          <w:rFonts w:ascii="Times New Roman" w:hAnsi="Times New Roman"/>
          <w:snapToGrid/>
          <w:szCs w:val="24"/>
          <w:lang w:eastAsia="hr-HR"/>
        </w:rPr>
        <w:t>više od</w:t>
      </w:r>
      <w:r w:rsidR="00AC0F23" w:rsidRPr="00FC2A90">
        <w:rPr>
          <w:rFonts w:ascii="Times New Roman" w:hAnsi="Times New Roman"/>
          <w:snapToGrid/>
          <w:szCs w:val="24"/>
          <w:lang w:eastAsia="hr-HR"/>
        </w:rPr>
        <w:t xml:space="preserve"> trideset podnesenih prijedloga za stavljanje novih istovrsnih pomagala na liste pomagala Zavoda</w:t>
      </w:r>
      <w:r w:rsidR="00E3182F" w:rsidRPr="00FC2A90">
        <w:rPr>
          <w:rFonts w:ascii="Times New Roman" w:hAnsi="Times New Roman"/>
          <w:snapToGrid/>
          <w:szCs w:val="24"/>
          <w:lang w:eastAsia="hr-HR"/>
        </w:rPr>
        <w:t xml:space="preserve"> </w:t>
      </w:r>
      <w:r w:rsidR="00AC0F23" w:rsidRPr="00FC2A90">
        <w:rPr>
          <w:rFonts w:ascii="Times New Roman" w:hAnsi="Times New Roman"/>
          <w:snapToGrid/>
          <w:szCs w:val="24"/>
          <w:lang w:eastAsia="hr-HR"/>
        </w:rPr>
        <w:t xml:space="preserve">čime je omogućena veća dostupnost i mogućnost izbora velikog broja modela suvremenih pomagala od strane osiguranih osoba Zavoda. </w:t>
      </w:r>
      <w:r w:rsidR="009E2CFE" w:rsidRPr="00FC2A90">
        <w:rPr>
          <w:rFonts w:ascii="Times New Roman" w:hAnsi="Times New Roman"/>
          <w:snapToGrid/>
          <w:szCs w:val="24"/>
          <w:lang w:eastAsia="hr-HR"/>
        </w:rPr>
        <w:t>Vlada Republike Hrvatske ističe da</w:t>
      </w:r>
      <w:r w:rsidR="00AC0F23" w:rsidRPr="00FC2A90">
        <w:rPr>
          <w:rFonts w:ascii="Times New Roman" w:hAnsi="Times New Roman"/>
          <w:snapToGrid/>
          <w:szCs w:val="24"/>
          <w:lang w:eastAsia="hr-HR"/>
        </w:rPr>
        <w:t xml:space="preserve"> Zavod na prijedlog i u suradnji sa stručnim društvima Hrvatskog liječničkog zbora i drugim </w:t>
      </w:r>
      <w:r w:rsidR="00786C13" w:rsidRPr="00FC2A90">
        <w:rPr>
          <w:rFonts w:ascii="Times New Roman" w:hAnsi="Times New Roman"/>
          <w:snapToGrid/>
          <w:szCs w:val="24"/>
          <w:lang w:eastAsia="hr-HR"/>
        </w:rPr>
        <w:t>relevantnim</w:t>
      </w:r>
      <w:r w:rsidR="00AC0F23" w:rsidRPr="00FC2A90">
        <w:rPr>
          <w:rFonts w:ascii="Times New Roman" w:hAnsi="Times New Roman"/>
          <w:snapToGrid/>
          <w:szCs w:val="24"/>
          <w:lang w:eastAsia="hr-HR"/>
        </w:rPr>
        <w:t xml:space="preserve"> stručnim društvima i referentnim centrima ministarstva nadležnog za zdravstvo kontinuirano provodi unaprje</w:t>
      </w:r>
      <w:r w:rsidR="00352EAB" w:rsidRPr="00FC2A90">
        <w:rPr>
          <w:rFonts w:ascii="Times New Roman" w:hAnsi="Times New Roman"/>
          <w:snapToGrid/>
          <w:szCs w:val="24"/>
          <w:lang w:eastAsia="hr-HR"/>
        </w:rPr>
        <w:t>đ</w:t>
      </w:r>
      <w:r w:rsidR="00AC0F23" w:rsidRPr="00FC2A90">
        <w:rPr>
          <w:rFonts w:ascii="Times New Roman" w:hAnsi="Times New Roman"/>
          <w:snapToGrid/>
          <w:szCs w:val="24"/>
          <w:lang w:eastAsia="hr-HR"/>
        </w:rPr>
        <w:t xml:space="preserve">enje standarda te izmjenu ili dopunu medicinskih indikacija za primjenu pomagala koja se nalaze na listama pomagala, sukladno Pravilniku o mjerilima za stavljanje medicinskih proizvoda na osnovnu i dodatnu listu medicinskih proizvoda Hrvatskog zavoda </w:t>
      </w:r>
      <w:r w:rsidR="006F2385" w:rsidRPr="00FC2A90">
        <w:rPr>
          <w:rFonts w:ascii="Times New Roman" w:hAnsi="Times New Roman"/>
          <w:noProof/>
          <w:snapToGrid/>
          <w:szCs w:val="24"/>
          <w:lang w:eastAsia="hr-HR"/>
        </w:rPr>
        <w:drawing>
          <wp:inline distT="0" distB="0" distL="0" distR="0" wp14:anchorId="5E68EC17" wp14:editId="7A3615D4">
            <wp:extent cx="7620" cy="7620"/>
            <wp:effectExtent l="0" t="0" r="0" b="0"/>
            <wp:docPr id="2" name="Picture 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AC0F23" w:rsidRPr="00FC2A90">
        <w:rPr>
          <w:rFonts w:ascii="Times New Roman" w:hAnsi="Times New Roman"/>
          <w:snapToGrid/>
          <w:szCs w:val="24"/>
          <w:lang w:eastAsia="hr-HR"/>
        </w:rPr>
        <w:t>za zdravstveno osiguranje te mjerilima za određivanje cijena medicinskih proizvoda („Narodne novine”, broj 5/19</w:t>
      </w:r>
      <w:r w:rsidR="00811232" w:rsidRPr="00FC2A90">
        <w:rPr>
          <w:rFonts w:ascii="Times New Roman" w:hAnsi="Times New Roman"/>
          <w:snapToGrid/>
          <w:szCs w:val="24"/>
          <w:lang w:eastAsia="hr-HR"/>
        </w:rPr>
        <w:t>.</w:t>
      </w:r>
      <w:r w:rsidR="00AC0F23" w:rsidRPr="00FC2A90">
        <w:rPr>
          <w:rFonts w:ascii="Times New Roman" w:hAnsi="Times New Roman"/>
          <w:snapToGrid/>
          <w:szCs w:val="24"/>
          <w:lang w:eastAsia="hr-HR"/>
        </w:rPr>
        <w:t>).</w:t>
      </w:r>
    </w:p>
    <w:p w:rsidR="00FA00A8" w:rsidRPr="00FC2A90" w:rsidRDefault="00FA00A8" w:rsidP="00D01157">
      <w:pPr>
        <w:tabs>
          <w:tab w:val="left" w:pos="1418"/>
        </w:tabs>
        <w:jc w:val="both"/>
        <w:rPr>
          <w:rFonts w:ascii="Times New Roman" w:hAnsi="Times New Roman"/>
          <w:snapToGrid/>
          <w:szCs w:val="24"/>
          <w:lang w:eastAsia="hr-HR"/>
        </w:rPr>
      </w:pPr>
    </w:p>
    <w:p w:rsidR="007B41B7" w:rsidRPr="00FC2A90" w:rsidRDefault="00352EAB" w:rsidP="00D01157">
      <w:pPr>
        <w:tabs>
          <w:tab w:val="left" w:pos="1418"/>
        </w:tabs>
        <w:jc w:val="both"/>
        <w:rPr>
          <w:rFonts w:ascii="Times New Roman" w:hAnsi="Times New Roman"/>
          <w:snapToGrid/>
          <w:szCs w:val="24"/>
          <w:lang w:eastAsia="hr-HR"/>
        </w:rPr>
      </w:pPr>
      <w:r w:rsidRPr="00FC2A90">
        <w:rPr>
          <w:rFonts w:ascii="Times New Roman" w:hAnsi="Times New Roman"/>
          <w:szCs w:val="24"/>
        </w:rPr>
        <w:tab/>
      </w:r>
      <w:r w:rsidR="00AC0F23" w:rsidRPr="00FC2A90">
        <w:rPr>
          <w:rFonts w:ascii="Times New Roman" w:hAnsi="Times New Roman"/>
          <w:snapToGrid/>
          <w:szCs w:val="24"/>
          <w:lang w:eastAsia="hr-HR"/>
        </w:rPr>
        <w:t xml:space="preserve">Vezano uz rok uporabe pomagala </w:t>
      </w:r>
      <w:r w:rsidR="00A34148" w:rsidRPr="00FC2A90">
        <w:rPr>
          <w:rFonts w:ascii="Times New Roman" w:hAnsi="Times New Roman"/>
          <w:snapToGrid/>
          <w:szCs w:val="24"/>
          <w:lang w:eastAsia="hr-HR"/>
        </w:rPr>
        <w:t xml:space="preserve">Vlada Republike Hrvatske </w:t>
      </w:r>
      <w:r w:rsidR="00AC0F23" w:rsidRPr="00FC2A90">
        <w:rPr>
          <w:rFonts w:ascii="Times New Roman" w:hAnsi="Times New Roman"/>
          <w:snapToGrid/>
          <w:szCs w:val="24"/>
          <w:lang w:eastAsia="hr-HR"/>
        </w:rPr>
        <w:t>napominje kako je člankom 18. Pravilnika o postupku stavljanja ortopedskih i drugih pomagala na osnovnu i dodatnu listu ortopedskih i drugih pomagala i određivanja cijena ortopedskih i drugih pomagala</w:t>
      </w:r>
      <w:r w:rsidR="00B657CC"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utvrđeno da osigurana osoba ostvaruje pravo na novo pomagalo kada je dosadašnje dotrajalo ili više nije funkcionalno, ali u pravilu ne prije isteka utvrđenog roka uporabe</w:t>
      </w:r>
      <w:r w:rsidR="00B657CC"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odnosno postoji mogućnost da se osiguranoj osobi može iznimno, unutar propisanog roka uporabe pomagala, odobriti nabava novoga istovrsnog pomagala ili njegovog dijela ako je pomagalo prema nalazu nadležnog doktora dotrajalo</w:t>
      </w:r>
      <w:r w:rsidR="00D70B9C"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odnosno postalo neuporabljivo za osiguranu osobu zbog nastalih anatomskih, </w:t>
      </w:r>
      <w:r w:rsidR="006F2385" w:rsidRPr="00FC2A90">
        <w:rPr>
          <w:rFonts w:ascii="Times New Roman" w:hAnsi="Times New Roman"/>
          <w:noProof/>
          <w:snapToGrid/>
          <w:szCs w:val="24"/>
          <w:lang w:eastAsia="hr-HR"/>
        </w:rPr>
        <w:drawing>
          <wp:inline distT="0" distB="0" distL="0" distR="0" wp14:anchorId="07F0604D" wp14:editId="2BAB2E3C">
            <wp:extent cx="7620" cy="7620"/>
            <wp:effectExtent l="0" t="0" r="0" b="0"/>
            <wp:docPr id="3" name="Picture 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AC0F23" w:rsidRPr="00FC2A90">
        <w:rPr>
          <w:rFonts w:ascii="Times New Roman" w:hAnsi="Times New Roman"/>
          <w:snapToGrid/>
          <w:szCs w:val="24"/>
          <w:lang w:eastAsia="hr-HR"/>
        </w:rPr>
        <w:t>fizioloških te funkcionalnih promjena, a koje nisu posljedica nekorištenja pomagala</w:t>
      </w:r>
      <w:r w:rsidR="00D70B9C"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odnosno korištenja pomagala na nepropisan način. Odobrenje za nabavu novog istovrsnog pomagala ili njegovog dijela daje liječničko povjerenstvo Zavoda ili liječničko povjerenstvo za ortopedska </w:t>
      </w:r>
      <w:r w:rsidR="006F2385" w:rsidRPr="00FC2A90">
        <w:rPr>
          <w:rFonts w:ascii="Times New Roman" w:hAnsi="Times New Roman"/>
          <w:noProof/>
          <w:snapToGrid/>
          <w:szCs w:val="24"/>
          <w:lang w:eastAsia="hr-HR"/>
        </w:rPr>
        <w:drawing>
          <wp:inline distT="0" distB="0" distL="0" distR="0" wp14:anchorId="6119797A" wp14:editId="29563AAD">
            <wp:extent cx="7620" cy="7620"/>
            <wp:effectExtent l="0" t="0" r="0" b="0"/>
            <wp:docPr id="4" name="Picture 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AC0F23" w:rsidRPr="00FC2A90">
        <w:rPr>
          <w:rFonts w:ascii="Times New Roman" w:hAnsi="Times New Roman"/>
          <w:snapToGrid/>
          <w:szCs w:val="24"/>
          <w:lang w:eastAsia="hr-HR"/>
        </w:rPr>
        <w:t>i druga pomagala Direkcije Zavoda ako su ovlašteni za davanje odobrenja za to pomagalo prema listama pomagala Zavoda.</w:t>
      </w:r>
      <w:r w:rsidRPr="00FC2A90">
        <w:rPr>
          <w:rFonts w:ascii="Times New Roman" w:hAnsi="Times New Roman"/>
          <w:snapToGrid/>
          <w:szCs w:val="24"/>
          <w:lang w:eastAsia="hr-HR"/>
        </w:rPr>
        <w:t xml:space="preserve"> </w:t>
      </w:r>
    </w:p>
    <w:p w:rsidR="007B41B7" w:rsidRPr="00FC2A90" w:rsidRDefault="007B41B7" w:rsidP="00D01157">
      <w:pPr>
        <w:tabs>
          <w:tab w:val="left" w:pos="1418"/>
        </w:tabs>
        <w:jc w:val="both"/>
        <w:rPr>
          <w:rFonts w:ascii="Times New Roman" w:hAnsi="Times New Roman"/>
          <w:snapToGrid/>
          <w:szCs w:val="24"/>
          <w:lang w:eastAsia="hr-HR"/>
        </w:rPr>
      </w:pPr>
    </w:p>
    <w:p w:rsidR="00AC0F23" w:rsidRPr="00FC2A90" w:rsidRDefault="00AA499F" w:rsidP="00D01157">
      <w:pPr>
        <w:tabs>
          <w:tab w:val="left" w:pos="1418"/>
        </w:tabs>
        <w:jc w:val="both"/>
        <w:rPr>
          <w:rFonts w:ascii="Times New Roman" w:hAnsi="Times New Roman"/>
          <w:snapToGrid/>
          <w:szCs w:val="24"/>
          <w:lang w:eastAsia="hr-HR"/>
        </w:rPr>
      </w:pPr>
      <w:r w:rsidRPr="00FC2A90">
        <w:rPr>
          <w:rFonts w:ascii="Times New Roman" w:hAnsi="Times New Roman"/>
          <w:snapToGrid/>
          <w:szCs w:val="24"/>
          <w:lang w:eastAsia="hr-HR"/>
        </w:rPr>
        <w:tab/>
      </w:r>
      <w:r w:rsidR="001A3E3B" w:rsidRPr="00FC2A90">
        <w:rPr>
          <w:rFonts w:ascii="Times New Roman" w:hAnsi="Times New Roman"/>
          <w:snapToGrid/>
          <w:szCs w:val="24"/>
          <w:lang w:eastAsia="hr-HR"/>
        </w:rPr>
        <w:t>Osim toga</w:t>
      </w:r>
      <w:r w:rsidRPr="00FC2A90">
        <w:rPr>
          <w:rFonts w:ascii="Times New Roman" w:hAnsi="Times New Roman"/>
          <w:snapToGrid/>
          <w:szCs w:val="24"/>
          <w:lang w:eastAsia="hr-HR"/>
        </w:rPr>
        <w:t>, u</w:t>
      </w:r>
      <w:r w:rsidR="00AC0F23" w:rsidRPr="00FC2A90">
        <w:rPr>
          <w:rFonts w:ascii="Times New Roman" w:hAnsi="Times New Roman"/>
          <w:snapToGrid/>
          <w:szCs w:val="24"/>
          <w:lang w:eastAsia="hr-HR"/>
        </w:rPr>
        <w:t>važavajući izvanredne uvjete prouzročene epidemijom</w:t>
      </w:r>
      <w:r w:rsidR="006C1397" w:rsidRPr="00FC2A90">
        <w:rPr>
          <w:rFonts w:ascii="Times New Roman" w:hAnsi="Times New Roman"/>
          <w:snapToGrid/>
          <w:szCs w:val="24"/>
          <w:lang w:eastAsia="hr-HR"/>
        </w:rPr>
        <w:t xml:space="preserve"> bolesti</w:t>
      </w:r>
      <w:r w:rsidR="00AC0F23" w:rsidRPr="00FC2A90">
        <w:rPr>
          <w:rFonts w:ascii="Times New Roman" w:hAnsi="Times New Roman"/>
          <w:snapToGrid/>
          <w:szCs w:val="24"/>
          <w:lang w:eastAsia="hr-HR"/>
        </w:rPr>
        <w:t xml:space="preserve"> COVID-19, izmjenama Pravilnika o postupku stavljanja ortopedskih i drugih pomagala na osnovnu i dodatnu listu ortopedskih i drugih pomagala i određivanja cijena ortopedskih i drugih pomagala</w:t>
      </w:r>
      <w:r w:rsidR="002D0AAE"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omogućena je uz isporuku pomagala u </w:t>
      </w:r>
      <w:r w:rsidR="00352EAB" w:rsidRPr="00FC2A90">
        <w:rPr>
          <w:rFonts w:ascii="Times New Roman" w:hAnsi="Times New Roman"/>
          <w:snapToGrid/>
          <w:szCs w:val="24"/>
          <w:lang w:eastAsia="hr-HR"/>
        </w:rPr>
        <w:t>l</w:t>
      </w:r>
      <w:r w:rsidR="00AC0F23" w:rsidRPr="00FC2A90">
        <w:rPr>
          <w:rFonts w:ascii="Times New Roman" w:hAnsi="Times New Roman"/>
          <w:snapToGrid/>
          <w:szCs w:val="24"/>
          <w:lang w:eastAsia="hr-HR"/>
        </w:rPr>
        <w:t>jekarn</w:t>
      </w:r>
      <w:r w:rsidR="00E57969" w:rsidRPr="00FC2A90">
        <w:rPr>
          <w:rFonts w:ascii="Times New Roman" w:hAnsi="Times New Roman"/>
          <w:snapToGrid/>
          <w:szCs w:val="24"/>
          <w:lang w:eastAsia="hr-HR"/>
        </w:rPr>
        <w:t>e</w:t>
      </w:r>
      <w:r w:rsidR="006C702A" w:rsidRPr="00FC2A90">
        <w:rPr>
          <w:rFonts w:ascii="Times New Roman" w:hAnsi="Times New Roman"/>
          <w:snapToGrid/>
          <w:szCs w:val="24"/>
          <w:lang w:eastAsia="hr-HR"/>
        </w:rPr>
        <w:t xml:space="preserve"> </w:t>
      </w:r>
      <w:r w:rsidR="00AC0F23" w:rsidRPr="00FC2A90">
        <w:rPr>
          <w:rFonts w:ascii="Times New Roman" w:hAnsi="Times New Roman"/>
          <w:snapToGrid/>
          <w:szCs w:val="24"/>
          <w:lang w:eastAsia="hr-HR"/>
        </w:rPr>
        <w:t>ili specijaliziran</w:t>
      </w:r>
      <w:r w:rsidR="00E57969" w:rsidRPr="00FC2A90">
        <w:rPr>
          <w:rFonts w:ascii="Times New Roman" w:hAnsi="Times New Roman"/>
          <w:snapToGrid/>
          <w:szCs w:val="24"/>
          <w:lang w:eastAsia="hr-HR"/>
        </w:rPr>
        <w:t>e</w:t>
      </w:r>
      <w:r w:rsidR="006C702A" w:rsidRPr="00FC2A90">
        <w:rPr>
          <w:rFonts w:ascii="Times New Roman" w:hAnsi="Times New Roman"/>
          <w:snapToGrid/>
          <w:szCs w:val="24"/>
          <w:lang w:eastAsia="hr-HR"/>
        </w:rPr>
        <w:t xml:space="preserve"> </w:t>
      </w:r>
      <w:r w:rsidR="00AC0F23" w:rsidRPr="00FC2A90">
        <w:rPr>
          <w:rFonts w:ascii="Times New Roman" w:hAnsi="Times New Roman"/>
          <w:snapToGrid/>
          <w:szCs w:val="24"/>
          <w:lang w:eastAsia="hr-HR"/>
        </w:rPr>
        <w:t>prodavaonic</w:t>
      </w:r>
      <w:r w:rsidR="00E57969" w:rsidRPr="00FC2A90">
        <w:rPr>
          <w:rFonts w:ascii="Times New Roman" w:hAnsi="Times New Roman"/>
          <w:snapToGrid/>
          <w:szCs w:val="24"/>
          <w:lang w:eastAsia="hr-HR"/>
        </w:rPr>
        <w:t>e</w:t>
      </w:r>
      <w:r w:rsidR="00AC0F23" w:rsidRPr="00FC2A90">
        <w:rPr>
          <w:rFonts w:ascii="Times New Roman" w:hAnsi="Times New Roman"/>
          <w:snapToGrid/>
          <w:szCs w:val="24"/>
          <w:lang w:eastAsia="hr-HR"/>
        </w:rPr>
        <w:t xml:space="preserve"> i isporuka pomagala na kućnu adresu</w:t>
      </w:r>
      <w:r w:rsidR="001A3E3B"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pod uvjetom da se kod isporuke pomagala obvezno poštuju uvjeti isporuke na propisani način vezano uz sama pomagala.</w:t>
      </w:r>
      <w:r w:rsidR="00352EAB" w:rsidRPr="00FC2A90">
        <w:rPr>
          <w:rFonts w:ascii="Times New Roman" w:hAnsi="Times New Roman"/>
          <w:snapToGrid/>
          <w:szCs w:val="24"/>
          <w:lang w:eastAsia="hr-HR"/>
        </w:rPr>
        <w:t xml:space="preserve"> </w:t>
      </w:r>
      <w:r w:rsidR="001A3E3B" w:rsidRPr="00FC2A90">
        <w:rPr>
          <w:rFonts w:ascii="Times New Roman" w:hAnsi="Times New Roman"/>
          <w:snapToGrid/>
          <w:szCs w:val="24"/>
          <w:lang w:eastAsia="hr-HR"/>
        </w:rPr>
        <w:t xml:space="preserve">Nadalje, </w:t>
      </w:r>
      <w:r w:rsidR="00AC0F23" w:rsidRPr="00FC2A90">
        <w:rPr>
          <w:rFonts w:ascii="Times New Roman" w:hAnsi="Times New Roman"/>
          <w:snapToGrid/>
          <w:szCs w:val="24"/>
          <w:lang w:eastAsia="hr-HR"/>
        </w:rPr>
        <w:t>Zavod je omogućio propisivanje pomagala serijskog načina proizvodnje, a koja propisuje izabrani doktor, elektroničkim putem kao E-potvrda, ako to za pojedina pomagala listama pomagala Zavoda nije drugačije utvrđeno. Zavod sustavno i dalje osigurava dodatna sredstva u okviru realnih mogućnosti za stalno unaprje</w:t>
      </w:r>
      <w:r w:rsidR="00352EAB" w:rsidRPr="00FC2A90">
        <w:rPr>
          <w:rFonts w:ascii="Times New Roman" w:hAnsi="Times New Roman"/>
          <w:snapToGrid/>
          <w:szCs w:val="24"/>
          <w:lang w:eastAsia="hr-HR"/>
        </w:rPr>
        <w:t>đ</w:t>
      </w:r>
      <w:r w:rsidR="00AC0F23" w:rsidRPr="00FC2A90">
        <w:rPr>
          <w:rFonts w:ascii="Times New Roman" w:hAnsi="Times New Roman"/>
          <w:snapToGrid/>
          <w:szCs w:val="24"/>
          <w:lang w:eastAsia="hr-HR"/>
        </w:rPr>
        <w:t>enje prava osiguranih osoba na ortopedska i</w:t>
      </w:r>
      <w:r w:rsidR="00352EAB" w:rsidRPr="00FC2A90">
        <w:rPr>
          <w:rFonts w:ascii="Times New Roman" w:hAnsi="Times New Roman"/>
          <w:snapToGrid/>
          <w:szCs w:val="24"/>
          <w:lang w:eastAsia="hr-HR"/>
        </w:rPr>
        <w:t xml:space="preserve"> </w:t>
      </w:r>
      <w:r w:rsidR="00AC0F23" w:rsidRPr="00FC2A90">
        <w:rPr>
          <w:rFonts w:ascii="Times New Roman" w:hAnsi="Times New Roman"/>
          <w:snapToGrid/>
          <w:szCs w:val="24"/>
          <w:lang w:eastAsia="hr-HR"/>
        </w:rPr>
        <w:t>druga pomagala stavljena na liste pomagala Zavoda, kao i na stavljanje novih, suvremenih pomagala te povećanje njihove dostupnosti</w:t>
      </w:r>
      <w:r w:rsidR="0029714B" w:rsidRPr="00FC2A90">
        <w:rPr>
          <w:rFonts w:ascii="Times New Roman" w:hAnsi="Times New Roman"/>
          <w:snapToGrid/>
          <w:szCs w:val="24"/>
          <w:lang w:eastAsia="hr-HR"/>
        </w:rPr>
        <w:t>,</w:t>
      </w:r>
      <w:r w:rsidR="00AC0F23" w:rsidRPr="00FC2A90">
        <w:rPr>
          <w:rFonts w:ascii="Times New Roman" w:hAnsi="Times New Roman"/>
          <w:snapToGrid/>
          <w:szCs w:val="24"/>
          <w:lang w:eastAsia="hr-HR"/>
        </w:rPr>
        <w:t xml:space="preserve"> što je razvidno iz kontinuiranog porasta potrošnje Zavoda za ortopedska i druga pomagala koja su stavljena na liste pomagala Zavoda.</w:t>
      </w:r>
      <w:r w:rsidR="00352EAB" w:rsidRPr="00FC2A90">
        <w:rPr>
          <w:rFonts w:ascii="Times New Roman" w:hAnsi="Times New Roman"/>
          <w:snapToGrid/>
          <w:szCs w:val="24"/>
          <w:lang w:eastAsia="hr-HR"/>
        </w:rPr>
        <w:t xml:space="preserve"> </w:t>
      </w:r>
      <w:r w:rsidR="00AC0F23" w:rsidRPr="00FC2A90">
        <w:rPr>
          <w:rFonts w:ascii="Times New Roman" w:hAnsi="Times New Roman"/>
          <w:snapToGrid/>
          <w:szCs w:val="24"/>
          <w:lang w:eastAsia="hr-HR"/>
        </w:rPr>
        <w:t xml:space="preserve">Na linku </w:t>
      </w:r>
      <w:hyperlink r:id="rId14" w:history="1">
        <w:r w:rsidR="001A3E3B" w:rsidRPr="00FC2A90">
          <w:rPr>
            <w:rStyle w:val="Hyperlink"/>
            <w:rFonts w:ascii="Times New Roman" w:hAnsi="Times New Roman"/>
            <w:snapToGrid/>
            <w:szCs w:val="24"/>
            <w:lang w:eastAsia="hr-HR"/>
          </w:rPr>
          <w:t>https://hzzo.hr/zdravstvena-zastita/medicinski-proizvodi</w:t>
        </w:r>
      </w:hyperlink>
      <w:r w:rsidR="001A3E3B" w:rsidRPr="00FC2A90">
        <w:rPr>
          <w:rFonts w:ascii="Times New Roman" w:hAnsi="Times New Roman"/>
          <w:snapToGrid/>
          <w:szCs w:val="24"/>
          <w:lang w:eastAsia="hr-HR"/>
        </w:rPr>
        <w:t xml:space="preserve"> </w:t>
      </w:r>
      <w:r w:rsidR="00AC0F23" w:rsidRPr="00FC2A90">
        <w:rPr>
          <w:rFonts w:ascii="Times New Roman" w:hAnsi="Times New Roman"/>
          <w:snapToGrid/>
          <w:szCs w:val="24"/>
          <w:lang w:eastAsia="hr-HR"/>
        </w:rPr>
        <w:t>se nalaze javno objavljene liste pomagala zajedno sa svim propisima i općim aktima Zavoda koji reguliraju predmetno područje.</w:t>
      </w:r>
    </w:p>
    <w:p w:rsidR="00D01157" w:rsidRPr="00FC2A90" w:rsidRDefault="00D01157" w:rsidP="00D01157">
      <w:pPr>
        <w:tabs>
          <w:tab w:val="left" w:pos="1418"/>
        </w:tabs>
        <w:jc w:val="both"/>
        <w:rPr>
          <w:rFonts w:ascii="Times New Roman" w:hAnsi="Times New Roman"/>
          <w:snapToGrid/>
          <w:szCs w:val="24"/>
          <w:lang w:eastAsia="hr-HR"/>
        </w:rPr>
      </w:pPr>
    </w:p>
    <w:p w:rsidR="00EB0F26" w:rsidRPr="00FC2A90" w:rsidRDefault="00EB0F26" w:rsidP="00EB0F26">
      <w:pPr>
        <w:tabs>
          <w:tab w:val="left" w:pos="1418"/>
        </w:tabs>
        <w:jc w:val="both"/>
        <w:rPr>
          <w:rFonts w:ascii="Times New Roman" w:hAnsi="Times New Roman"/>
          <w:szCs w:val="24"/>
        </w:rPr>
      </w:pPr>
      <w:r w:rsidRPr="00FC2A90">
        <w:rPr>
          <w:rFonts w:ascii="Times New Roman" w:hAnsi="Times New Roman"/>
          <w:szCs w:val="24"/>
        </w:rPr>
        <w:tab/>
        <w:t xml:space="preserve">U točki 2.13.3. </w:t>
      </w:r>
      <w:r w:rsidRPr="00FC2A90">
        <w:rPr>
          <w:rFonts w:ascii="Times New Roman" w:hAnsi="Times New Roman"/>
          <w:iCs/>
          <w:szCs w:val="24"/>
        </w:rPr>
        <w:t>„</w:t>
      </w:r>
      <w:r w:rsidRPr="00FC2A90">
        <w:rPr>
          <w:rFonts w:ascii="Times New Roman" w:hAnsi="Times New Roman"/>
          <w:szCs w:val="24"/>
        </w:rPr>
        <w:t>Visoko obrazovanje“, u dijelu pod naslovom „Podaci o broju studenata s invaliditetom: anketa Ureda POSI siječanj 2020.“ (str. 142)</w:t>
      </w:r>
      <w:r w:rsidRPr="00FC2A90">
        <w:rPr>
          <w:rFonts w:ascii="Times New Roman" w:hAnsi="Times New Roman"/>
          <w:iCs/>
          <w:szCs w:val="24"/>
        </w:rPr>
        <w:t>,</w:t>
      </w:r>
      <w:r w:rsidRPr="00FC2A90">
        <w:rPr>
          <w:rFonts w:ascii="Times New Roman" w:hAnsi="Times New Roman"/>
          <w:szCs w:val="24"/>
        </w:rPr>
        <w:t xml:space="preserve"> navodi se</w:t>
      </w:r>
      <w:r w:rsidRPr="00FC2A90">
        <w:rPr>
          <w:rFonts w:ascii="Times New Roman" w:hAnsi="Times New Roman"/>
          <w:iCs/>
          <w:szCs w:val="24"/>
        </w:rPr>
        <w:t>: „Neujednačenost podataka vidljiva je i u brojkama studenata s invaliditetom s kojima raspolaže Ministarstvo znanosti i obrazovanja: Ministarstvo prikazuje podatke vezano uz određene povlastice koje studenti koriste na osnovi invaliditeta, a broj onoga što smatraju redovnim studentima s invaliditetom pri tome je manji od npr. broja studenata smještenih u studentske domove i višestruko manji od ukupnog broja studenata s invaliditetom u evidencijama ureda za studente s invaliditetom koje su nam dostavili podatke: 632 studenta s invaliditetom u usporedbi sa 176 koliko ih je zabilježeno u evidenciji Ministarstva.“.</w:t>
      </w:r>
      <w:r w:rsidRPr="00FC2A90">
        <w:rPr>
          <w:rFonts w:ascii="Times New Roman" w:hAnsi="Times New Roman"/>
          <w:szCs w:val="24"/>
        </w:rPr>
        <w:t xml:space="preserve"> S tim u vezi, Vlada Republike Hrvatske ističe kako evidencije o studentima Ministarstvo znanosti i obrazovanja preuzima isključivo putem mrežnog servisa Informacijski sustav studentskih prava, koji se oslanja na evidencije o osobnim podacima studenata koje vode matična visoka učilišta studenata te je neophodno da matična učilišta ispravno i ažurno evidentiraju svaki podatak te eventualnu nastalu promjenu okolnosti. Nadalje, u Tablici 14. (str. 144) nedostaje podatak o broju redovnih studenata osoba s invaliditetom koji su koristili naknadu za prijevoz za akademsku godinu 2019./2020., a koji iznosi 181 student.</w:t>
      </w:r>
    </w:p>
    <w:p w:rsidR="00BF7E47" w:rsidRPr="00FC2A90" w:rsidRDefault="00BF7E47" w:rsidP="00D01157">
      <w:pPr>
        <w:tabs>
          <w:tab w:val="left" w:pos="1418"/>
        </w:tabs>
        <w:jc w:val="both"/>
        <w:rPr>
          <w:rFonts w:ascii="Times New Roman" w:hAnsi="Times New Roman"/>
          <w:snapToGrid/>
          <w:szCs w:val="24"/>
          <w:lang w:eastAsia="hr-HR"/>
        </w:rPr>
      </w:pPr>
    </w:p>
    <w:p w:rsidR="00BF7E47" w:rsidRPr="00FC2A90" w:rsidRDefault="00BF7E47" w:rsidP="00D01157">
      <w:pPr>
        <w:tabs>
          <w:tab w:val="left" w:pos="1418"/>
        </w:tabs>
        <w:jc w:val="both"/>
        <w:rPr>
          <w:rFonts w:ascii="Times New Roman" w:hAnsi="Times New Roman"/>
          <w:snapToGrid/>
          <w:szCs w:val="24"/>
          <w:lang w:eastAsia="hr-HR"/>
        </w:rPr>
      </w:pPr>
    </w:p>
    <w:p w:rsidR="00355B4D" w:rsidRPr="00FC2A90" w:rsidRDefault="006C702A" w:rsidP="00D01157">
      <w:pPr>
        <w:tabs>
          <w:tab w:val="left" w:pos="1418"/>
        </w:tabs>
        <w:jc w:val="both"/>
        <w:rPr>
          <w:rFonts w:ascii="Times New Roman" w:hAnsi="Times New Roman"/>
          <w:szCs w:val="24"/>
        </w:rPr>
      </w:pPr>
      <w:r w:rsidRPr="00FC2A90">
        <w:rPr>
          <w:rFonts w:ascii="Times New Roman" w:hAnsi="Times New Roman"/>
          <w:szCs w:val="24"/>
        </w:rPr>
        <w:tab/>
      </w:r>
      <w:r w:rsidR="00AB7784" w:rsidRPr="00FC2A90">
        <w:rPr>
          <w:rFonts w:ascii="Times New Roman" w:hAnsi="Times New Roman"/>
          <w:szCs w:val="24"/>
        </w:rPr>
        <w:t>Pod točkom 2.15.</w:t>
      </w:r>
      <w:r w:rsidR="00355B4D" w:rsidRPr="00FC2A90">
        <w:rPr>
          <w:rFonts w:ascii="Times New Roman" w:hAnsi="Times New Roman"/>
          <w:szCs w:val="24"/>
        </w:rPr>
        <w:t xml:space="preserve"> </w:t>
      </w:r>
      <w:r w:rsidR="00773F8C" w:rsidRPr="00FC2A90">
        <w:rPr>
          <w:rFonts w:ascii="Times New Roman" w:hAnsi="Times New Roman"/>
          <w:szCs w:val="24"/>
        </w:rPr>
        <w:t>„</w:t>
      </w:r>
      <w:r w:rsidR="00355B4D" w:rsidRPr="00FC2A90">
        <w:rPr>
          <w:rFonts w:ascii="Times New Roman" w:hAnsi="Times New Roman"/>
          <w:szCs w:val="24"/>
        </w:rPr>
        <w:t>Zapošljavanje i rad</w:t>
      </w:r>
      <w:r w:rsidR="00773F8C" w:rsidRPr="00FC2A90">
        <w:rPr>
          <w:rFonts w:ascii="Times New Roman" w:hAnsi="Times New Roman"/>
          <w:szCs w:val="24"/>
        </w:rPr>
        <w:t>“</w:t>
      </w:r>
      <w:r w:rsidR="00355B4D" w:rsidRPr="00FC2A90">
        <w:rPr>
          <w:rFonts w:ascii="Times New Roman" w:hAnsi="Times New Roman"/>
          <w:szCs w:val="24"/>
        </w:rPr>
        <w:t xml:space="preserve"> </w:t>
      </w:r>
      <w:r w:rsidR="00AB7784" w:rsidRPr="00FC2A90">
        <w:rPr>
          <w:rFonts w:ascii="Times New Roman" w:hAnsi="Times New Roman"/>
          <w:szCs w:val="24"/>
        </w:rPr>
        <w:t>(str</w:t>
      </w:r>
      <w:r w:rsidR="001659EC" w:rsidRPr="00FC2A90">
        <w:rPr>
          <w:rFonts w:ascii="Times New Roman" w:hAnsi="Times New Roman"/>
          <w:szCs w:val="24"/>
        </w:rPr>
        <w:t>.</w:t>
      </w:r>
      <w:r w:rsidR="00AB7784" w:rsidRPr="00FC2A90">
        <w:rPr>
          <w:rFonts w:ascii="Times New Roman" w:hAnsi="Times New Roman"/>
          <w:szCs w:val="24"/>
        </w:rPr>
        <w:t xml:space="preserve"> 152)</w:t>
      </w:r>
      <w:r w:rsidR="00FC5311" w:rsidRPr="00FC2A90">
        <w:rPr>
          <w:rFonts w:ascii="Times New Roman" w:hAnsi="Times New Roman"/>
          <w:szCs w:val="24"/>
        </w:rPr>
        <w:t>,</w:t>
      </w:r>
      <w:r w:rsidR="00355B4D" w:rsidRPr="00FC2A90">
        <w:rPr>
          <w:rFonts w:ascii="Times New Roman" w:hAnsi="Times New Roman"/>
          <w:szCs w:val="24"/>
        </w:rPr>
        <w:t xml:space="preserve"> u odnosu na prijedlog </w:t>
      </w:r>
      <w:r w:rsidR="006C1397" w:rsidRPr="00FC2A90">
        <w:rPr>
          <w:rFonts w:ascii="Times New Roman" w:hAnsi="Times New Roman"/>
          <w:szCs w:val="24"/>
        </w:rPr>
        <w:t>p</w:t>
      </w:r>
      <w:r w:rsidR="00355B4D" w:rsidRPr="00FC2A90">
        <w:rPr>
          <w:rFonts w:ascii="Times New Roman" w:hAnsi="Times New Roman"/>
          <w:szCs w:val="24"/>
        </w:rPr>
        <w:t>ravobraniteljice o provođenju zakonodavne mjere radi usklađivanja matičnih propisa s propisima o profesionalnoj rehabilitaciji i zapošljavanju osoba s invaliditetom</w:t>
      </w:r>
      <w:r w:rsidRPr="00FC2A90">
        <w:rPr>
          <w:rFonts w:ascii="Times New Roman" w:hAnsi="Times New Roman"/>
          <w:szCs w:val="24"/>
        </w:rPr>
        <w:t>,</w:t>
      </w:r>
      <w:r w:rsidR="00355B4D" w:rsidRPr="00FC2A90">
        <w:rPr>
          <w:rFonts w:ascii="Times New Roman" w:hAnsi="Times New Roman"/>
          <w:szCs w:val="24"/>
        </w:rPr>
        <w:t xml:space="preserve"> Vlada Republike Hrvatske ističe kako Hrvatski zavod za mirovinsko osiguranje provodi postupke priznanja i provedbe prava na profesionalnu rehabilitaciju u skladu s član</w:t>
      </w:r>
      <w:r w:rsidR="00FC5311" w:rsidRPr="00FC2A90">
        <w:rPr>
          <w:rFonts w:ascii="Times New Roman" w:hAnsi="Times New Roman"/>
          <w:szCs w:val="24"/>
        </w:rPr>
        <w:t>cima</w:t>
      </w:r>
      <w:r w:rsidR="00355B4D" w:rsidRPr="00FC2A90">
        <w:rPr>
          <w:rFonts w:ascii="Times New Roman" w:hAnsi="Times New Roman"/>
          <w:szCs w:val="24"/>
        </w:rPr>
        <w:t xml:space="preserve"> 44. do 55. Zakona o mirovinskom osiguranju („Narodne novine“, br.</w:t>
      </w:r>
      <w:r w:rsidR="00FC5311" w:rsidRPr="00FC2A90">
        <w:rPr>
          <w:rFonts w:ascii="Times New Roman" w:hAnsi="Times New Roman"/>
          <w:szCs w:val="24"/>
        </w:rPr>
        <w:t xml:space="preserve"> </w:t>
      </w:r>
      <w:r w:rsidR="00355B4D" w:rsidRPr="00FC2A90">
        <w:rPr>
          <w:rFonts w:ascii="Times New Roman" w:hAnsi="Times New Roman"/>
          <w:szCs w:val="24"/>
        </w:rPr>
        <w:t>157/13</w:t>
      </w:r>
      <w:r w:rsidR="00FC5311" w:rsidRPr="00FC2A90">
        <w:rPr>
          <w:rFonts w:ascii="Times New Roman" w:hAnsi="Times New Roman"/>
          <w:szCs w:val="24"/>
        </w:rPr>
        <w:t>.</w:t>
      </w:r>
      <w:r w:rsidR="00355B4D" w:rsidRPr="00FC2A90">
        <w:rPr>
          <w:rFonts w:ascii="Times New Roman" w:hAnsi="Times New Roman"/>
          <w:szCs w:val="24"/>
        </w:rPr>
        <w:t>, 33/15</w:t>
      </w:r>
      <w:r w:rsidR="00FC5311" w:rsidRPr="00FC2A90">
        <w:rPr>
          <w:rFonts w:ascii="Times New Roman" w:hAnsi="Times New Roman"/>
          <w:szCs w:val="24"/>
        </w:rPr>
        <w:t>.</w:t>
      </w:r>
      <w:r w:rsidR="00355B4D" w:rsidRPr="00FC2A90">
        <w:rPr>
          <w:rFonts w:ascii="Times New Roman" w:hAnsi="Times New Roman"/>
          <w:szCs w:val="24"/>
        </w:rPr>
        <w:t>, 120/16</w:t>
      </w:r>
      <w:r w:rsidR="00FC5311" w:rsidRPr="00FC2A90">
        <w:rPr>
          <w:rFonts w:ascii="Times New Roman" w:hAnsi="Times New Roman"/>
          <w:szCs w:val="24"/>
        </w:rPr>
        <w:t>.</w:t>
      </w:r>
      <w:r w:rsidR="00355B4D" w:rsidRPr="00FC2A90">
        <w:rPr>
          <w:rFonts w:ascii="Times New Roman" w:hAnsi="Times New Roman"/>
          <w:szCs w:val="24"/>
        </w:rPr>
        <w:t>, 18/18</w:t>
      </w:r>
      <w:r w:rsidR="00FC5311" w:rsidRPr="00FC2A90">
        <w:rPr>
          <w:rFonts w:ascii="Times New Roman" w:hAnsi="Times New Roman"/>
          <w:szCs w:val="24"/>
        </w:rPr>
        <w:t xml:space="preserve">. </w:t>
      </w:r>
      <w:r w:rsidR="006C1397" w:rsidRPr="00FC2A90">
        <w:rPr>
          <w:rFonts w:ascii="Times New Roman" w:hAnsi="Times New Roman"/>
          <w:szCs w:val="24"/>
        </w:rPr>
        <w:t>-</w:t>
      </w:r>
      <w:r w:rsidR="00FC5311" w:rsidRPr="00FC2A90">
        <w:rPr>
          <w:rFonts w:ascii="Times New Roman" w:hAnsi="Times New Roman"/>
          <w:szCs w:val="24"/>
        </w:rPr>
        <w:t xml:space="preserve"> Odluka </w:t>
      </w:r>
      <w:r w:rsidR="006C1397" w:rsidRPr="00FC2A90">
        <w:rPr>
          <w:rFonts w:ascii="Times New Roman" w:hAnsi="Times New Roman"/>
          <w:szCs w:val="24"/>
        </w:rPr>
        <w:t>Ustavnog suda Republike Hrvatske</w:t>
      </w:r>
      <w:r w:rsidR="00FC5311" w:rsidRPr="00FC2A90">
        <w:rPr>
          <w:rFonts w:ascii="Times New Roman" w:hAnsi="Times New Roman"/>
          <w:szCs w:val="24"/>
        </w:rPr>
        <w:t>,</w:t>
      </w:r>
      <w:r w:rsidR="00355B4D" w:rsidRPr="00FC2A90">
        <w:rPr>
          <w:rFonts w:ascii="Times New Roman" w:hAnsi="Times New Roman"/>
          <w:szCs w:val="24"/>
        </w:rPr>
        <w:t xml:space="preserve"> 62/18</w:t>
      </w:r>
      <w:r w:rsidR="00FC5311" w:rsidRPr="00FC2A90">
        <w:rPr>
          <w:rFonts w:ascii="Times New Roman" w:hAnsi="Times New Roman"/>
          <w:szCs w:val="24"/>
        </w:rPr>
        <w:t>.</w:t>
      </w:r>
      <w:r w:rsidR="00355B4D" w:rsidRPr="00FC2A90">
        <w:rPr>
          <w:rFonts w:ascii="Times New Roman" w:hAnsi="Times New Roman"/>
          <w:szCs w:val="24"/>
        </w:rPr>
        <w:t>, 115/18</w:t>
      </w:r>
      <w:r w:rsidR="00FC5311" w:rsidRPr="00FC2A90">
        <w:rPr>
          <w:rFonts w:ascii="Times New Roman" w:hAnsi="Times New Roman"/>
          <w:szCs w:val="24"/>
        </w:rPr>
        <w:t>.</w:t>
      </w:r>
      <w:r w:rsidR="00355B4D" w:rsidRPr="00FC2A90">
        <w:rPr>
          <w:rFonts w:ascii="Times New Roman" w:hAnsi="Times New Roman"/>
          <w:szCs w:val="24"/>
        </w:rPr>
        <w:t xml:space="preserve"> i 102/19</w:t>
      </w:r>
      <w:r w:rsidR="00FC5311" w:rsidRPr="00FC2A90">
        <w:rPr>
          <w:rFonts w:ascii="Times New Roman" w:hAnsi="Times New Roman"/>
          <w:szCs w:val="24"/>
        </w:rPr>
        <w:t>.</w:t>
      </w:r>
      <w:r w:rsidR="00355B4D" w:rsidRPr="00FC2A90">
        <w:rPr>
          <w:rFonts w:ascii="Times New Roman" w:hAnsi="Times New Roman"/>
          <w:szCs w:val="24"/>
        </w:rPr>
        <w:t>) te odredbama Zakona o profesionalnoj rehabilitaciji i zapošljavanju osoba s invaliditetom</w:t>
      </w:r>
      <w:r w:rsidRPr="00FC2A90">
        <w:rPr>
          <w:rFonts w:ascii="Times New Roman" w:hAnsi="Times New Roman"/>
          <w:szCs w:val="24"/>
        </w:rPr>
        <w:t xml:space="preserve"> </w:t>
      </w:r>
      <w:r w:rsidR="00355B4D" w:rsidRPr="00FC2A90">
        <w:rPr>
          <w:rFonts w:ascii="Times New Roman" w:hAnsi="Times New Roman"/>
          <w:szCs w:val="24"/>
        </w:rPr>
        <w:t>(„Narodne novine“, br</w:t>
      </w:r>
      <w:r w:rsidR="00356AC0" w:rsidRPr="00FC2A90">
        <w:rPr>
          <w:rFonts w:ascii="Times New Roman" w:hAnsi="Times New Roman"/>
          <w:szCs w:val="24"/>
        </w:rPr>
        <w:t xml:space="preserve">. </w:t>
      </w:r>
      <w:r w:rsidR="00355B4D" w:rsidRPr="00FC2A90">
        <w:rPr>
          <w:rFonts w:ascii="Times New Roman" w:hAnsi="Times New Roman"/>
          <w:szCs w:val="24"/>
        </w:rPr>
        <w:t>157/13</w:t>
      </w:r>
      <w:r w:rsidR="00B218ED" w:rsidRPr="00FC2A90">
        <w:rPr>
          <w:rFonts w:ascii="Times New Roman" w:hAnsi="Times New Roman"/>
          <w:szCs w:val="24"/>
        </w:rPr>
        <w:t>.</w:t>
      </w:r>
      <w:r w:rsidR="00355B4D" w:rsidRPr="00FC2A90">
        <w:rPr>
          <w:rFonts w:ascii="Times New Roman" w:hAnsi="Times New Roman"/>
          <w:szCs w:val="24"/>
        </w:rPr>
        <w:t>, 152/14</w:t>
      </w:r>
      <w:r w:rsidR="00B218ED" w:rsidRPr="00FC2A90">
        <w:rPr>
          <w:rFonts w:ascii="Times New Roman" w:hAnsi="Times New Roman"/>
          <w:szCs w:val="24"/>
        </w:rPr>
        <w:t>.</w:t>
      </w:r>
      <w:r w:rsidR="00355B4D" w:rsidRPr="00FC2A90">
        <w:rPr>
          <w:rFonts w:ascii="Times New Roman" w:hAnsi="Times New Roman"/>
          <w:szCs w:val="24"/>
        </w:rPr>
        <w:t>, 39/18</w:t>
      </w:r>
      <w:r w:rsidR="00B218ED" w:rsidRPr="00FC2A90">
        <w:rPr>
          <w:rFonts w:ascii="Times New Roman" w:hAnsi="Times New Roman"/>
          <w:szCs w:val="24"/>
        </w:rPr>
        <w:t>.</w:t>
      </w:r>
      <w:r w:rsidR="00355B4D" w:rsidRPr="00FC2A90">
        <w:rPr>
          <w:rFonts w:ascii="Times New Roman" w:hAnsi="Times New Roman"/>
          <w:szCs w:val="24"/>
        </w:rPr>
        <w:t xml:space="preserve"> i 32/20</w:t>
      </w:r>
      <w:r w:rsidR="00B218ED" w:rsidRPr="00FC2A90">
        <w:rPr>
          <w:rFonts w:ascii="Times New Roman" w:hAnsi="Times New Roman"/>
          <w:szCs w:val="24"/>
        </w:rPr>
        <w:t>.</w:t>
      </w:r>
      <w:r w:rsidR="00355B4D" w:rsidRPr="00FC2A90">
        <w:rPr>
          <w:rFonts w:ascii="Times New Roman" w:hAnsi="Times New Roman"/>
          <w:szCs w:val="24"/>
        </w:rPr>
        <w:t>). Postojeći zakonodavni okvir u mirovinskom sustavu, prema kojem se pravo na profesionalnu rehabilitaciju stječe obvezno ako kod osiguranika ili osigurane osobe nastane smanjenje radne sposobnosti uz preostalu radnu sposobnost prije navršene 55. godine života, uz propisane uvjete duljine mirovinskog staža, Vlada Republike Hrvatske smatra odgovarajućim te nema prijedloga za njegovo poboljšanje.</w:t>
      </w:r>
    </w:p>
    <w:p w:rsidR="006C702A" w:rsidRPr="00FC2A90" w:rsidRDefault="006C702A" w:rsidP="00A761E8">
      <w:pPr>
        <w:tabs>
          <w:tab w:val="left" w:pos="709"/>
        </w:tabs>
        <w:ind w:left="284"/>
        <w:jc w:val="both"/>
        <w:rPr>
          <w:rFonts w:ascii="Times New Roman" w:hAnsi="Times New Roman"/>
          <w:szCs w:val="24"/>
        </w:rPr>
      </w:pPr>
    </w:p>
    <w:p w:rsidR="00355B4D" w:rsidRPr="00FC2A90" w:rsidRDefault="00355B4D" w:rsidP="00D01157">
      <w:pPr>
        <w:tabs>
          <w:tab w:val="left" w:pos="1418"/>
        </w:tabs>
        <w:jc w:val="both"/>
        <w:rPr>
          <w:rFonts w:ascii="Times New Roman" w:hAnsi="Times New Roman"/>
          <w:szCs w:val="24"/>
        </w:rPr>
      </w:pPr>
      <w:r w:rsidRPr="00FC2A90">
        <w:rPr>
          <w:rFonts w:ascii="Times New Roman" w:hAnsi="Times New Roman"/>
          <w:szCs w:val="24"/>
        </w:rPr>
        <w:tab/>
        <w:t xml:space="preserve">U </w:t>
      </w:r>
      <w:r w:rsidR="006C1397" w:rsidRPr="00FC2A90">
        <w:rPr>
          <w:rFonts w:ascii="Times New Roman" w:hAnsi="Times New Roman"/>
          <w:szCs w:val="24"/>
        </w:rPr>
        <w:t>odnosu na</w:t>
      </w:r>
      <w:r w:rsidRPr="00FC2A90">
        <w:rPr>
          <w:rFonts w:ascii="Times New Roman" w:hAnsi="Times New Roman"/>
          <w:szCs w:val="24"/>
        </w:rPr>
        <w:t xml:space="preserve"> </w:t>
      </w:r>
      <w:r w:rsidR="00356AC0" w:rsidRPr="00FC2A90">
        <w:rPr>
          <w:rFonts w:ascii="Times New Roman" w:hAnsi="Times New Roman"/>
          <w:szCs w:val="24"/>
        </w:rPr>
        <w:t>točk</w:t>
      </w:r>
      <w:r w:rsidR="006C1397" w:rsidRPr="00FC2A90">
        <w:rPr>
          <w:rFonts w:ascii="Times New Roman" w:hAnsi="Times New Roman"/>
          <w:szCs w:val="24"/>
        </w:rPr>
        <w:t>u</w:t>
      </w:r>
      <w:r w:rsidRPr="00FC2A90">
        <w:rPr>
          <w:rFonts w:ascii="Times New Roman" w:hAnsi="Times New Roman"/>
          <w:szCs w:val="24"/>
        </w:rPr>
        <w:t xml:space="preserve"> 2.15.2</w:t>
      </w:r>
      <w:r w:rsidR="006C702A" w:rsidRPr="00FC2A90">
        <w:rPr>
          <w:rFonts w:ascii="Times New Roman" w:hAnsi="Times New Roman"/>
          <w:szCs w:val="24"/>
        </w:rPr>
        <w:t>.</w:t>
      </w:r>
      <w:r w:rsidRPr="00FC2A90">
        <w:rPr>
          <w:rFonts w:ascii="Times New Roman" w:hAnsi="Times New Roman"/>
          <w:szCs w:val="24"/>
        </w:rPr>
        <w:t xml:space="preserve"> </w:t>
      </w:r>
      <w:r w:rsidR="00AB7784" w:rsidRPr="00FC2A90">
        <w:rPr>
          <w:rFonts w:ascii="Times New Roman" w:hAnsi="Times New Roman"/>
          <w:szCs w:val="24"/>
        </w:rPr>
        <w:t>„</w:t>
      </w:r>
      <w:r w:rsidRPr="00FC2A90">
        <w:rPr>
          <w:rFonts w:ascii="Times New Roman" w:hAnsi="Times New Roman"/>
          <w:szCs w:val="24"/>
        </w:rPr>
        <w:t>Diskriminacija na radnom mjestu</w:t>
      </w:r>
      <w:r w:rsidR="00D6254F" w:rsidRPr="00FC2A90">
        <w:rPr>
          <w:rFonts w:ascii="Times New Roman" w:hAnsi="Times New Roman"/>
          <w:szCs w:val="24"/>
        </w:rPr>
        <w:t>“</w:t>
      </w:r>
      <w:r w:rsidR="001659EC" w:rsidRPr="00FC2A90">
        <w:rPr>
          <w:rFonts w:ascii="Times New Roman" w:hAnsi="Times New Roman"/>
          <w:szCs w:val="24"/>
        </w:rPr>
        <w:t>,</w:t>
      </w:r>
      <w:r w:rsidR="001165A1" w:rsidRPr="00FC2A90">
        <w:rPr>
          <w:rFonts w:ascii="Times New Roman" w:hAnsi="Times New Roman"/>
          <w:szCs w:val="24"/>
        </w:rPr>
        <w:t xml:space="preserve"> a vezano za navod pravobraniteljice </w:t>
      </w:r>
      <w:r w:rsidR="00797745" w:rsidRPr="00FC2A90">
        <w:rPr>
          <w:rFonts w:ascii="Times New Roman" w:hAnsi="Times New Roman"/>
          <w:szCs w:val="24"/>
        </w:rPr>
        <w:t>kako</w:t>
      </w:r>
      <w:r w:rsidR="00AB7784" w:rsidRPr="00FC2A90">
        <w:rPr>
          <w:rFonts w:ascii="Times New Roman" w:hAnsi="Times New Roman"/>
          <w:szCs w:val="24"/>
        </w:rPr>
        <w:t xml:space="preserve"> bi poslodavci u slučajevima kada zaposlene osobe s invalid</w:t>
      </w:r>
      <w:r w:rsidR="00797745" w:rsidRPr="00FC2A90">
        <w:rPr>
          <w:rFonts w:ascii="Times New Roman" w:hAnsi="Times New Roman"/>
          <w:szCs w:val="24"/>
        </w:rPr>
        <w:t>itetom podnesu zahtjev za osiguravanje razumne prilagodbe radnog mjesta trebali imati obvezu obraćanja centru za profesionalnu rehabilitaciju kako bi se utvrdile odgovarajuće prilagodbe radnog mjesta i predstavljaju li iste nerazmjeran teret za poslodavca</w:t>
      </w:r>
      <w:r w:rsidR="001165A1" w:rsidRPr="00FC2A90">
        <w:rPr>
          <w:rFonts w:ascii="Times New Roman" w:hAnsi="Times New Roman"/>
          <w:szCs w:val="24"/>
        </w:rPr>
        <w:t xml:space="preserve"> (str. 162)</w:t>
      </w:r>
      <w:r w:rsidR="00797745" w:rsidRPr="00FC2A90">
        <w:rPr>
          <w:rFonts w:ascii="Times New Roman" w:hAnsi="Times New Roman"/>
          <w:szCs w:val="24"/>
        </w:rPr>
        <w:t xml:space="preserve">, </w:t>
      </w:r>
      <w:r w:rsidRPr="00FC2A90">
        <w:rPr>
          <w:rFonts w:ascii="Times New Roman" w:hAnsi="Times New Roman"/>
          <w:szCs w:val="24"/>
        </w:rPr>
        <w:t>Vlada Republike Hrvatske smatra da nije prihvatljivo propisati da se razumna prilagodba radnog mjesta može osigurati isključivo u suradnji s centrima za profesionalnu rehabilitaciju. Naime, činjenica je da su sukladno Zakonu o profesionalnoj rehabilitaciji i zapo</w:t>
      </w:r>
      <w:r w:rsidR="001165A1" w:rsidRPr="00FC2A90">
        <w:rPr>
          <w:rFonts w:ascii="Times New Roman" w:hAnsi="Times New Roman"/>
          <w:szCs w:val="24"/>
        </w:rPr>
        <w:t>šljavanju osoba s invaliditetom,</w:t>
      </w:r>
      <w:r w:rsidRPr="00FC2A90">
        <w:rPr>
          <w:rFonts w:ascii="Times New Roman" w:hAnsi="Times New Roman"/>
          <w:szCs w:val="24"/>
        </w:rPr>
        <w:t xml:space="preserve"> poslodavci dužni osigurati osobama s invaliditetom razumnu prilagodbu radnog mjesta, uvjeta i organizacije rada. Međutim, način na koji će poslodavci ispuniti navedenu obvezu ovisit će o svakom pojedinom slučaju (potrebama osoba s invaliditetom, specifičnostima radnog mjesta</w:t>
      </w:r>
      <w:r w:rsidR="00797745" w:rsidRPr="00FC2A90">
        <w:rPr>
          <w:rFonts w:ascii="Times New Roman" w:hAnsi="Times New Roman"/>
          <w:szCs w:val="24"/>
        </w:rPr>
        <w:t xml:space="preserve">, </w:t>
      </w:r>
      <w:r w:rsidRPr="00FC2A90">
        <w:rPr>
          <w:rFonts w:ascii="Times New Roman" w:hAnsi="Times New Roman"/>
          <w:szCs w:val="24"/>
        </w:rPr>
        <w:t>dostupnim resursima i sl.</w:t>
      </w:r>
      <w:r w:rsidR="001165A1" w:rsidRPr="00FC2A90">
        <w:rPr>
          <w:rFonts w:ascii="Times New Roman" w:hAnsi="Times New Roman"/>
          <w:szCs w:val="24"/>
        </w:rPr>
        <w:t>)</w:t>
      </w:r>
      <w:r w:rsidRPr="00FC2A90">
        <w:rPr>
          <w:rFonts w:ascii="Times New Roman" w:hAnsi="Times New Roman"/>
          <w:szCs w:val="24"/>
        </w:rPr>
        <w:t xml:space="preserve"> te isti ne mora nužno uključivati stručnu podršku centara za profesionalnu rehabilitaciju</w:t>
      </w:r>
      <w:r w:rsidR="00C97E5C" w:rsidRPr="00FC2A90">
        <w:rPr>
          <w:rFonts w:ascii="Times New Roman" w:hAnsi="Times New Roman"/>
          <w:szCs w:val="24"/>
        </w:rPr>
        <w:t>.</w:t>
      </w:r>
    </w:p>
    <w:p w:rsidR="00D01157" w:rsidRPr="00FC2A90" w:rsidRDefault="00D01157" w:rsidP="00D01157">
      <w:pPr>
        <w:tabs>
          <w:tab w:val="left" w:pos="1418"/>
        </w:tabs>
        <w:jc w:val="both"/>
        <w:rPr>
          <w:rFonts w:ascii="Times New Roman" w:hAnsi="Times New Roman"/>
          <w:szCs w:val="24"/>
        </w:rPr>
      </w:pPr>
    </w:p>
    <w:p w:rsidR="004F3B2B" w:rsidRPr="00FC2A90" w:rsidRDefault="00D419E7" w:rsidP="00D01157">
      <w:pPr>
        <w:tabs>
          <w:tab w:val="left" w:pos="1418"/>
        </w:tabs>
        <w:jc w:val="both"/>
        <w:rPr>
          <w:rFonts w:ascii="Times New Roman" w:hAnsi="Times New Roman"/>
          <w:szCs w:val="24"/>
        </w:rPr>
      </w:pPr>
      <w:r w:rsidRPr="00FC2A90">
        <w:rPr>
          <w:rFonts w:ascii="Times New Roman" w:hAnsi="Times New Roman"/>
          <w:szCs w:val="24"/>
        </w:rPr>
        <w:tab/>
      </w:r>
      <w:r w:rsidR="00DD1B0A" w:rsidRPr="00FC2A90">
        <w:rPr>
          <w:rFonts w:ascii="Times New Roman" w:hAnsi="Times New Roman"/>
          <w:szCs w:val="24"/>
        </w:rPr>
        <w:t xml:space="preserve">Pod točkom </w:t>
      </w:r>
      <w:r w:rsidR="006C3F1D" w:rsidRPr="00FC2A90">
        <w:rPr>
          <w:rFonts w:ascii="Times New Roman" w:hAnsi="Times New Roman"/>
          <w:szCs w:val="24"/>
        </w:rPr>
        <w:t xml:space="preserve">2.16.1. </w:t>
      </w:r>
      <w:r w:rsidR="00DD1B0A" w:rsidRPr="00FC2A90">
        <w:rPr>
          <w:rFonts w:ascii="Times New Roman" w:hAnsi="Times New Roman"/>
          <w:szCs w:val="24"/>
        </w:rPr>
        <w:t>„</w:t>
      </w:r>
      <w:r w:rsidR="006C3F1D" w:rsidRPr="00FC2A90">
        <w:rPr>
          <w:rFonts w:ascii="Times New Roman" w:hAnsi="Times New Roman"/>
          <w:szCs w:val="24"/>
        </w:rPr>
        <w:t>Pristup dobrima i uslugama</w:t>
      </w:r>
      <w:r w:rsidR="00DD1B0A" w:rsidRPr="00FC2A90">
        <w:rPr>
          <w:rFonts w:ascii="Times New Roman" w:hAnsi="Times New Roman"/>
          <w:szCs w:val="24"/>
        </w:rPr>
        <w:t>“, u dijelu Izvješća koji glasi: „</w:t>
      </w:r>
      <w:r w:rsidR="00DD1B0A" w:rsidRPr="00FC2A90">
        <w:rPr>
          <w:rFonts w:ascii="Times New Roman" w:hAnsi="Times New Roman"/>
          <w:iCs/>
          <w:szCs w:val="24"/>
        </w:rPr>
        <w:t xml:space="preserve">Projekt rješavanja pristupačnosti objekata za osobe s invaliditetom - rezultati Ministarstva hrvatskih branitelja za 2020. godinu“ (str. 182), </w:t>
      </w:r>
      <w:r w:rsidR="00DD1B0A" w:rsidRPr="00FC2A90">
        <w:rPr>
          <w:rFonts w:ascii="Times New Roman" w:hAnsi="Times New Roman"/>
          <w:szCs w:val="24"/>
        </w:rPr>
        <w:t xml:space="preserve">pravobraniteljica navodi da su odobrena sredstva za 23 prilagodbe na objektima, </w:t>
      </w:r>
      <w:r w:rsidR="00877FF9" w:rsidRPr="00FC2A90">
        <w:rPr>
          <w:rFonts w:ascii="Times New Roman" w:hAnsi="Times New Roman"/>
          <w:szCs w:val="24"/>
        </w:rPr>
        <w:t xml:space="preserve">s tim u vezi </w:t>
      </w:r>
      <w:r w:rsidR="00DD1B0A" w:rsidRPr="00FC2A90">
        <w:rPr>
          <w:rFonts w:ascii="Times New Roman" w:hAnsi="Times New Roman"/>
          <w:szCs w:val="24"/>
        </w:rPr>
        <w:t xml:space="preserve">Vlada Republike Hrvatske </w:t>
      </w:r>
      <w:r w:rsidR="00877FF9" w:rsidRPr="00FC2A90">
        <w:rPr>
          <w:rFonts w:ascii="Times New Roman" w:hAnsi="Times New Roman"/>
          <w:szCs w:val="24"/>
        </w:rPr>
        <w:t xml:space="preserve">napominje da su u 2020. odobrena sredstva za 25 prilagodbi na objektima, a s 23 jedinice lokalne i područne (regionalne) samouprave su sklopljeni ugovori o financiranju. </w:t>
      </w:r>
      <w:r w:rsidR="00A86326" w:rsidRPr="00FC2A90">
        <w:rPr>
          <w:rFonts w:ascii="Times New Roman" w:hAnsi="Times New Roman"/>
          <w:szCs w:val="24"/>
        </w:rPr>
        <w:t xml:space="preserve">Nadalje, u Izvješću u dijelu u kojem se uspoređuju odobrena sredstva za projekte rješavanja pristupačnosti objektima osoba s invaliditetom u 2019. i 2020. te gdje se postavlja pitanje vezano za razloge zbog kojih u 2020. nije bilo više prijava (str. 184), Vlada </w:t>
      </w:r>
      <w:r w:rsidR="00D52629" w:rsidRPr="00FC2A90">
        <w:rPr>
          <w:rFonts w:ascii="Times New Roman" w:hAnsi="Times New Roman"/>
          <w:szCs w:val="24"/>
        </w:rPr>
        <w:t xml:space="preserve">Republike Hrvatske smatra potrebnim napomenuti da </w:t>
      </w:r>
      <w:r w:rsidR="00A86326" w:rsidRPr="00FC2A90">
        <w:rPr>
          <w:rFonts w:ascii="Times New Roman" w:hAnsi="Times New Roman"/>
          <w:szCs w:val="24"/>
        </w:rPr>
        <w:t xml:space="preserve">je </w:t>
      </w:r>
      <w:r w:rsidR="00D52629" w:rsidRPr="00FC2A90">
        <w:rPr>
          <w:rFonts w:ascii="Times New Roman" w:hAnsi="Times New Roman"/>
          <w:szCs w:val="24"/>
        </w:rPr>
        <w:t>u</w:t>
      </w:r>
      <w:r w:rsidR="00A86326" w:rsidRPr="00FC2A90">
        <w:rPr>
          <w:rFonts w:ascii="Times New Roman" w:hAnsi="Times New Roman"/>
          <w:szCs w:val="24"/>
        </w:rPr>
        <w:t xml:space="preserve"> 2019. </w:t>
      </w:r>
      <w:r w:rsidR="00DC2469" w:rsidRPr="00FC2A90">
        <w:rPr>
          <w:rFonts w:ascii="Times New Roman" w:hAnsi="Times New Roman"/>
          <w:szCs w:val="24"/>
        </w:rPr>
        <w:t>na</w:t>
      </w:r>
      <w:r w:rsidR="009B078B" w:rsidRPr="00FC2A90">
        <w:rPr>
          <w:rFonts w:ascii="Times New Roman" w:hAnsi="Times New Roman"/>
          <w:szCs w:val="24"/>
        </w:rPr>
        <w:t xml:space="preserve"> javni poziv zaprimljeno 32 zahtjeva za 44 projekta prilagodbe objekata javne namjene osobama s invaliditetom. Predviđena financijska sreds</w:t>
      </w:r>
      <w:r w:rsidR="005F0EF0" w:rsidRPr="00FC2A90">
        <w:rPr>
          <w:rFonts w:ascii="Times New Roman" w:hAnsi="Times New Roman"/>
          <w:szCs w:val="24"/>
        </w:rPr>
        <w:t>t</w:t>
      </w:r>
      <w:r w:rsidR="009B078B" w:rsidRPr="00FC2A90">
        <w:rPr>
          <w:rFonts w:ascii="Times New Roman" w:hAnsi="Times New Roman"/>
          <w:szCs w:val="24"/>
        </w:rPr>
        <w:t>va za provedbu javnog poziva bila su 1.500.000,00 k</w:t>
      </w:r>
      <w:r w:rsidR="006C702A" w:rsidRPr="00FC2A90">
        <w:rPr>
          <w:rFonts w:ascii="Times New Roman" w:hAnsi="Times New Roman"/>
          <w:szCs w:val="24"/>
        </w:rPr>
        <w:t>u</w:t>
      </w:r>
      <w:r w:rsidR="009B078B" w:rsidRPr="00FC2A90">
        <w:rPr>
          <w:rFonts w:ascii="Times New Roman" w:hAnsi="Times New Roman"/>
          <w:szCs w:val="24"/>
        </w:rPr>
        <w:t>n</w:t>
      </w:r>
      <w:r w:rsidR="006C702A" w:rsidRPr="00FC2A90">
        <w:rPr>
          <w:rFonts w:ascii="Times New Roman" w:hAnsi="Times New Roman"/>
          <w:szCs w:val="24"/>
        </w:rPr>
        <w:t>a</w:t>
      </w:r>
      <w:r w:rsidR="00DB6347" w:rsidRPr="00FC2A90">
        <w:rPr>
          <w:rFonts w:ascii="Times New Roman" w:hAnsi="Times New Roman"/>
          <w:szCs w:val="24"/>
        </w:rPr>
        <w:t>.</w:t>
      </w:r>
      <w:r w:rsidR="009B078B" w:rsidRPr="00FC2A90">
        <w:rPr>
          <w:rFonts w:ascii="Times New Roman" w:hAnsi="Times New Roman"/>
          <w:szCs w:val="24"/>
        </w:rPr>
        <w:t xml:space="preserve"> </w:t>
      </w:r>
      <w:r w:rsidR="00DB6347" w:rsidRPr="00FC2A90">
        <w:rPr>
          <w:rFonts w:ascii="Times New Roman" w:hAnsi="Times New Roman"/>
          <w:szCs w:val="24"/>
        </w:rPr>
        <w:t>N</w:t>
      </w:r>
      <w:r w:rsidR="009B078B" w:rsidRPr="00FC2A90">
        <w:rPr>
          <w:rFonts w:ascii="Times New Roman" w:hAnsi="Times New Roman"/>
          <w:szCs w:val="24"/>
        </w:rPr>
        <w:t xml:space="preserve">o, s obzirom na veliki broj zahtjeva, preporuke radne skupine koja je </w:t>
      </w:r>
      <w:r w:rsidR="00356AC0" w:rsidRPr="00FC2A90">
        <w:rPr>
          <w:rFonts w:ascii="Times New Roman" w:hAnsi="Times New Roman"/>
          <w:szCs w:val="24"/>
        </w:rPr>
        <w:t xml:space="preserve">iste </w:t>
      </w:r>
      <w:r w:rsidR="009B078B" w:rsidRPr="00FC2A90">
        <w:rPr>
          <w:rFonts w:ascii="Times New Roman" w:hAnsi="Times New Roman"/>
          <w:szCs w:val="24"/>
        </w:rPr>
        <w:t>razmatrala i sukladno raspoloživim financijskim sredstvima osigura</w:t>
      </w:r>
      <w:r w:rsidR="00DB6347" w:rsidRPr="00FC2A90">
        <w:rPr>
          <w:rFonts w:ascii="Times New Roman" w:hAnsi="Times New Roman"/>
          <w:szCs w:val="24"/>
        </w:rPr>
        <w:t>na su</w:t>
      </w:r>
      <w:r w:rsidR="009B078B" w:rsidRPr="00FC2A90">
        <w:rPr>
          <w:rFonts w:ascii="Times New Roman" w:hAnsi="Times New Roman"/>
          <w:szCs w:val="24"/>
        </w:rPr>
        <w:t xml:space="preserve"> dodatna sredstva te je u konačnici odobreno 3.140.000,00 k</w:t>
      </w:r>
      <w:r w:rsidR="00DB6347" w:rsidRPr="00FC2A90">
        <w:rPr>
          <w:rFonts w:ascii="Times New Roman" w:hAnsi="Times New Roman"/>
          <w:szCs w:val="24"/>
        </w:rPr>
        <w:t>u</w:t>
      </w:r>
      <w:r w:rsidR="009B078B" w:rsidRPr="00FC2A90">
        <w:rPr>
          <w:rFonts w:ascii="Times New Roman" w:hAnsi="Times New Roman"/>
          <w:szCs w:val="24"/>
        </w:rPr>
        <w:t>n</w:t>
      </w:r>
      <w:r w:rsidR="00DB6347" w:rsidRPr="00FC2A90">
        <w:rPr>
          <w:rFonts w:ascii="Times New Roman" w:hAnsi="Times New Roman"/>
          <w:szCs w:val="24"/>
        </w:rPr>
        <w:t>a,</w:t>
      </w:r>
      <w:r w:rsidR="009B078B" w:rsidRPr="00FC2A90">
        <w:rPr>
          <w:rFonts w:ascii="Times New Roman" w:hAnsi="Times New Roman"/>
          <w:szCs w:val="24"/>
        </w:rPr>
        <w:t xml:space="preserve"> za 29 projekata prilagodbe za koje su ugovori sklopljeni s 25 jedinica lokalne i područne </w:t>
      </w:r>
      <w:r w:rsidR="00DB6347" w:rsidRPr="00FC2A90">
        <w:rPr>
          <w:rFonts w:ascii="Times New Roman" w:hAnsi="Times New Roman"/>
          <w:szCs w:val="24"/>
        </w:rPr>
        <w:t xml:space="preserve">(regionalne) </w:t>
      </w:r>
      <w:r w:rsidR="009B078B" w:rsidRPr="00FC2A90">
        <w:rPr>
          <w:rFonts w:ascii="Times New Roman" w:hAnsi="Times New Roman"/>
          <w:szCs w:val="24"/>
        </w:rPr>
        <w:t xml:space="preserve">samouprave. </w:t>
      </w:r>
      <w:r w:rsidR="00DB6347" w:rsidRPr="00FC2A90">
        <w:rPr>
          <w:rFonts w:ascii="Times New Roman" w:hAnsi="Times New Roman"/>
          <w:szCs w:val="24"/>
        </w:rPr>
        <w:t>U</w:t>
      </w:r>
      <w:r w:rsidR="009B078B" w:rsidRPr="00FC2A90">
        <w:rPr>
          <w:rFonts w:ascii="Times New Roman" w:hAnsi="Times New Roman"/>
          <w:szCs w:val="24"/>
        </w:rPr>
        <w:t xml:space="preserve"> 2020. za javni poziv predviđeno je 2.000.000,00 k</w:t>
      </w:r>
      <w:r w:rsidR="006C702A" w:rsidRPr="00FC2A90">
        <w:rPr>
          <w:rFonts w:ascii="Times New Roman" w:hAnsi="Times New Roman"/>
          <w:szCs w:val="24"/>
        </w:rPr>
        <w:t>u</w:t>
      </w:r>
      <w:r w:rsidR="009B078B" w:rsidRPr="00FC2A90">
        <w:rPr>
          <w:rFonts w:ascii="Times New Roman" w:hAnsi="Times New Roman"/>
          <w:szCs w:val="24"/>
        </w:rPr>
        <w:t>n</w:t>
      </w:r>
      <w:r w:rsidR="006C702A" w:rsidRPr="00FC2A90">
        <w:rPr>
          <w:rFonts w:ascii="Times New Roman" w:hAnsi="Times New Roman"/>
          <w:szCs w:val="24"/>
        </w:rPr>
        <w:t>a</w:t>
      </w:r>
      <w:r w:rsidR="009B078B" w:rsidRPr="00FC2A90">
        <w:rPr>
          <w:rFonts w:ascii="Times New Roman" w:hAnsi="Times New Roman"/>
          <w:szCs w:val="24"/>
        </w:rPr>
        <w:t xml:space="preserve">, </w:t>
      </w:r>
      <w:r w:rsidR="005F0EF0" w:rsidRPr="00FC2A90">
        <w:rPr>
          <w:rFonts w:ascii="Times New Roman" w:hAnsi="Times New Roman"/>
          <w:szCs w:val="24"/>
        </w:rPr>
        <w:t>zaprimljeno je više zahtjeva nego u prethodnoj godini</w:t>
      </w:r>
      <w:r w:rsidR="00DB6347" w:rsidRPr="00FC2A90">
        <w:rPr>
          <w:rFonts w:ascii="Times New Roman" w:hAnsi="Times New Roman"/>
          <w:szCs w:val="24"/>
        </w:rPr>
        <w:t>,</w:t>
      </w:r>
      <w:r w:rsidR="005F0EF0" w:rsidRPr="00FC2A90">
        <w:rPr>
          <w:rFonts w:ascii="Times New Roman" w:hAnsi="Times New Roman"/>
          <w:szCs w:val="24"/>
        </w:rPr>
        <w:t xml:space="preserve"> 66 zahtjeva za 80 projekata prilagodbe. Osigura</w:t>
      </w:r>
      <w:r w:rsidR="00BC02D3" w:rsidRPr="00FC2A90">
        <w:rPr>
          <w:rFonts w:ascii="Times New Roman" w:hAnsi="Times New Roman"/>
          <w:szCs w:val="24"/>
        </w:rPr>
        <w:t>n</w:t>
      </w:r>
      <w:r w:rsidR="00A734D5" w:rsidRPr="00FC2A90">
        <w:rPr>
          <w:rFonts w:ascii="Times New Roman" w:hAnsi="Times New Roman"/>
          <w:szCs w:val="24"/>
        </w:rPr>
        <w:t>o</w:t>
      </w:r>
      <w:r w:rsidR="005F0EF0" w:rsidRPr="00FC2A90">
        <w:rPr>
          <w:rFonts w:ascii="Times New Roman" w:hAnsi="Times New Roman"/>
          <w:szCs w:val="24"/>
        </w:rPr>
        <w:t xml:space="preserve"> </w:t>
      </w:r>
      <w:r w:rsidR="00BC02D3" w:rsidRPr="00FC2A90">
        <w:rPr>
          <w:rFonts w:ascii="Times New Roman" w:hAnsi="Times New Roman"/>
          <w:szCs w:val="24"/>
        </w:rPr>
        <w:t>j</w:t>
      </w:r>
      <w:r w:rsidR="00A734D5" w:rsidRPr="00FC2A90">
        <w:rPr>
          <w:rFonts w:ascii="Times New Roman" w:hAnsi="Times New Roman"/>
          <w:szCs w:val="24"/>
        </w:rPr>
        <w:t>e</w:t>
      </w:r>
      <w:r w:rsidR="005F0EF0" w:rsidRPr="00FC2A90">
        <w:rPr>
          <w:rFonts w:ascii="Times New Roman" w:hAnsi="Times New Roman"/>
          <w:szCs w:val="24"/>
        </w:rPr>
        <w:t xml:space="preserve"> sukladno preporukama nadležne radne skupine i raspoloživim financijskim sredstvima</w:t>
      </w:r>
      <w:r w:rsidR="00697144" w:rsidRPr="00FC2A90">
        <w:rPr>
          <w:rFonts w:ascii="Times New Roman" w:hAnsi="Times New Roman"/>
          <w:szCs w:val="24"/>
        </w:rPr>
        <w:t>,</w:t>
      </w:r>
      <w:r w:rsidR="005F0EF0" w:rsidRPr="00FC2A90">
        <w:rPr>
          <w:rFonts w:ascii="Times New Roman" w:hAnsi="Times New Roman"/>
          <w:szCs w:val="24"/>
        </w:rPr>
        <w:t xml:space="preserve"> dodatnih 55.000,00 k</w:t>
      </w:r>
      <w:r w:rsidR="006C702A" w:rsidRPr="00FC2A90">
        <w:rPr>
          <w:rFonts w:ascii="Times New Roman" w:hAnsi="Times New Roman"/>
          <w:szCs w:val="24"/>
        </w:rPr>
        <w:t>u</w:t>
      </w:r>
      <w:r w:rsidR="005F0EF0" w:rsidRPr="00FC2A90">
        <w:rPr>
          <w:rFonts w:ascii="Times New Roman" w:hAnsi="Times New Roman"/>
          <w:szCs w:val="24"/>
        </w:rPr>
        <w:t>n</w:t>
      </w:r>
      <w:r w:rsidR="006C702A" w:rsidRPr="00FC2A90">
        <w:rPr>
          <w:rFonts w:ascii="Times New Roman" w:hAnsi="Times New Roman"/>
          <w:szCs w:val="24"/>
        </w:rPr>
        <w:t>a</w:t>
      </w:r>
      <w:r w:rsidR="005F0EF0" w:rsidRPr="00FC2A90">
        <w:rPr>
          <w:rFonts w:ascii="Times New Roman" w:hAnsi="Times New Roman"/>
          <w:szCs w:val="24"/>
        </w:rPr>
        <w:t>, te je u konačnici odobreno sufinanciranje 25 projekata u iznosu od 2.055.000,00 k</w:t>
      </w:r>
      <w:r w:rsidR="006C702A" w:rsidRPr="00FC2A90">
        <w:rPr>
          <w:rFonts w:ascii="Times New Roman" w:hAnsi="Times New Roman"/>
          <w:szCs w:val="24"/>
        </w:rPr>
        <w:t>u</w:t>
      </w:r>
      <w:r w:rsidR="005F0EF0" w:rsidRPr="00FC2A90">
        <w:rPr>
          <w:rFonts w:ascii="Times New Roman" w:hAnsi="Times New Roman"/>
          <w:szCs w:val="24"/>
        </w:rPr>
        <w:t>n</w:t>
      </w:r>
      <w:r w:rsidR="006C702A" w:rsidRPr="00FC2A90">
        <w:rPr>
          <w:rFonts w:ascii="Times New Roman" w:hAnsi="Times New Roman"/>
          <w:szCs w:val="24"/>
        </w:rPr>
        <w:t>a</w:t>
      </w:r>
      <w:r w:rsidR="005F0EF0" w:rsidRPr="00FC2A90">
        <w:rPr>
          <w:rFonts w:ascii="Times New Roman" w:hAnsi="Times New Roman"/>
          <w:szCs w:val="24"/>
        </w:rPr>
        <w:t xml:space="preserve">, za što su s 23 jedinice lokalne i </w:t>
      </w:r>
      <w:r w:rsidR="00697144" w:rsidRPr="00FC2A90">
        <w:rPr>
          <w:rFonts w:ascii="Times New Roman" w:hAnsi="Times New Roman"/>
          <w:szCs w:val="24"/>
        </w:rPr>
        <w:t>područne (</w:t>
      </w:r>
      <w:r w:rsidR="005F0EF0" w:rsidRPr="00FC2A90">
        <w:rPr>
          <w:rFonts w:ascii="Times New Roman" w:hAnsi="Times New Roman"/>
          <w:szCs w:val="24"/>
        </w:rPr>
        <w:t>regionalne</w:t>
      </w:r>
      <w:r w:rsidR="00697144" w:rsidRPr="00FC2A90">
        <w:rPr>
          <w:rFonts w:ascii="Times New Roman" w:hAnsi="Times New Roman"/>
          <w:szCs w:val="24"/>
        </w:rPr>
        <w:t>)</w:t>
      </w:r>
      <w:r w:rsidR="005F0EF0" w:rsidRPr="00FC2A90">
        <w:rPr>
          <w:rFonts w:ascii="Times New Roman" w:hAnsi="Times New Roman"/>
          <w:szCs w:val="24"/>
        </w:rPr>
        <w:t xml:space="preserve"> samouprave sklopljeni ugovori. Dakle, </w:t>
      </w:r>
      <w:r w:rsidR="006C3F1D" w:rsidRPr="00FC2A90">
        <w:rPr>
          <w:rFonts w:ascii="Times New Roman" w:hAnsi="Times New Roman"/>
          <w:szCs w:val="24"/>
        </w:rPr>
        <w:t xml:space="preserve">u </w:t>
      </w:r>
      <w:r w:rsidR="005F0EF0" w:rsidRPr="00FC2A90">
        <w:rPr>
          <w:rFonts w:ascii="Times New Roman" w:hAnsi="Times New Roman"/>
          <w:szCs w:val="24"/>
        </w:rPr>
        <w:t>2020.</w:t>
      </w:r>
      <w:r w:rsidR="006C702A" w:rsidRPr="00FC2A90">
        <w:rPr>
          <w:rFonts w:ascii="Times New Roman" w:hAnsi="Times New Roman"/>
          <w:szCs w:val="24"/>
        </w:rPr>
        <w:t xml:space="preserve"> </w:t>
      </w:r>
      <w:r w:rsidR="00A734D5" w:rsidRPr="00FC2A90">
        <w:rPr>
          <w:rFonts w:ascii="Times New Roman" w:hAnsi="Times New Roman"/>
          <w:szCs w:val="24"/>
        </w:rPr>
        <w:t xml:space="preserve">je </w:t>
      </w:r>
      <w:r w:rsidR="005F0EF0" w:rsidRPr="00FC2A90">
        <w:rPr>
          <w:rFonts w:ascii="Times New Roman" w:hAnsi="Times New Roman"/>
          <w:szCs w:val="24"/>
        </w:rPr>
        <w:t>zaprim</w:t>
      </w:r>
      <w:r w:rsidR="00A734D5" w:rsidRPr="00FC2A90">
        <w:rPr>
          <w:rFonts w:ascii="Times New Roman" w:hAnsi="Times New Roman"/>
          <w:szCs w:val="24"/>
        </w:rPr>
        <w:t>ljeno</w:t>
      </w:r>
      <w:r w:rsidR="005F0EF0" w:rsidRPr="00FC2A90">
        <w:rPr>
          <w:rFonts w:ascii="Times New Roman" w:hAnsi="Times New Roman"/>
          <w:szCs w:val="24"/>
        </w:rPr>
        <w:t xml:space="preserve"> </w:t>
      </w:r>
      <w:r w:rsidR="005F0EF0" w:rsidRPr="00FC2A90">
        <w:rPr>
          <w:rFonts w:ascii="Times New Roman" w:hAnsi="Times New Roman"/>
          <w:szCs w:val="24"/>
        </w:rPr>
        <w:lastRenderedPageBreak/>
        <w:t xml:space="preserve">znatno više zahtjeva za sufinanciranje projekata prilagodbe za koje </w:t>
      </w:r>
      <w:r w:rsidR="00A734D5" w:rsidRPr="00FC2A90">
        <w:rPr>
          <w:rFonts w:ascii="Times New Roman" w:hAnsi="Times New Roman"/>
          <w:szCs w:val="24"/>
        </w:rPr>
        <w:t xml:space="preserve">su </w:t>
      </w:r>
      <w:r w:rsidR="005F0EF0" w:rsidRPr="00FC2A90">
        <w:rPr>
          <w:rFonts w:ascii="Times New Roman" w:hAnsi="Times New Roman"/>
          <w:szCs w:val="24"/>
        </w:rPr>
        <w:t>osigura</w:t>
      </w:r>
      <w:r w:rsidR="00697144" w:rsidRPr="00FC2A90">
        <w:rPr>
          <w:rFonts w:ascii="Times New Roman" w:hAnsi="Times New Roman"/>
          <w:szCs w:val="24"/>
        </w:rPr>
        <w:t>n</w:t>
      </w:r>
      <w:r w:rsidR="00A734D5" w:rsidRPr="00FC2A90">
        <w:rPr>
          <w:rFonts w:ascii="Times New Roman" w:hAnsi="Times New Roman"/>
          <w:szCs w:val="24"/>
        </w:rPr>
        <w:t xml:space="preserve">a </w:t>
      </w:r>
      <w:r w:rsidR="005F0EF0" w:rsidRPr="00FC2A90">
        <w:rPr>
          <w:rFonts w:ascii="Times New Roman" w:hAnsi="Times New Roman"/>
          <w:szCs w:val="24"/>
        </w:rPr>
        <w:t>dodatna financijska sredstva sukladno mogućnostima.</w:t>
      </w:r>
      <w:r w:rsidR="00410331" w:rsidRPr="00FC2A90">
        <w:rPr>
          <w:rFonts w:ascii="Times New Roman" w:hAnsi="Times New Roman"/>
          <w:szCs w:val="24"/>
        </w:rPr>
        <w:t xml:space="preserve"> </w:t>
      </w:r>
    </w:p>
    <w:p w:rsidR="00EF536E" w:rsidRPr="00FC2A90" w:rsidRDefault="00EF536E" w:rsidP="00A761E8">
      <w:pPr>
        <w:tabs>
          <w:tab w:val="left" w:pos="709"/>
        </w:tabs>
        <w:jc w:val="both"/>
        <w:rPr>
          <w:rFonts w:ascii="Times New Roman" w:hAnsi="Times New Roman"/>
          <w:szCs w:val="24"/>
        </w:rPr>
      </w:pPr>
    </w:p>
    <w:p w:rsidR="006D3F1B" w:rsidRPr="00FC2A90" w:rsidRDefault="006D3F1B" w:rsidP="006D3F1B">
      <w:pPr>
        <w:tabs>
          <w:tab w:val="left" w:pos="1418"/>
        </w:tabs>
        <w:jc w:val="both"/>
        <w:rPr>
          <w:rFonts w:ascii="Times New Roman" w:hAnsi="Times New Roman"/>
          <w:szCs w:val="24"/>
        </w:rPr>
      </w:pPr>
      <w:r w:rsidRPr="00FC2A90">
        <w:rPr>
          <w:rFonts w:ascii="Times New Roman" w:hAnsi="Times New Roman"/>
          <w:szCs w:val="24"/>
        </w:rPr>
        <w:tab/>
        <w:t xml:space="preserve">Nadalje, pod </w:t>
      </w:r>
      <w:r w:rsidR="00715048" w:rsidRPr="00FC2A90">
        <w:rPr>
          <w:rFonts w:ascii="Times New Roman" w:hAnsi="Times New Roman"/>
          <w:szCs w:val="24"/>
        </w:rPr>
        <w:t>točkom</w:t>
      </w:r>
      <w:r w:rsidRPr="00FC2A90">
        <w:rPr>
          <w:rFonts w:ascii="Times New Roman" w:hAnsi="Times New Roman"/>
          <w:szCs w:val="24"/>
        </w:rPr>
        <w:t xml:space="preserve"> 2.16.2. „</w:t>
      </w:r>
      <w:r w:rsidRPr="00FC2A90">
        <w:rPr>
          <w:rFonts w:ascii="Times New Roman" w:hAnsi="Times New Roman"/>
          <w:iCs/>
          <w:szCs w:val="24"/>
        </w:rPr>
        <w:t>Pristupačno stanovanje“,</w:t>
      </w:r>
      <w:r w:rsidR="00AF1B31" w:rsidRPr="00FC2A90">
        <w:rPr>
          <w:rFonts w:ascii="Times New Roman" w:hAnsi="Times New Roman"/>
          <w:iCs/>
          <w:szCs w:val="24"/>
        </w:rPr>
        <w:t xml:space="preserve"> a vezano za sufinanciranje ugradnje rampi i dizala u zgrade, </w:t>
      </w:r>
      <w:r w:rsidRPr="00FC2A90">
        <w:rPr>
          <w:rFonts w:ascii="Times New Roman" w:hAnsi="Times New Roman"/>
          <w:szCs w:val="24"/>
        </w:rPr>
        <w:t xml:space="preserve">Vlada Republike Hrvatske </w:t>
      </w:r>
      <w:r w:rsidR="00AF1B31" w:rsidRPr="00FC2A90">
        <w:rPr>
          <w:rFonts w:ascii="Times New Roman" w:hAnsi="Times New Roman"/>
          <w:szCs w:val="24"/>
        </w:rPr>
        <w:t>ističe</w:t>
      </w:r>
      <w:r w:rsidRPr="00FC2A90">
        <w:rPr>
          <w:rFonts w:ascii="Times New Roman" w:hAnsi="Times New Roman"/>
          <w:szCs w:val="24"/>
        </w:rPr>
        <w:t xml:space="preserve"> da se dosadašnjim pozivima za energetsku obnovu javnih i </w:t>
      </w:r>
      <w:proofErr w:type="spellStart"/>
      <w:r w:rsidRPr="00FC2A90">
        <w:rPr>
          <w:rFonts w:ascii="Times New Roman" w:hAnsi="Times New Roman"/>
          <w:szCs w:val="24"/>
        </w:rPr>
        <w:t>višestambenih</w:t>
      </w:r>
      <w:proofErr w:type="spellEnd"/>
      <w:r w:rsidRPr="00FC2A90">
        <w:rPr>
          <w:rFonts w:ascii="Times New Roman" w:hAnsi="Times New Roman"/>
          <w:szCs w:val="24"/>
        </w:rPr>
        <w:t xml:space="preserve"> zgrada koje je objavilo nadležno ministarstvo, sufinancirala provedba horizontalnih mjera kojima se osigurava pristupačnost građevina osobama s invaliditetom sukladno Zakonu o gradnji („Narodne novine“, br</w:t>
      </w:r>
      <w:r w:rsidR="00AF1B31" w:rsidRPr="00FC2A90">
        <w:rPr>
          <w:rFonts w:ascii="Times New Roman" w:hAnsi="Times New Roman"/>
          <w:szCs w:val="24"/>
        </w:rPr>
        <w:t>.</w:t>
      </w:r>
      <w:r w:rsidRPr="00FC2A90">
        <w:rPr>
          <w:rFonts w:ascii="Times New Roman" w:hAnsi="Times New Roman"/>
          <w:szCs w:val="24"/>
        </w:rPr>
        <w:t xml:space="preserve"> 153/13</w:t>
      </w:r>
      <w:r w:rsidR="00AF1B31" w:rsidRPr="00FC2A90">
        <w:rPr>
          <w:rFonts w:ascii="Times New Roman" w:hAnsi="Times New Roman"/>
          <w:szCs w:val="24"/>
        </w:rPr>
        <w:t>.</w:t>
      </w:r>
      <w:r w:rsidRPr="00FC2A90">
        <w:rPr>
          <w:rFonts w:ascii="Times New Roman" w:hAnsi="Times New Roman"/>
          <w:szCs w:val="24"/>
        </w:rPr>
        <w:t>, 20/17</w:t>
      </w:r>
      <w:r w:rsidR="00AF1B31" w:rsidRPr="00FC2A90">
        <w:rPr>
          <w:rFonts w:ascii="Times New Roman" w:hAnsi="Times New Roman"/>
          <w:szCs w:val="24"/>
        </w:rPr>
        <w:t>.</w:t>
      </w:r>
      <w:r w:rsidRPr="00FC2A90">
        <w:rPr>
          <w:rFonts w:ascii="Times New Roman" w:hAnsi="Times New Roman"/>
          <w:szCs w:val="24"/>
        </w:rPr>
        <w:t>, 39/19</w:t>
      </w:r>
      <w:r w:rsidR="00AF1B31" w:rsidRPr="00FC2A90">
        <w:rPr>
          <w:rFonts w:ascii="Times New Roman" w:hAnsi="Times New Roman"/>
          <w:szCs w:val="24"/>
        </w:rPr>
        <w:t>.</w:t>
      </w:r>
      <w:r w:rsidRPr="00FC2A90">
        <w:rPr>
          <w:rFonts w:ascii="Times New Roman" w:hAnsi="Times New Roman"/>
          <w:szCs w:val="24"/>
        </w:rPr>
        <w:t xml:space="preserve"> i 125/19</w:t>
      </w:r>
      <w:r w:rsidR="00AF1B31" w:rsidRPr="00FC2A90">
        <w:rPr>
          <w:rFonts w:ascii="Times New Roman" w:hAnsi="Times New Roman"/>
          <w:szCs w:val="24"/>
        </w:rPr>
        <w:t>.</w:t>
      </w:r>
      <w:r w:rsidRPr="00FC2A90">
        <w:rPr>
          <w:rFonts w:ascii="Times New Roman" w:hAnsi="Times New Roman"/>
          <w:szCs w:val="24"/>
        </w:rPr>
        <w:t>) i Pravilniku o osiguranju pristupačnosti građevina osobama s invaliditetom i smanjenom pokretljivosti („Narodne novine“, br</w:t>
      </w:r>
      <w:r w:rsidR="00EB7143" w:rsidRPr="00FC2A90">
        <w:rPr>
          <w:rFonts w:ascii="Times New Roman" w:hAnsi="Times New Roman"/>
          <w:szCs w:val="24"/>
        </w:rPr>
        <w:t>oj</w:t>
      </w:r>
      <w:r w:rsidR="00AF1B31" w:rsidRPr="00FC2A90">
        <w:rPr>
          <w:rFonts w:ascii="Times New Roman" w:hAnsi="Times New Roman"/>
          <w:szCs w:val="24"/>
        </w:rPr>
        <w:t xml:space="preserve"> </w:t>
      </w:r>
      <w:r w:rsidRPr="00FC2A90">
        <w:rPr>
          <w:rFonts w:ascii="Times New Roman" w:hAnsi="Times New Roman"/>
          <w:szCs w:val="24"/>
        </w:rPr>
        <w:t>78/13</w:t>
      </w:r>
      <w:r w:rsidR="00AF1B31" w:rsidRPr="00FC2A90">
        <w:rPr>
          <w:rFonts w:ascii="Times New Roman" w:hAnsi="Times New Roman"/>
          <w:szCs w:val="24"/>
        </w:rPr>
        <w:t>.</w:t>
      </w:r>
      <w:r w:rsidRPr="00FC2A90">
        <w:rPr>
          <w:rFonts w:ascii="Times New Roman" w:hAnsi="Times New Roman"/>
          <w:szCs w:val="24"/>
        </w:rPr>
        <w:t xml:space="preserve">). Također, kroz buduće pozive za energetsku obnovu </w:t>
      </w:r>
      <w:proofErr w:type="spellStart"/>
      <w:r w:rsidRPr="00FC2A90">
        <w:rPr>
          <w:rFonts w:ascii="Times New Roman" w:hAnsi="Times New Roman"/>
          <w:szCs w:val="24"/>
        </w:rPr>
        <w:t>višestambenih</w:t>
      </w:r>
      <w:proofErr w:type="spellEnd"/>
      <w:r w:rsidRPr="00FC2A90">
        <w:rPr>
          <w:rFonts w:ascii="Times New Roman" w:hAnsi="Times New Roman"/>
          <w:szCs w:val="24"/>
        </w:rPr>
        <w:t xml:space="preserve"> i javnih zgrada koj</w:t>
      </w:r>
      <w:r w:rsidR="00AF1B31" w:rsidRPr="00FC2A90">
        <w:rPr>
          <w:rFonts w:ascii="Times New Roman" w:hAnsi="Times New Roman"/>
          <w:szCs w:val="24"/>
        </w:rPr>
        <w:t>i</w:t>
      </w:r>
      <w:r w:rsidRPr="00FC2A90">
        <w:rPr>
          <w:rFonts w:ascii="Times New Roman" w:hAnsi="Times New Roman"/>
          <w:szCs w:val="24"/>
        </w:rPr>
        <w:t xml:space="preserve"> će se financirati iz Nacionalnog plana oporavka i otpornosti 2021.</w:t>
      </w:r>
      <w:r w:rsidR="00AF1B31" w:rsidRPr="00FC2A90">
        <w:rPr>
          <w:rFonts w:ascii="Times New Roman" w:hAnsi="Times New Roman"/>
          <w:szCs w:val="24"/>
        </w:rPr>
        <w:t xml:space="preserve"> </w:t>
      </w:r>
      <w:r w:rsidRPr="00FC2A90">
        <w:rPr>
          <w:rFonts w:ascii="Times New Roman" w:hAnsi="Times New Roman"/>
          <w:szCs w:val="24"/>
        </w:rPr>
        <w:t>-</w:t>
      </w:r>
      <w:r w:rsidR="00AF1B31" w:rsidRPr="00FC2A90">
        <w:rPr>
          <w:rFonts w:ascii="Times New Roman" w:hAnsi="Times New Roman"/>
          <w:szCs w:val="24"/>
        </w:rPr>
        <w:t xml:space="preserve"> </w:t>
      </w:r>
      <w:r w:rsidRPr="00FC2A90">
        <w:rPr>
          <w:rFonts w:ascii="Times New Roman" w:hAnsi="Times New Roman"/>
          <w:szCs w:val="24"/>
        </w:rPr>
        <w:t>2026. i Višegodišnjeg financijskog okvira planira se nastaviti financiranje provedbe horizontalnih mjera kojima se osigurava pristupačnost građevina osobama s invaliditetom i smanjene pokretljivosti. Vezano na prijedlog</w:t>
      </w:r>
      <w:r w:rsidR="00AF1B31" w:rsidRPr="00FC2A90">
        <w:rPr>
          <w:rFonts w:ascii="Times New Roman" w:hAnsi="Times New Roman"/>
          <w:szCs w:val="24"/>
        </w:rPr>
        <w:t>e iz Izvješća</w:t>
      </w:r>
      <w:r w:rsidRPr="00FC2A90">
        <w:rPr>
          <w:rFonts w:ascii="Times New Roman" w:hAnsi="Times New Roman"/>
          <w:szCs w:val="24"/>
        </w:rPr>
        <w:t xml:space="preserve"> da se u sklopu energetske obnove obiteljskih kuća, koja se financira nacionalnim sredstvima Fonda za zaštitu okoliša i energetsku učinkovitost, sufinancira i mjera gradnje rampi za osiguranje pristupačnosti obiteljskim kućama osobama s invaliditetom</w:t>
      </w:r>
      <w:r w:rsidR="00AF1B31" w:rsidRPr="00FC2A90">
        <w:rPr>
          <w:rFonts w:ascii="Times New Roman" w:hAnsi="Times New Roman"/>
          <w:szCs w:val="24"/>
        </w:rPr>
        <w:t xml:space="preserve">, Vlada Republike Hrvatske </w:t>
      </w:r>
      <w:r w:rsidRPr="00FC2A90">
        <w:rPr>
          <w:rFonts w:ascii="Times New Roman" w:hAnsi="Times New Roman"/>
          <w:szCs w:val="24"/>
        </w:rPr>
        <w:t xml:space="preserve">izvještava da je u tijeku izrada Nacrt </w:t>
      </w:r>
      <w:r w:rsidR="00AF1B31" w:rsidRPr="00FC2A90">
        <w:rPr>
          <w:rFonts w:ascii="Times New Roman" w:hAnsi="Times New Roman"/>
          <w:szCs w:val="24"/>
        </w:rPr>
        <w:t>p</w:t>
      </w:r>
      <w:r w:rsidRPr="00FC2A90">
        <w:rPr>
          <w:rFonts w:ascii="Times New Roman" w:hAnsi="Times New Roman"/>
          <w:szCs w:val="24"/>
        </w:rPr>
        <w:t>rograma energetske obnove obiteljskih kuća za razdoblje 2021.</w:t>
      </w:r>
      <w:r w:rsidR="00AF1B31" w:rsidRPr="00FC2A90">
        <w:rPr>
          <w:rFonts w:ascii="Times New Roman" w:hAnsi="Times New Roman"/>
          <w:szCs w:val="24"/>
        </w:rPr>
        <w:t xml:space="preserve"> </w:t>
      </w:r>
      <w:r w:rsidRPr="00FC2A90">
        <w:rPr>
          <w:rFonts w:ascii="Times New Roman" w:hAnsi="Times New Roman"/>
          <w:szCs w:val="24"/>
        </w:rPr>
        <w:t>-</w:t>
      </w:r>
      <w:r w:rsidR="00AF1B31" w:rsidRPr="00FC2A90">
        <w:rPr>
          <w:rFonts w:ascii="Times New Roman" w:hAnsi="Times New Roman"/>
          <w:szCs w:val="24"/>
        </w:rPr>
        <w:t xml:space="preserve"> </w:t>
      </w:r>
      <w:r w:rsidRPr="00FC2A90">
        <w:rPr>
          <w:rFonts w:ascii="Times New Roman" w:hAnsi="Times New Roman"/>
          <w:szCs w:val="24"/>
        </w:rPr>
        <w:t xml:space="preserve">2030. te će se u sklopu stručnog povjerenstva koje prati izradu navedenog programa razmotriti uvođenje predložene mjere. </w:t>
      </w:r>
    </w:p>
    <w:p w:rsidR="006D3F1B" w:rsidRPr="00FC2A90" w:rsidRDefault="006D3F1B" w:rsidP="00A761E8">
      <w:pPr>
        <w:tabs>
          <w:tab w:val="left" w:pos="709"/>
        </w:tabs>
        <w:jc w:val="both"/>
        <w:rPr>
          <w:rFonts w:ascii="Times New Roman" w:hAnsi="Times New Roman"/>
          <w:szCs w:val="24"/>
        </w:rPr>
      </w:pPr>
    </w:p>
    <w:p w:rsidR="00F61B51" w:rsidRPr="00FC2A90" w:rsidRDefault="00EF536E" w:rsidP="00D01157">
      <w:pPr>
        <w:tabs>
          <w:tab w:val="left" w:pos="1418"/>
        </w:tabs>
        <w:jc w:val="both"/>
        <w:rPr>
          <w:rFonts w:ascii="Times New Roman" w:hAnsi="Times New Roman"/>
          <w:szCs w:val="24"/>
        </w:rPr>
      </w:pPr>
      <w:r w:rsidRPr="00FC2A90">
        <w:rPr>
          <w:rFonts w:ascii="Times New Roman" w:hAnsi="Times New Roman"/>
          <w:szCs w:val="24"/>
        </w:rPr>
        <w:tab/>
        <w:t>Nadalje,</w:t>
      </w:r>
      <w:r w:rsidR="00366D2E" w:rsidRPr="00FC2A90">
        <w:rPr>
          <w:rFonts w:ascii="Times New Roman" w:hAnsi="Times New Roman"/>
          <w:szCs w:val="24"/>
        </w:rPr>
        <w:t xml:space="preserve"> </w:t>
      </w:r>
      <w:r w:rsidRPr="00FC2A90">
        <w:rPr>
          <w:rFonts w:ascii="Times New Roman" w:hAnsi="Times New Roman"/>
          <w:szCs w:val="24"/>
        </w:rPr>
        <w:t xml:space="preserve">vezano za </w:t>
      </w:r>
      <w:r w:rsidR="00FD190E" w:rsidRPr="00FC2A90">
        <w:rPr>
          <w:rFonts w:ascii="Times New Roman" w:hAnsi="Times New Roman"/>
          <w:szCs w:val="24"/>
        </w:rPr>
        <w:t>točk</w:t>
      </w:r>
      <w:r w:rsidR="00A734D5" w:rsidRPr="00FC2A90">
        <w:rPr>
          <w:rFonts w:ascii="Times New Roman" w:hAnsi="Times New Roman"/>
          <w:szCs w:val="24"/>
        </w:rPr>
        <w:t>u</w:t>
      </w:r>
      <w:r w:rsidR="00FD190E" w:rsidRPr="00FC2A90">
        <w:rPr>
          <w:rFonts w:ascii="Times New Roman" w:hAnsi="Times New Roman"/>
          <w:szCs w:val="24"/>
        </w:rPr>
        <w:t xml:space="preserve"> </w:t>
      </w:r>
      <w:r w:rsidRPr="00FC2A90">
        <w:rPr>
          <w:rFonts w:ascii="Times New Roman" w:hAnsi="Times New Roman"/>
          <w:szCs w:val="24"/>
        </w:rPr>
        <w:t xml:space="preserve">2.16.5. </w:t>
      </w:r>
      <w:r w:rsidR="00E73319" w:rsidRPr="00FC2A90">
        <w:rPr>
          <w:rFonts w:ascii="Times New Roman" w:hAnsi="Times New Roman"/>
          <w:szCs w:val="24"/>
        </w:rPr>
        <w:t>„</w:t>
      </w:r>
      <w:r w:rsidRPr="00FC2A90">
        <w:rPr>
          <w:rFonts w:ascii="Times New Roman" w:hAnsi="Times New Roman"/>
          <w:szCs w:val="24"/>
        </w:rPr>
        <w:t>Digitalna pristupačnost</w:t>
      </w:r>
      <w:r w:rsidR="00E73319" w:rsidRPr="00FC2A90">
        <w:rPr>
          <w:rFonts w:ascii="Times New Roman" w:hAnsi="Times New Roman"/>
          <w:szCs w:val="24"/>
        </w:rPr>
        <w:t>“</w:t>
      </w:r>
      <w:r w:rsidR="00366D2E" w:rsidRPr="00FC2A90">
        <w:rPr>
          <w:rFonts w:ascii="Times New Roman" w:hAnsi="Times New Roman"/>
          <w:szCs w:val="24"/>
        </w:rPr>
        <w:t xml:space="preserve"> </w:t>
      </w:r>
      <w:r w:rsidR="00A734D5" w:rsidRPr="00FC2A90">
        <w:rPr>
          <w:rFonts w:ascii="Times New Roman" w:hAnsi="Times New Roman"/>
          <w:szCs w:val="24"/>
        </w:rPr>
        <w:t>(str</w:t>
      </w:r>
      <w:r w:rsidR="00E73319" w:rsidRPr="00FC2A90">
        <w:rPr>
          <w:rFonts w:ascii="Times New Roman" w:hAnsi="Times New Roman"/>
          <w:szCs w:val="24"/>
        </w:rPr>
        <w:t xml:space="preserve">. </w:t>
      </w:r>
      <w:r w:rsidR="001A35CA" w:rsidRPr="00FC2A90">
        <w:rPr>
          <w:rFonts w:ascii="Times New Roman" w:hAnsi="Times New Roman"/>
          <w:szCs w:val="24"/>
        </w:rPr>
        <w:t>210</w:t>
      </w:r>
      <w:r w:rsidR="00A734D5" w:rsidRPr="00FC2A90">
        <w:rPr>
          <w:rFonts w:ascii="Times New Roman" w:hAnsi="Times New Roman"/>
          <w:szCs w:val="24"/>
        </w:rPr>
        <w:t>)</w:t>
      </w:r>
      <w:r w:rsidR="00E73319" w:rsidRPr="00FC2A90">
        <w:rPr>
          <w:rFonts w:ascii="Times New Roman" w:hAnsi="Times New Roman"/>
          <w:szCs w:val="24"/>
        </w:rPr>
        <w:t xml:space="preserve">, Vlada Republike Hrvatske </w:t>
      </w:r>
      <w:r w:rsidRPr="00FC2A90">
        <w:rPr>
          <w:rFonts w:ascii="Times New Roman" w:hAnsi="Times New Roman"/>
          <w:szCs w:val="24"/>
        </w:rPr>
        <w:t xml:space="preserve">naglašava kako je u 2020. osvježen vizualni identitet mrežne stranice </w:t>
      </w:r>
      <w:r w:rsidR="00344604" w:rsidRPr="00FC2A90">
        <w:rPr>
          <w:rFonts w:ascii="Times New Roman" w:hAnsi="Times New Roman"/>
          <w:szCs w:val="24"/>
        </w:rPr>
        <w:t>Hrvatskog z</w:t>
      </w:r>
      <w:r w:rsidRPr="00FC2A90">
        <w:rPr>
          <w:rFonts w:ascii="Times New Roman" w:hAnsi="Times New Roman"/>
          <w:szCs w:val="24"/>
        </w:rPr>
        <w:t xml:space="preserve">avoda </w:t>
      </w:r>
      <w:r w:rsidR="00344604" w:rsidRPr="00FC2A90">
        <w:rPr>
          <w:rFonts w:ascii="Times New Roman" w:hAnsi="Times New Roman"/>
          <w:szCs w:val="24"/>
        </w:rPr>
        <w:t xml:space="preserve">za mirovinsko osiguranje </w:t>
      </w:r>
      <w:hyperlink r:id="rId15" w:history="1">
        <w:r w:rsidR="000B5F63" w:rsidRPr="00FC2A90">
          <w:rPr>
            <w:rStyle w:val="Hyperlink"/>
            <w:rFonts w:ascii="Times New Roman" w:hAnsi="Times New Roman"/>
            <w:szCs w:val="24"/>
          </w:rPr>
          <w:t>www.mirovinsko.hr</w:t>
        </w:r>
      </w:hyperlink>
      <w:r w:rsidR="000B5F63" w:rsidRPr="00FC2A90">
        <w:rPr>
          <w:rFonts w:ascii="Times New Roman" w:hAnsi="Times New Roman"/>
          <w:szCs w:val="24"/>
        </w:rPr>
        <w:t xml:space="preserve"> </w:t>
      </w:r>
      <w:r w:rsidRPr="00FC2A90">
        <w:rPr>
          <w:rFonts w:ascii="Times New Roman" w:hAnsi="Times New Roman"/>
          <w:szCs w:val="24"/>
        </w:rPr>
        <w:t xml:space="preserve">te je sadržaj organiziran prema četiri kategorije koje predstavljaju glavne djelatnosti </w:t>
      </w:r>
      <w:r w:rsidR="000B5F63" w:rsidRPr="00FC2A90">
        <w:rPr>
          <w:rFonts w:ascii="Times New Roman" w:hAnsi="Times New Roman"/>
          <w:szCs w:val="24"/>
        </w:rPr>
        <w:t>-</w:t>
      </w:r>
      <w:r w:rsidRPr="00FC2A90">
        <w:rPr>
          <w:rFonts w:ascii="Times New Roman" w:hAnsi="Times New Roman"/>
          <w:szCs w:val="24"/>
        </w:rPr>
        <w:t xml:space="preserve"> </w:t>
      </w:r>
      <w:r w:rsidR="000B5F63" w:rsidRPr="00FC2A90">
        <w:rPr>
          <w:rFonts w:ascii="Times New Roman" w:hAnsi="Times New Roman"/>
          <w:szCs w:val="24"/>
        </w:rPr>
        <w:t>m</w:t>
      </w:r>
      <w:r w:rsidRPr="00FC2A90">
        <w:rPr>
          <w:rFonts w:ascii="Times New Roman" w:hAnsi="Times New Roman"/>
          <w:szCs w:val="24"/>
        </w:rPr>
        <w:t xml:space="preserve">irovine, </w:t>
      </w:r>
      <w:r w:rsidR="000B5F63" w:rsidRPr="00FC2A90">
        <w:rPr>
          <w:rFonts w:ascii="Times New Roman" w:hAnsi="Times New Roman"/>
          <w:szCs w:val="24"/>
        </w:rPr>
        <w:t>d</w:t>
      </w:r>
      <w:r w:rsidRPr="00FC2A90">
        <w:rPr>
          <w:rFonts w:ascii="Times New Roman" w:hAnsi="Times New Roman"/>
          <w:szCs w:val="24"/>
        </w:rPr>
        <w:t xml:space="preserve">oplatak za djecu, </w:t>
      </w:r>
      <w:r w:rsidR="000B5F63" w:rsidRPr="00FC2A90">
        <w:rPr>
          <w:rFonts w:ascii="Times New Roman" w:hAnsi="Times New Roman"/>
          <w:szCs w:val="24"/>
        </w:rPr>
        <w:t>p</w:t>
      </w:r>
      <w:r w:rsidRPr="00FC2A90">
        <w:rPr>
          <w:rFonts w:ascii="Times New Roman" w:hAnsi="Times New Roman"/>
          <w:szCs w:val="24"/>
        </w:rPr>
        <w:t xml:space="preserve">rijave/odjave na mirovinsko osiguranje, </w:t>
      </w:r>
      <w:r w:rsidR="000B5F63" w:rsidRPr="00FC2A90">
        <w:rPr>
          <w:rFonts w:ascii="Times New Roman" w:hAnsi="Times New Roman"/>
          <w:szCs w:val="24"/>
        </w:rPr>
        <w:t>i</w:t>
      </w:r>
      <w:r w:rsidRPr="00FC2A90">
        <w:rPr>
          <w:rFonts w:ascii="Times New Roman" w:hAnsi="Times New Roman"/>
          <w:szCs w:val="24"/>
        </w:rPr>
        <w:t>zdavanje potvrda A1 (mjerodavno zakonodavstvo/EU). Sadržaj je interaktivan i multimedijalan, a stranica je prilagodljiva (</w:t>
      </w:r>
      <w:proofErr w:type="spellStart"/>
      <w:r w:rsidRPr="00FC2A90">
        <w:rPr>
          <w:rFonts w:ascii="Times New Roman" w:hAnsi="Times New Roman"/>
          <w:szCs w:val="24"/>
        </w:rPr>
        <w:t>Responsive</w:t>
      </w:r>
      <w:proofErr w:type="spellEnd"/>
      <w:r w:rsidRPr="00FC2A90">
        <w:rPr>
          <w:rFonts w:ascii="Times New Roman" w:hAnsi="Times New Roman"/>
          <w:szCs w:val="24"/>
        </w:rPr>
        <w:t xml:space="preserve"> Web Design). Na mrežnoj stranici objavljuju se osnovne informacije i podaci o </w:t>
      </w:r>
      <w:r w:rsidR="00063A11" w:rsidRPr="00FC2A90">
        <w:rPr>
          <w:rFonts w:ascii="Times New Roman" w:hAnsi="Times New Roman"/>
          <w:szCs w:val="24"/>
        </w:rPr>
        <w:t>Hrvatskom z</w:t>
      </w:r>
      <w:r w:rsidRPr="00FC2A90">
        <w:rPr>
          <w:rFonts w:ascii="Times New Roman" w:hAnsi="Times New Roman"/>
          <w:szCs w:val="24"/>
        </w:rPr>
        <w:t xml:space="preserve">avodu </w:t>
      </w:r>
      <w:r w:rsidR="00063A11" w:rsidRPr="00FC2A90">
        <w:rPr>
          <w:rFonts w:ascii="Times New Roman" w:hAnsi="Times New Roman"/>
          <w:szCs w:val="24"/>
        </w:rPr>
        <w:t xml:space="preserve">za mirovinsko osiguranje </w:t>
      </w:r>
      <w:r w:rsidRPr="00FC2A90">
        <w:rPr>
          <w:rFonts w:ascii="Times New Roman" w:hAnsi="Times New Roman"/>
          <w:szCs w:val="24"/>
        </w:rPr>
        <w:t>te pružaju usluge web-servisa korisnicima koji posjeduju korisničko ime i lozinku (vjerodajnice e-</w:t>
      </w:r>
      <w:proofErr w:type="spellStart"/>
      <w:r w:rsidRPr="00FC2A90">
        <w:rPr>
          <w:rFonts w:ascii="Times New Roman" w:hAnsi="Times New Roman"/>
          <w:szCs w:val="24"/>
        </w:rPr>
        <w:t>Pass</w:t>
      </w:r>
      <w:proofErr w:type="spellEnd"/>
      <w:r w:rsidRPr="00FC2A90">
        <w:rPr>
          <w:rFonts w:ascii="Times New Roman" w:hAnsi="Times New Roman"/>
          <w:szCs w:val="24"/>
        </w:rPr>
        <w:t>). Također, uz ranije usluge unutar sustava e-Građani, podnošenje zahtjeva za informativni izračun mirovine, izdavanje elektroničkog zapisa o radno</w:t>
      </w:r>
      <w:r w:rsidR="00063A11" w:rsidRPr="00FC2A90">
        <w:rPr>
          <w:rFonts w:ascii="Times New Roman" w:hAnsi="Times New Roman"/>
          <w:szCs w:val="24"/>
        </w:rPr>
        <w:t>-</w:t>
      </w:r>
      <w:r w:rsidRPr="00FC2A90">
        <w:rPr>
          <w:rFonts w:ascii="Times New Roman" w:hAnsi="Times New Roman"/>
          <w:szCs w:val="24"/>
        </w:rPr>
        <w:t>pravnom statusu, potvrde o podacima o stažu i plaći, obavijest o ostvarenom drugom dohotku, potvrde da osoba je/nije korisnik prava iz mirovinskog osiguranja i potvrde o doplatku za djecu</w:t>
      </w:r>
      <w:r w:rsidR="00063A11" w:rsidRPr="00FC2A90">
        <w:rPr>
          <w:rFonts w:ascii="Times New Roman" w:hAnsi="Times New Roman"/>
          <w:szCs w:val="24"/>
        </w:rPr>
        <w:t>,</w:t>
      </w:r>
      <w:r w:rsidRPr="00FC2A90">
        <w:rPr>
          <w:rFonts w:ascii="Times New Roman" w:hAnsi="Times New Roman"/>
          <w:szCs w:val="24"/>
        </w:rPr>
        <w:t xml:space="preserve"> omogućene su i nove usluge od 2020.</w:t>
      </w:r>
      <w:r w:rsidR="00063A11" w:rsidRPr="00FC2A90">
        <w:rPr>
          <w:rFonts w:ascii="Times New Roman" w:hAnsi="Times New Roman"/>
          <w:szCs w:val="24"/>
        </w:rPr>
        <w:t>,</w:t>
      </w:r>
      <w:r w:rsidRPr="00FC2A90">
        <w:rPr>
          <w:rFonts w:ascii="Times New Roman" w:hAnsi="Times New Roman"/>
          <w:szCs w:val="24"/>
        </w:rPr>
        <w:t xml:space="preserve"> </w:t>
      </w:r>
      <w:r w:rsidR="00063A11" w:rsidRPr="00FC2A90">
        <w:rPr>
          <w:rFonts w:ascii="Times New Roman" w:hAnsi="Times New Roman"/>
          <w:szCs w:val="24"/>
        </w:rPr>
        <w:t>primjerice</w:t>
      </w:r>
      <w:r w:rsidRPr="00FC2A90">
        <w:rPr>
          <w:rFonts w:ascii="Times New Roman" w:hAnsi="Times New Roman"/>
          <w:szCs w:val="24"/>
        </w:rPr>
        <w:t xml:space="preserve"> podnošenje zahtjeva za ostvarivanje prava iz mirovinskog osiguranja (e-zahtjev za nacionalnu naknadu za starije osobe, e-zahtjev za invalidsku mirovinu, e-zahtjev za starosnu/prijevremenu starosnu mirovinu, e-zahtjev za doplatak za djecu). O ostvarivanju prava i radu </w:t>
      </w:r>
      <w:r w:rsidR="00063A11" w:rsidRPr="00FC2A90">
        <w:rPr>
          <w:rFonts w:ascii="Times New Roman" w:hAnsi="Times New Roman"/>
          <w:szCs w:val="24"/>
        </w:rPr>
        <w:t xml:space="preserve">Hrvatskog zavoda za mirovinsko osiguranje </w:t>
      </w:r>
      <w:r w:rsidRPr="00FC2A90">
        <w:rPr>
          <w:rFonts w:ascii="Times New Roman" w:hAnsi="Times New Roman"/>
          <w:szCs w:val="24"/>
        </w:rPr>
        <w:t xml:space="preserve">javnost je informirana i preko službenih profila na društvenim mrežama, i to na Facebooku, </w:t>
      </w:r>
      <w:r w:rsidR="00750B73" w:rsidRPr="00FC2A90">
        <w:rPr>
          <w:rFonts w:ascii="Times New Roman" w:hAnsi="Times New Roman"/>
          <w:szCs w:val="24"/>
        </w:rPr>
        <w:t>LinkedInu.</w:t>
      </w:r>
      <w:r w:rsidR="00063A11" w:rsidRPr="00FC2A90">
        <w:rPr>
          <w:rFonts w:ascii="Times New Roman" w:hAnsi="Times New Roman"/>
          <w:szCs w:val="24"/>
        </w:rPr>
        <w:t xml:space="preserve"> </w:t>
      </w:r>
    </w:p>
    <w:p w:rsidR="004F3B2B" w:rsidRPr="00FC2A90" w:rsidRDefault="004F3B2B" w:rsidP="00A761E8">
      <w:pPr>
        <w:tabs>
          <w:tab w:val="left" w:pos="709"/>
        </w:tabs>
        <w:jc w:val="both"/>
        <w:rPr>
          <w:rFonts w:ascii="Times New Roman" w:hAnsi="Times New Roman"/>
          <w:szCs w:val="24"/>
        </w:rPr>
      </w:pPr>
    </w:p>
    <w:p w:rsidR="004C1EA5" w:rsidRPr="00FC2A90" w:rsidRDefault="004F3B2B" w:rsidP="00D01157">
      <w:pPr>
        <w:tabs>
          <w:tab w:val="left" w:pos="1418"/>
        </w:tabs>
        <w:jc w:val="both"/>
        <w:rPr>
          <w:rFonts w:ascii="Times New Roman" w:hAnsi="Times New Roman"/>
          <w:szCs w:val="24"/>
        </w:rPr>
      </w:pPr>
      <w:r w:rsidRPr="00FC2A90">
        <w:rPr>
          <w:rFonts w:ascii="Times New Roman" w:hAnsi="Times New Roman"/>
          <w:szCs w:val="24"/>
        </w:rPr>
        <w:tab/>
      </w:r>
      <w:r w:rsidR="00366D2E" w:rsidRPr="00FC2A90">
        <w:rPr>
          <w:rFonts w:ascii="Times New Roman" w:hAnsi="Times New Roman"/>
          <w:szCs w:val="24"/>
        </w:rPr>
        <w:t xml:space="preserve">Pod </w:t>
      </w:r>
      <w:r w:rsidR="00A734D5" w:rsidRPr="00FC2A90">
        <w:rPr>
          <w:rFonts w:ascii="Times New Roman" w:hAnsi="Times New Roman"/>
          <w:szCs w:val="24"/>
        </w:rPr>
        <w:t>točk</w:t>
      </w:r>
      <w:r w:rsidR="00366D2E" w:rsidRPr="00FC2A90">
        <w:rPr>
          <w:rFonts w:ascii="Times New Roman" w:hAnsi="Times New Roman"/>
          <w:szCs w:val="24"/>
        </w:rPr>
        <w:t>om</w:t>
      </w:r>
      <w:r w:rsidR="00A734D5" w:rsidRPr="00FC2A90">
        <w:rPr>
          <w:rFonts w:ascii="Times New Roman" w:hAnsi="Times New Roman"/>
          <w:szCs w:val="24"/>
        </w:rPr>
        <w:t xml:space="preserve"> </w:t>
      </w:r>
      <w:r w:rsidR="00B347CE" w:rsidRPr="00FC2A90">
        <w:rPr>
          <w:rFonts w:ascii="Times New Roman" w:hAnsi="Times New Roman"/>
          <w:szCs w:val="24"/>
        </w:rPr>
        <w:t xml:space="preserve">2.17.2. </w:t>
      </w:r>
      <w:r w:rsidR="00063A11" w:rsidRPr="00FC2A90">
        <w:rPr>
          <w:rFonts w:ascii="Times New Roman" w:hAnsi="Times New Roman"/>
          <w:szCs w:val="24"/>
        </w:rPr>
        <w:t>„</w:t>
      </w:r>
      <w:r w:rsidR="00B347CE" w:rsidRPr="00FC2A90">
        <w:rPr>
          <w:rFonts w:ascii="Times New Roman" w:hAnsi="Times New Roman"/>
          <w:szCs w:val="24"/>
        </w:rPr>
        <w:t>Podrška životu u zajednici</w:t>
      </w:r>
      <w:r w:rsidR="0005083D" w:rsidRPr="00FC2A90">
        <w:rPr>
          <w:rFonts w:ascii="Times New Roman" w:hAnsi="Times New Roman"/>
          <w:iCs/>
          <w:szCs w:val="24"/>
        </w:rPr>
        <w:t>“</w:t>
      </w:r>
      <w:r w:rsidR="0005083D" w:rsidRPr="00FC2A90">
        <w:rPr>
          <w:rFonts w:ascii="Times New Roman" w:hAnsi="Times New Roman"/>
          <w:szCs w:val="24"/>
        </w:rPr>
        <w:t>,</w:t>
      </w:r>
      <w:r w:rsidR="00B347CE" w:rsidRPr="00FC2A90">
        <w:rPr>
          <w:rFonts w:ascii="Times New Roman" w:hAnsi="Times New Roman"/>
          <w:szCs w:val="24"/>
        </w:rPr>
        <w:t xml:space="preserve"> a vezano za objavljeni </w:t>
      </w:r>
      <w:r w:rsidR="00454ECA" w:rsidRPr="00FC2A90">
        <w:rPr>
          <w:rFonts w:ascii="Times New Roman" w:hAnsi="Times New Roman"/>
          <w:szCs w:val="24"/>
        </w:rPr>
        <w:t>p</w:t>
      </w:r>
      <w:r w:rsidR="00B347CE" w:rsidRPr="00FC2A90">
        <w:rPr>
          <w:rFonts w:ascii="Times New Roman" w:hAnsi="Times New Roman"/>
          <w:szCs w:val="24"/>
        </w:rPr>
        <w:t>oziv</w:t>
      </w:r>
      <w:r w:rsidR="003F7403" w:rsidRPr="00FC2A90">
        <w:rPr>
          <w:rFonts w:ascii="Times New Roman" w:hAnsi="Times New Roman"/>
          <w:szCs w:val="24"/>
        </w:rPr>
        <w:t xml:space="preserve"> „</w:t>
      </w:r>
      <w:r w:rsidR="00B347CE" w:rsidRPr="00FC2A90">
        <w:rPr>
          <w:rFonts w:ascii="Times New Roman" w:hAnsi="Times New Roman"/>
          <w:iCs/>
          <w:szCs w:val="24"/>
        </w:rPr>
        <w:t>Razvoj usluge osobne asistencije za osobe s invaliditetom - faza III“</w:t>
      </w:r>
      <w:r w:rsidR="00AF743C" w:rsidRPr="00FC2A90">
        <w:rPr>
          <w:rFonts w:ascii="Times New Roman" w:hAnsi="Times New Roman"/>
          <w:iCs/>
          <w:szCs w:val="24"/>
        </w:rPr>
        <w:t xml:space="preserve"> </w:t>
      </w:r>
      <w:r w:rsidR="00B347CE" w:rsidRPr="00FC2A90">
        <w:rPr>
          <w:rFonts w:ascii="Times New Roman" w:hAnsi="Times New Roman"/>
          <w:szCs w:val="24"/>
        </w:rPr>
        <w:t>navod</w:t>
      </w:r>
      <w:r w:rsidR="00B7681B" w:rsidRPr="00FC2A90">
        <w:rPr>
          <w:rFonts w:ascii="Times New Roman" w:hAnsi="Times New Roman"/>
          <w:szCs w:val="24"/>
        </w:rPr>
        <w:t>i</w:t>
      </w:r>
      <w:r w:rsidR="00AF743C" w:rsidRPr="00FC2A90">
        <w:rPr>
          <w:rFonts w:ascii="Times New Roman" w:hAnsi="Times New Roman"/>
          <w:szCs w:val="24"/>
        </w:rPr>
        <w:t xml:space="preserve"> se</w:t>
      </w:r>
      <w:r w:rsidR="003F7403" w:rsidRPr="00FC2A90">
        <w:rPr>
          <w:rFonts w:ascii="Times New Roman" w:hAnsi="Times New Roman"/>
          <w:szCs w:val="24"/>
        </w:rPr>
        <w:t>:</w:t>
      </w:r>
      <w:r w:rsidR="00B347CE" w:rsidRPr="00FC2A90">
        <w:rPr>
          <w:rFonts w:ascii="Times New Roman" w:hAnsi="Times New Roman"/>
          <w:iCs/>
          <w:szCs w:val="24"/>
        </w:rPr>
        <w:t xml:space="preserve"> „Smatramo</w:t>
      </w:r>
      <w:r w:rsidR="00B347CE" w:rsidRPr="00FC2A90">
        <w:rPr>
          <w:rFonts w:ascii="Times New Roman" w:hAnsi="Times New Roman"/>
          <w:szCs w:val="24"/>
        </w:rPr>
        <w:t xml:space="preserve"> </w:t>
      </w:r>
      <w:r w:rsidR="004C1EA5" w:rsidRPr="00FC2A90">
        <w:rPr>
          <w:rFonts w:ascii="Times New Roman" w:hAnsi="Times New Roman"/>
          <w:iCs/>
          <w:szCs w:val="24"/>
        </w:rPr>
        <w:t>nedopustivim da udruge koje su u ovom slučaju pružatelj</w:t>
      </w:r>
      <w:r w:rsidR="00AF743C" w:rsidRPr="00FC2A90">
        <w:rPr>
          <w:rFonts w:ascii="Times New Roman" w:hAnsi="Times New Roman"/>
          <w:iCs/>
          <w:szCs w:val="24"/>
        </w:rPr>
        <w:t>i</w:t>
      </w:r>
      <w:r w:rsidR="004C1EA5" w:rsidRPr="00FC2A90">
        <w:rPr>
          <w:rFonts w:ascii="Times New Roman" w:hAnsi="Times New Roman"/>
          <w:iCs/>
          <w:szCs w:val="24"/>
        </w:rPr>
        <w:t xml:space="preserve"> socijalne usluge, sredstva za provedbu projekta dobivaju neredovito i s velikim zaostatcima, te da su potencijalno stavljeni pred izbor raskida ugovora za pružanje ove usluge</w:t>
      </w:r>
      <w:r w:rsidR="00AF743C" w:rsidRPr="00FC2A90">
        <w:rPr>
          <w:rFonts w:ascii="Times New Roman" w:hAnsi="Times New Roman"/>
          <w:iCs/>
          <w:szCs w:val="24"/>
        </w:rPr>
        <w:t>.</w:t>
      </w:r>
      <w:r w:rsidR="004C1EA5" w:rsidRPr="00FC2A90">
        <w:rPr>
          <w:rFonts w:ascii="Times New Roman" w:hAnsi="Times New Roman"/>
          <w:szCs w:val="24"/>
        </w:rPr>
        <w:t>“</w:t>
      </w:r>
      <w:r w:rsidR="00AF743C" w:rsidRPr="00FC2A90">
        <w:rPr>
          <w:rFonts w:ascii="Times New Roman" w:hAnsi="Times New Roman"/>
          <w:szCs w:val="24"/>
        </w:rPr>
        <w:t xml:space="preserve"> (str. 220)</w:t>
      </w:r>
      <w:r w:rsidR="004C1EA5" w:rsidRPr="00FC2A90">
        <w:rPr>
          <w:rFonts w:ascii="Times New Roman" w:hAnsi="Times New Roman"/>
          <w:szCs w:val="24"/>
        </w:rPr>
        <w:t>.</w:t>
      </w:r>
      <w:r w:rsidR="0005083D" w:rsidRPr="00FC2A90">
        <w:rPr>
          <w:rFonts w:ascii="Times New Roman" w:hAnsi="Times New Roman"/>
          <w:szCs w:val="24"/>
        </w:rPr>
        <w:t xml:space="preserve"> S tim u vezi, Vlada </w:t>
      </w:r>
      <w:r w:rsidR="00AF743C" w:rsidRPr="00FC2A90">
        <w:rPr>
          <w:rFonts w:ascii="Times New Roman" w:hAnsi="Times New Roman"/>
          <w:szCs w:val="24"/>
        </w:rPr>
        <w:t xml:space="preserve">Republike Hrvatske </w:t>
      </w:r>
      <w:r w:rsidR="0005083D" w:rsidRPr="00FC2A90">
        <w:rPr>
          <w:rFonts w:ascii="Times New Roman" w:hAnsi="Times New Roman"/>
          <w:szCs w:val="24"/>
        </w:rPr>
        <w:t>smatra da je</w:t>
      </w:r>
      <w:r w:rsidR="004C1EA5" w:rsidRPr="00FC2A90">
        <w:rPr>
          <w:rFonts w:ascii="Times New Roman" w:hAnsi="Times New Roman"/>
          <w:szCs w:val="24"/>
        </w:rPr>
        <w:t xml:space="preserve"> nejasno navedeno u kojem smislu udruge ne dobivaju sredstva za provedbu projekata, budući da je dinamika plaćanja svakom korisniku bespovratnih sredstava utvrđena Ugovorom o dodjeli bespovratnih sredstava za projekte koji se financiraju iz Europskog socijalnog fonda u financijskom razdoblju 2014. - 2020., a plaćanje prihvatljivih </w:t>
      </w:r>
      <w:r w:rsidR="004C1EA5" w:rsidRPr="00FC2A90">
        <w:rPr>
          <w:rFonts w:ascii="Times New Roman" w:hAnsi="Times New Roman"/>
          <w:szCs w:val="24"/>
        </w:rPr>
        <w:lastRenderedPageBreak/>
        <w:t xml:space="preserve">troškova iz bespovratnih sredstava projekta svakom korisniku ovisi o potraživanju podnošenjem </w:t>
      </w:r>
      <w:r w:rsidR="003765C9" w:rsidRPr="00FC2A90">
        <w:rPr>
          <w:rFonts w:ascii="Times New Roman" w:hAnsi="Times New Roman"/>
          <w:szCs w:val="24"/>
        </w:rPr>
        <w:t>z</w:t>
      </w:r>
      <w:r w:rsidR="004C1EA5" w:rsidRPr="00FC2A90">
        <w:rPr>
          <w:rFonts w:ascii="Times New Roman" w:hAnsi="Times New Roman"/>
          <w:szCs w:val="24"/>
        </w:rPr>
        <w:t xml:space="preserve">ahtjeva za nadoknadom sredstava nadležnom Posredničkom tijelu razine 2. </w:t>
      </w:r>
    </w:p>
    <w:p w:rsidR="00D01157" w:rsidRPr="00FC2A90" w:rsidRDefault="00D01157" w:rsidP="00D01157">
      <w:pPr>
        <w:tabs>
          <w:tab w:val="left" w:pos="1418"/>
        </w:tabs>
        <w:jc w:val="both"/>
        <w:rPr>
          <w:rFonts w:ascii="Times New Roman" w:hAnsi="Times New Roman"/>
          <w:szCs w:val="24"/>
        </w:rPr>
      </w:pPr>
    </w:p>
    <w:p w:rsidR="002154BC" w:rsidRPr="00FC2A90" w:rsidRDefault="004F3B2B" w:rsidP="00D01157">
      <w:pPr>
        <w:tabs>
          <w:tab w:val="left" w:pos="1418"/>
        </w:tabs>
        <w:jc w:val="both"/>
        <w:rPr>
          <w:rFonts w:ascii="Times New Roman" w:hAnsi="Times New Roman"/>
          <w:szCs w:val="24"/>
        </w:rPr>
      </w:pPr>
      <w:r w:rsidRPr="00FC2A90">
        <w:rPr>
          <w:rFonts w:ascii="Times New Roman" w:hAnsi="Times New Roman"/>
          <w:szCs w:val="24"/>
        </w:rPr>
        <w:tab/>
      </w:r>
      <w:r w:rsidR="00FA7119" w:rsidRPr="00FC2A90">
        <w:rPr>
          <w:rFonts w:ascii="Times New Roman" w:hAnsi="Times New Roman"/>
          <w:szCs w:val="24"/>
        </w:rPr>
        <w:t>Također</w:t>
      </w:r>
      <w:r w:rsidR="004C1EA5" w:rsidRPr="00FC2A90">
        <w:rPr>
          <w:rFonts w:ascii="Times New Roman" w:hAnsi="Times New Roman"/>
          <w:szCs w:val="24"/>
        </w:rPr>
        <w:t>,</w:t>
      </w:r>
      <w:r w:rsidR="00177981" w:rsidRPr="00FC2A90">
        <w:rPr>
          <w:rFonts w:ascii="Times New Roman" w:hAnsi="Times New Roman"/>
          <w:szCs w:val="24"/>
        </w:rPr>
        <w:t xml:space="preserve"> </w:t>
      </w:r>
      <w:r w:rsidR="00FA7119" w:rsidRPr="00FC2A90">
        <w:rPr>
          <w:rFonts w:ascii="Times New Roman" w:hAnsi="Times New Roman"/>
          <w:szCs w:val="24"/>
        </w:rPr>
        <w:t xml:space="preserve">u vezi </w:t>
      </w:r>
      <w:r w:rsidR="003765C9" w:rsidRPr="00FC2A90">
        <w:rPr>
          <w:rFonts w:ascii="Times New Roman" w:hAnsi="Times New Roman"/>
          <w:szCs w:val="24"/>
        </w:rPr>
        <w:t xml:space="preserve">s </w:t>
      </w:r>
      <w:r w:rsidR="00FA7119" w:rsidRPr="00FC2A90">
        <w:rPr>
          <w:rFonts w:ascii="Times New Roman" w:hAnsi="Times New Roman"/>
          <w:szCs w:val="24"/>
        </w:rPr>
        <w:t>navod</w:t>
      </w:r>
      <w:r w:rsidR="003765C9" w:rsidRPr="00FC2A90">
        <w:rPr>
          <w:rFonts w:ascii="Times New Roman" w:hAnsi="Times New Roman"/>
          <w:szCs w:val="24"/>
        </w:rPr>
        <w:t>om</w:t>
      </w:r>
      <w:r w:rsidR="0005083D" w:rsidRPr="00FC2A90">
        <w:rPr>
          <w:rFonts w:ascii="Times New Roman" w:hAnsi="Times New Roman"/>
          <w:szCs w:val="24"/>
        </w:rPr>
        <w:t>:</w:t>
      </w:r>
      <w:r w:rsidR="004C1EA5" w:rsidRPr="00FC2A90">
        <w:rPr>
          <w:rFonts w:ascii="Times New Roman" w:hAnsi="Times New Roman"/>
          <w:szCs w:val="24"/>
        </w:rPr>
        <w:t xml:space="preserve"> </w:t>
      </w:r>
      <w:r w:rsidR="004C1EA5" w:rsidRPr="00FC2A90">
        <w:rPr>
          <w:rFonts w:ascii="Times New Roman" w:hAnsi="Times New Roman"/>
          <w:iCs/>
          <w:szCs w:val="24"/>
        </w:rPr>
        <w:t>„Smatramo nedopustivim da osoba s najtežim invaliditetom ne može koristiti uslugu osobnog asistenta zbog neposjedovanja uvjerenja, čak iako se time ne povećava broj ugovorenih projekata niti ugovoreni iznos.“,</w:t>
      </w:r>
      <w:r w:rsidR="004C1EA5" w:rsidRPr="00FC2A90">
        <w:rPr>
          <w:rFonts w:ascii="Times New Roman" w:hAnsi="Times New Roman"/>
          <w:szCs w:val="24"/>
        </w:rPr>
        <w:t xml:space="preserve"> a koji se </w:t>
      </w:r>
      <w:r w:rsidR="00090819" w:rsidRPr="00FC2A90">
        <w:rPr>
          <w:rFonts w:ascii="Times New Roman" w:hAnsi="Times New Roman"/>
          <w:szCs w:val="24"/>
        </w:rPr>
        <w:t>isto tako</w:t>
      </w:r>
      <w:r w:rsidR="004C1EA5" w:rsidRPr="00FC2A90">
        <w:rPr>
          <w:rFonts w:ascii="Times New Roman" w:hAnsi="Times New Roman"/>
          <w:szCs w:val="24"/>
        </w:rPr>
        <w:t xml:space="preserve"> odnosi na gore spomenuti </w:t>
      </w:r>
      <w:r w:rsidR="00090819" w:rsidRPr="00FC2A90">
        <w:rPr>
          <w:rFonts w:ascii="Times New Roman" w:hAnsi="Times New Roman"/>
          <w:szCs w:val="24"/>
        </w:rPr>
        <w:t>Poziv</w:t>
      </w:r>
      <w:r w:rsidR="004C1EA5" w:rsidRPr="00FC2A90">
        <w:rPr>
          <w:rFonts w:ascii="Times New Roman" w:hAnsi="Times New Roman"/>
          <w:szCs w:val="24"/>
        </w:rPr>
        <w:t>,</w:t>
      </w:r>
      <w:r w:rsidR="0005083D" w:rsidRPr="00FC2A90">
        <w:rPr>
          <w:rFonts w:ascii="Times New Roman" w:hAnsi="Times New Roman"/>
          <w:szCs w:val="24"/>
        </w:rPr>
        <w:t xml:space="preserve"> Vlada </w:t>
      </w:r>
      <w:r w:rsidR="00090819" w:rsidRPr="00FC2A90">
        <w:rPr>
          <w:rFonts w:ascii="Times New Roman" w:hAnsi="Times New Roman"/>
          <w:szCs w:val="24"/>
        </w:rPr>
        <w:t xml:space="preserve">Republike </w:t>
      </w:r>
      <w:r w:rsidR="0005083D" w:rsidRPr="00FC2A90">
        <w:rPr>
          <w:rFonts w:ascii="Times New Roman" w:hAnsi="Times New Roman"/>
          <w:szCs w:val="24"/>
        </w:rPr>
        <w:t xml:space="preserve">Hrvatske </w:t>
      </w:r>
      <w:r w:rsidR="004C1EA5" w:rsidRPr="00FC2A90">
        <w:rPr>
          <w:rFonts w:ascii="Times New Roman" w:hAnsi="Times New Roman"/>
          <w:szCs w:val="24"/>
        </w:rPr>
        <w:t>smatra da je potrebno uzeti u obzir da zbog raspoloživih sredstava koja su osigurana, nije moguć</w:t>
      </w:r>
      <w:r w:rsidR="002154BC" w:rsidRPr="00FC2A90">
        <w:rPr>
          <w:rFonts w:ascii="Times New Roman" w:hAnsi="Times New Roman"/>
          <w:szCs w:val="24"/>
        </w:rPr>
        <w:t>e</w:t>
      </w:r>
      <w:r w:rsidR="004C1EA5" w:rsidRPr="00FC2A90">
        <w:rPr>
          <w:rFonts w:ascii="Times New Roman" w:hAnsi="Times New Roman"/>
          <w:szCs w:val="24"/>
        </w:rPr>
        <w:t xml:space="preserve"> proširiti ciljanu skupinu, odnosno uključiti nove korisnike, mogućnost uključivanja novih korisnika u program planira se za novo programsko razdoblje 2021.</w:t>
      </w:r>
      <w:r w:rsidR="00090819" w:rsidRPr="00FC2A90">
        <w:rPr>
          <w:rFonts w:ascii="Times New Roman" w:hAnsi="Times New Roman"/>
          <w:szCs w:val="24"/>
        </w:rPr>
        <w:t xml:space="preserve"> </w:t>
      </w:r>
      <w:r w:rsidR="004C1EA5" w:rsidRPr="00FC2A90">
        <w:rPr>
          <w:rFonts w:ascii="Times New Roman" w:hAnsi="Times New Roman"/>
          <w:szCs w:val="24"/>
        </w:rPr>
        <w:t>-</w:t>
      </w:r>
      <w:r w:rsidR="00750B73" w:rsidRPr="00FC2A90">
        <w:rPr>
          <w:rFonts w:ascii="Times New Roman" w:hAnsi="Times New Roman"/>
          <w:szCs w:val="24"/>
        </w:rPr>
        <w:t xml:space="preserve"> </w:t>
      </w:r>
      <w:r w:rsidR="004C1EA5" w:rsidRPr="00FC2A90">
        <w:rPr>
          <w:rFonts w:ascii="Times New Roman" w:hAnsi="Times New Roman"/>
          <w:szCs w:val="24"/>
        </w:rPr>
        <w:t>2027.</w:t>
      </w:r>
    </w:p>
    <w:p w:rsidR="00D01157" w:rsidRPr="00FC2A90" w:rsidRDefault="00D01157" w:rsidP="00D01157">
      <w:pPr>
        <w:tabs>
          <w:tab w:val="left" w:pos="1418"/>
        </w:tabs>
        <w:jc w:val="both"/>
        <w:rPr>
          <w:rFonts w:ascii="Times New Roman" w:hAnsi="Times New Roman"/>
          <w:szCs w:val="24"/>
        </w:rPr>
      </w:pPr>
    </w:p>
    <w:p w:rsidR="002B06EE" w:rsidRPr="00FC2A90" w:rsidRDefault="002B06EE" w:rsidP="002B06EE">
      <w:pPr>
        <w:tabs>
          <w:tab w:val="left" w:pos="1418"/>
        </w:tabs>
        <w:jc w:val="both"/>
        <w:rPr>
          <w:rFonts w:ascii="Times New Roman" w:hAnsi="Times New Roman"/>
          <w:szCs w:val="24"/>
        </w:rPr>
      </w:pPr>
      <w:r w:rsidRPr="00FC2A90">
        <w:rPr>
          <w:rFonts w:ascii="Times New Roman" w:hAnsi="Times New Roman"/>
          <w:szCs w:val="24"/>
        </w:rPr>
        <w:tab/>
        <w:t>U točki 2.18.1. „Prava s osnova invaliditeta“, u zaključku i preporukama koje se odnose na kadrovsko i profesionalno jačanje centara za socijalnu skrb, odnosno sustavno unaprjeđenje stručnog rada (str. 233), Vlada Republike Hrvatske ističe da se kontinuirano prate i odobravaju nova zapošljavanja sukladno dinamici osiguranja financijskih sredstava (u 2020. odobreno je 15 novih zapošljavanja na neodređeno vrijeme u centrima za socijalnu skrb).</w:t>
      </w:r>
    </w:p>
    <w:p w:rsidR="002B06EE" w:rsidRPr="00FC2A90" w:rsidRDefault="002B06EE" w:rsidP="00D01157">
      <w:pPr>
        <w:tabs>
          <w:tab w:val="left" w:pos="1418"/>
        </w:tabs>
        <w:jc w:val="both"/>
        <w:rPr>
          <w:rFonts w:ascii="Times New Roman" w:hAnsi="Times New Roman"/>
          <w:szCs w:val="24"/>
        </w:rPr>
      </w:pPr>
    </w:p>
    <w:p w:rsidR="008E4EBF" w:rsidRPr="00FC2A90" w:rsidRDefault="008E4EBF" w:rsidP="008E4EBF">
      <w:pPr>
        <w:tabs>
          <w:tab w:val="left" w:pos="1418"/>
        </w:tabs>
        <w:jc w:val="both"/>
        <w:rPr>
          <w:rFonts w:ascii="Times New Roman" w:hAnsi="Times New Roman"/>
          <w:szCs w:val="24"/>
        </w:rPr>
      </w:pPr>
      <w:r w:rsidRPr="00FC2A90">
        <w:rPr>
          <w:rFonts w:ascii="Times New Roman" w:hAnsi="Times New Roman"/>
          <w:szCs w:val="24"/>
        </w:rPr>
        <w:tab/>
      </w:r>
      <w:r w:rsidRPr="00FC2A90">
        <w:rPr>
          <w:rFonts w:ascii="Times New Roman" w:eastAsia="Calibri" w:hAnsi="Times New Roman"/>
          <w:bCs/>
          <w:kern w:val="14"/>
          <w:szCs w:val="24"/>
        </w:rPr>
        <w:t>U točki 2.19. „Jedinstveno tijelo vještačenja“, vezano uz mišljenje pravobraniteljice, kojim se ukazuje na to da je potrebno otkloniti administrativne i druge prepreke u razmjeni nalaza i mišljenja između pojedinih tijela kako bi se izbjegla višekratna vještačenja, Zavod za vještačenje, profesionalnu rehabilitaciju i zapošljavanje osoba s invaliditetom u svom poslovanju postupa u skladu s člankom 22. stavkom 5. Uredbe o metodologijama vještačenja („Narodne novine“, br. 67/17. i 56/18.) u predmetima ostvarivanja prava na doplatak za djecu s oštećenim zdravljem, odnosno kada ima saznanja da je drugo tijelo iz područja socijalne skrbi, odnosno zdravstvenog osiguranja već donijelo nalaz i mišljenje o težini i vrsti invaliditeta - oštećenja funkcionalnih sposobnosti te po službenoj dužnosti pribavlja ovjerenu presliku nalaza i mišljenja o sadržaju kojeg ovisi ostvarivanje prava na doplatak za djecu.</w:t>
      </w:r>
    </w:p>
    <w:p w:rsidR="008E4EBF" w:rsidRPr="00FC2A90" w:rsidRDefault="008E4EBF" w:rsidP="00D01157">
      <w:pPr>
        <w:tabs>
          <w:tab w:val="left" w:pos="1418"/>
        </w:tabs>
        <w:jc w:val="both"/>
        <w:rPr>
          <w:rFonts w:ascii="Times New Roman" w:hAnsi="Times New Roman"/>
          <w:szCs w:val="24"/>
        </w:rPr>
      </w:pPr>
    </w:p>
    <w:p w:rsidR="009D20E9" w:rsidRPr="00FC2A90" w:rsidRDefault="002154BC" w:rsidP="00D01157">
      <w:pPr>
        <w:tabs>
          <w:tab w:val="left" w:pos="1418"/>
        </w:tabs>
        <w:jc w:val="both"/>
        <w:rPr>
          <w:rFonts w:ascii="Times New Roman" w:hAnsi="Times New Roman"/>
          <w:szCs w:val="24"/>
        </w:rPr>
      </w:pPr>
      <w:r w:rsidRPr="00FC2A90">
        <w:rPr>
          <w:rFonts w:ascii="Times New Roman" w:hAnsi="Times New Roman"/>
          <w:szCs w:val="24"/>
        </w:rPr>
        <w:tab/>
      </w:r>
      <w:r w:rsidR="000C2559" w:rsidRPr="00FC2A90">
        <w:rPr>
          <w:rFonts w:ascii="Times New Roman" w:hAnsi="Times New Roman"/>
          <w:szCs w:val="24"/>
        </w:rPr>
        <w:t xml:space="preserve">U </w:t>
      </w:r>
      <w:r w:rsidR="0005083D" w:rsidRPr="00FC2A90">
        <w:rPr>
          <w:rFonts w:ascii="Times New Roman" w:hAnsi="Times New Roman"/>
          <w:szCs w:val="24"/>
        </w:rPr>
        <w:t xml:space="preserve">točki </w:t>
      </w:r>
      <w:r w:rsidR="003C56C2" w:rsidRPr="00FC2A90">
        <w:rPr>
          <w:rFonts w:ascii="Times New Roman" w:hAnsi="Times New Roman"/>
          <w:szCs w:val="24"/>
        </w:rPr>
        <w:t xml:space="preserve">2.20. </w:t>
      </w:r>
      <w:r w:rsidR="001D4695" w:rsidRPr="00FC2A90">
        <w:rPr>
          <w:rFonts w:ascii="Times New Roman" w:hAnsi="Times New Roman"/>
          <w:szCs w:val="24"/>
        </w:rPr>
        <w:t>„</w:t>
      </w:r>
      <w:r w:rsidR="000C2559" w:rsidRPr="00FC2A90">
        <w:rPr>
          <w:rFonts w:ascii="Times New Roman" w:hAnsi="Times New Roman"/>
          <w:szCs w:val="24"/>
        </w:rPr>
        <w:t>Mirovinsko osiguranje</w:t>
      </w:r>
      <w:r w:rsidR="001D4695" w:rsidRPr="00FC2A90">
        <w:rPr>
          <w:rFonts w:ascii="Times New Roman" w:hAnsi="Times New Roman"/>
          <w:szCs w:val="24"/>
        </w:rPr>
        <w:t>“</w:t>
      </w:r>
      <w:r w:rsidR="0005083D" w:rsidRPr="00FC2A90">
        <w:rPr>
          <w:rFonts w:ascii="Times New Roman" w:hAnsi="Times New Roman"/>
          <w:szCs w:val="24"/>
        </w:rPr>
        <w:t xml:space="preserve"> </w:t>
      </w:r>
      <w:r w:rsidR="000C2559" w:rsidRPr="00FC2A90">
        <w:rPr>
          <w:rFonts w:ascii="Times New Roman" w:hAnsi="Times New Roman"/>
          <w:szCs w:val="24"/>
        </w:rPr>
        <w:t>navodi se da prilikom vješt</w:t>
      </w:r>
      <w:r w:rsidR="00F61B51" w:rsidRPr="00FC2A90">
        <w:rPr>
          <w:rFonts w:ascii="Times New Roman" w:hAnsi="Times New Roman"/>
          <w:szCs w:val="24"/>
        </w:rPr>
        <w:t>a</w:t>
      </w:r>
      <w:r w:rsidR="000C2559" w:rsidRPr="00FC2A90">
        <w:rPr>
          <w:rFonts w:ascii="Times New Roman" w:hAnsi="Times New Roman"/>
          <w:szCs w:val="24"/>
        </w:rPr>
        <w:t>č</w:t>
      </w:r>
      <w:r w:rsidR="00F61B51" w:rsidRPr="00FC2A90">
        <w:rPr>
          <w:rFonts w:ascii="Times New Roman" w:hAnsi="Times New Roman"/>
          <w:szCs w:val="24"/>
        </w:rPr>
        <w:t>e</w:t>
      </w:r>
      <w:r w:rsidR="000C2559" w:rsidRPr="00FC2A90">
        <w:rPr>
          <w:rFonts w:ascii="Times New Roman" w:hAnsi="Times New Roman"/>
          <w:szCs w:val="24"/>
        </w:rPr>
        <w:t>nja prema Zakonu o hrvatskim braniteljima iz Dom</w:t>
      </w:r>
      <w:r w:rsidRPr="00FC2A90">
        <w:rPr>
          <w:rFonts w:ascii="Times New Roman" w:hAnsi="Times New Roman"/>
          <w:szCs w:val="24"/>
        </w:rPr>
        <w:t>o</w:t>
      </w:r>
      <w:r w:rsidR="000C2559" w:rsidRPr="00FC2A90">
        <w:rPr>
          <w:rFonts w:ascii="Times New Roman" w:hAnsi="Times New Roman"/>
          <w:szCs w:val="24"/>
        </w:rPr>
        <w:t>vinskog rata i članovima njihovih obitelji</w:t>
      </w:r>
      <w:r w:rsidR="001D4695" w:rsidRPr="00FC2A90">
        <w:rPr>
          <w:rFonts w:ascii="Times New Roman" w:hAnsi="Times New Roman"/>
          <w:szCs w:val="24"/>
        </w:rPr>
        <w:t>,</w:t>
      </w:r>
      <w:r w:rsidR="000C2559" w:rsidRPr="00FC2A90">
        <w:rPr>
          <w:rFonts w:ascii="Times New Roman" w:hAnsi="Times New Roman"/>
          <w:szCs w:val="24"/>
        </w:rPr>
        <w:t xml:space="preserve"> Povjerenstvo za reviziju ocjena invalidnosti predmete vraća Zavodu za vještačenje, profesiona</w:t>
      </w:r>
      <w:r w:rsidR="0017007D" w:rsidRPr="00FC2A90">
        <w:rPr>
          <w:rFonts w:ascii="Times New Roman" w:hAnsi="Times New Roman"/>
          <w:szCs w:val="24"/>
        </w:rPr>
        <w:t>l</w:t>
      </w:r>
      <w:r w:rsidR="000C2559" w:rsidRPr="00FC2A90">
        <w:rPr>
          <w:rFonts w:ascii="Times New Roman" w:hAnsi="Times New Roman"/>
          <w:szCs w:val="24"/>
        </w:rPr>
        <w:t xml:space="preserve">nu rehabilitaciju </w:t>
      </w:r>
      <w:r w:rsidR="00750B73" w:rsidRPr="00FC2A90">
        <w:rPr>
          <w:rFonts w:ascii="Times New Roman" w:hAnsi="Times New Roman"/>
          <w:szCs w:val="24"/>
        </w:rPr>
        <w:t>i</w:t>
      </w:r>
      <w:r w:rsidR="000C2559" w:rsidRPr="00FC2A90">
        <w:rPr>
          <w:rFonts w:ascii="Times New Roman" w:hAnsi="Times New Roman"/>
          <w:szCs w:val="24"/>
        </w:rPr>
        <w:t xml:space="preserve"> zapošljavanje osoba s invaliditetom</w:t>
      </w:r>
      <w:r w:rsidR="001D4695" w:rsidRPr="00FC2A90">
        <w:rPr>
          <w:rFonts w:ascii="Times New Roman" w:hAnsi="Times New Roman"/>
          <w:szCs w:val="24"/>
        </w:rPr>
        <w:t xml:space="preserve"> (str. 242)</w:t>
      </w:r>
      <w:r w:rsidR="004B75AB" w:rsidRPr="00FC2A90">
        <w:rPr>
          <w:rFonts w:ascii="Times New Roman" w:hAnsi="Times New Roman"/>
          <w:szCs w:val="24"/>
        </w:rPr>
        <w:t>,</w:t>
      </w:r>
      <w:r w:rsidR="00E333C8" w:rsidRPr="00FC2A90">
        <w:rPr>
          <w:rFonts w:ascii="Times New Roman" w:hAnsi="Times New Roman"/>
          <w:szCs w:val="24"/>
        </w:rPr>
        <w:t xml:space="preserve"> </w:t>
      </w:r>
      <w:r w:rsidR="001D4695" w:rsidRPr="00FC2A90">
        <w:rPr>
          <w:rFonts w:ascii="Times New Roman" w:hAnsi="Times New Roman"/>
          <w:szCs w:val="24"/>
        </w:rPr>
        <w:t xml:space="preserve">s tim u vezi ističe se da je riječ o </w:t>
      </w:r>
      <w:r w:rsidR="000C2559" w:rsidRPr="00FC2A90">
        <w:rPr>
          <w:rFonts w:ascii="Times New Roman" w:hAnsi="Times New Roman"/>
          <w:szCs w:val="24"/>
        </w:rPr>
        <w:t>Povjerenstv</w:t>
      </w:r>
      <w:r w:rsidR="001D4695" w:rsidRPr="00FC2A90">
        <w:rPr>
          <w:rFonts w:ascii="Times New Roman" w:hAnsi="Times New Roman"/>
          <w:szCs w:val="24"/>
        </w:rPr>
        <w:t>u</w:t>
      </w:r>
      <w:r w:rsidR="000C2559" w:rsidRPr="00FC2A90">
        <w:rPr>
          <w:rFonts w:ascii="Times New Roman" w:hAnsi="Times New Roman"/>
          <w:szCs w:val="24"/>
        </w:rPr>
        <w:t xml:space="preserve"> za reviziju ocjene radne sposobnosti</w:t>
      </w:r>
      <w:r w:rsidR="000C2559" w:rsidRPr="00FC2A90">
        <w:rPr>
          <w:rFonts w:ascii="Times New Roman" w:hAnsi="Times New Roman"/>
          <w:iCs/>
          <w:szCs w:val="24"/>
        </w:rPr>
        <w:t>.</w:t>
      </w:r>
      <w:r w:rsidR="0005083D" w:rsidRPr="00FC2A90">
        <w:rPr>
          <w:rFonts w:ascii="Times New Roman" w:hAnsi="Times New Roman"/>
          <w:szCs w:val="24"/>
        </w:rPr>
        <w:t xml:space="preserve"> Nadalje, </w:t>
      </w:r>
      <w:r w:rsidR="006364EC" w:rsidRPr="00FC2A90">
        <w:rPr>
          <w:rFonts w:ascii="Times New Roman" w:hAnsi="Times New Roman"/>
          <w:szCs w:val="24"/>
        </w:rPr>
        <w:t xml:space="preserve">na istoj stranici </w:t>
      </w:r>
      <w:r w:rsidR="00E333C8" w:rsidRPr="00FC2A90">
        <w:rPr>
          <w:rFonts w:ascii="Times New Roman" w:hAnsi="Times New Roman"/>
          <w:szCs w:val="24"/>
        </w:rPr>
        <w:t xml:space="preserve">navode se razlozi zbog kojih </w:t>
      </w:r>
      <w:r w:rsidR="006364EC" w:rsidRPr="00FC2A90">
        <w:rPr>
          <w:rFonts w:ascii="Times New Roman" w:hAnsi="Times New Roman"/>
          <w:szCs w:val="24"/>
        </w:rPr>
        <w:t xml:space="preserve">spomenuto </w:t>
      </w:r>
      <w:r w:rsidR="00E333C8" w:rsidRPr="00FC2A90">
        <w:rPr>
          <w:rFonts w:ascii="Times New Roman" w:hAnsi="Times New Roman"/>
          <w:szCs w:val="24"/>
        </w:rPr>
        <w:t>Povjerenstvo predmete vraća Zavodu</w:t>
      </w:r>
      <w:r w:rsidR="004B75AB" w:rsidRPr="00FC2A90">
        <w:rPr>
          <w:rFonts w:ascii="Times New Roman" w:hAnsi="Times New Roman"/>
          <w:szCs w:val="24"/>
        </w:rPr>
        <w:t xml:space="preserve"> za vještačenje</w:t>
      </w:r>
      <w:r w:rsidR="006364EC" w:rsidRPr="00FC2A90">
        <w:rPr>
          <w:rFonts w:ascii="Times New Roman" w:hAnsi="Times New Roman"/>
          <w:szCs w:val="24"/>
        </w:rPr>
        <w:t>,</w:t>
      </w:r>
      <w:r w:rsidR="004B75AB" w:rsidRPr="00FC2A90">
        <w:rPr>
          <w:rFonts w:ascii="Times New Roman" w:hAnsi="Times New Roman"/>
          <w:szCs w:val="24"/>
        </w:rPr>
        <w:t xml:space="preserve"> profesionalnu rehabilitaciju </w:t>
      </w:r>
      <w:r w:rsidR="006364EC" w:rsidRPr="00FC2A90">
        <w:rPr>
          <w:rFonts w:ascii="Times New Roman" w:hAnsi="Times New Roman"/>
          <w:szCs w:val="24"/>
        </w:rPr>
        <w:t>i zapošljavanje osoba s invaliditetom</w:t>
      </w:r>
      <w:r w:rsidR="004B75AB" w:rsidRPr="00FC2A90">
        <w:rPr>
          <w:rFonts w:ascii="Times New Roman" w:hAnsi="Times New Roman"/>
          <w:szCs w:val="24"/>
        </w:rPr>
        <w:t>, a</w:t>
      </w:r>
      <w:r w:rsidR="006178FD" w:rsidRPr="00FC2A90">
        <w:rPr>
          <w:rFonts w:ascii="Times New Roman" w:hAnsi="Times New Roman"/>
          <w:szCs w:val="24"/>
        </w:rPr>
        <w:t xml:space="preserve"> to su </w:t>
      </w:r>
      <w:r w:rsidR="006364EC" w:rsidRPr="00FC2A90">
        <w:rPr>
          <w:rFonts w:ascii="Times New Roman" w:hAnsi="Times New Roman"/>
          <w:szCs w:val="24"/>
        </w:rPr>
        <w:t>sljedeći razlozi: „</w:t>
      </w:r>
      <w:r w:rsidR="006178FD" w:rsidRPr="00FC2A90">
        <w:rPr>
          <w:rFonts w:ascii="Times New Roman" w:hAnsi="Times New Roman"/>
          <w:szCs w:val="24"/>
        </w:rPr>
        <w:t xml:space="preserve">nije suglasno s uzrokom ili omjerom uzroka smanjenja, djelomičnog ili potpunog gubitka radne sposobnosti, iz priložene medicinske dokumentacije ne nalazi </w:t>
      </w:r>
      <w:r w:rsidR="006364EC" w:rsidRPr="00FC2A90">
        <w:rPr>
          <w:rFonts w:ascii="Times New Roman" w:hAnsi="Times New Roman"/>
          <w:szCs w:val="24"/>
        </w:rPr>
        <w:t xml:space="preserve">se </w:t>
      </w:r>
      <w:r w:rsidR="006178FD" w:rsidRPr="00FC2A90">
        <w:rPr>
          <w:rFonts w:ascii="Times New Roman" w:hAnsi="Times New Roman"/>
          <w:szCs w:val="24"/>
        </w:rPr>
        <w:t xml:space="preserve">kontinuitet liječenja (najčešće kod </w:t>
      </w:r>
      <w:r w:rsidR="006364EC" w:rsidRPr="00FC2A90">
        <w:rPr>
          <w:rFonts w:ascii="Times New Roman" w:hAnsi="Times New Roman"/>
          <w:szCs w:val="24"/>
        </w:rPr>
        <w:t>HVO</w:t>
      </w:r>
      <w:r w:rsidR="006178FD" w:rsidRPr="00FC2A90">
        <w:rPr>
          <w:rFonts w:ascii="Times New Roman" w:hAnsi="Times New Roman"/>
          <w:szCs w:val="24"/>
        </w:rPr>
        <w:t>), nedostatna nemedicinska dokumentacija vezana uz sudjelovanje u obrani suvereniteta (ratni put, uvjerenje o okolnosti stradavanja i sl.)</w:t>
      </w:r>
      <w:r w:rsidR="006364EC" w:rsidRPr="00FC2A90">
        <w:rPr>
          <w:rFonts w:ascii="Times New Roman" w:hAnsi="Times New Roman"/>
          <w:szCs w:val="24"/>
        </w:rPr>
        <w:t>,</w:t>
      </w:r>
      <w:r w:rsidR="006178FD" w:rsidRPr="00FC2A90">
        <w:rPr>
          <w:rFonts w:ascii="Times New Roman" w:hAnsi="Times New Roman"/>
          <w:szCs w:val="24"/>
        </w:rPr>
        <w:t xml:space="preserve"> nedostatak rješenja o </w:t>
      </w:r>
      <w:r w:rsidR="006364EC" w:rsidRPr="00FC2A90">
        <w:rPr>
          <w:rFonts w:ascii="Times New Roman" w:hAnsi="Times New Roman"/>
          <w:szCs w:val="24"/>
        </w:rPr>
        <w:t>RVI</w:t>
      </w:r>
      <w:r w:rsidR="006178FD" w:rsidRPr="00FC2A90">
        <w:rPr>
          <w:rFonts w:ascii="Times New Roman" w:hAnsi="Times New Roman"/>
          <w:szCs w:val="24"/>
        </w:rPr>
        <w:t xml:space="preserve"> kod </w:t>
      </w:r>
      <w:r w:rsidR="006364EC" w:rsidRPr="00FC2A90">
        <w:rPr>
          <w:rFonts w:ascii="Times New Roman" w:hAnsi="Times New Roman"/>
          <w:szCs w:val="24"/>
        </w:rPr>
        <w:t>HVO.“</w:t>
      </w:r>
      <w:r w:rsidR="006178FD" w:rsidRPr="00FC2A90">
        <w:rPr>
          <w:rFonts w:ascii="Times New Roman" w:hAnsi="Times New Roman"/>
          <w:szCs w:val="24"/>
        </w:rPr>
        <w:t xml:space="preserve">. </w:t>
      </w:r>
      <w:r w:rsidR="006364EC" w:rsidRPr="00FC2A90">
        <w:rPr>
          <w:rFonts w:ascii="Times New Roman" w:hAnsi="Times New Roman"/>
          <w:szCs w:val="24"/>
        </w:rPr>
        <w:t>Isto tako,</w:t>
      </w:r>
      <w:r w:rsidR="006178FD" w:rsidRPr="00FC2A90">
        <w:rPr>
          <w:rFonts w:ascii="Times New Roman" w:hAnsi="Times New Roman"/>
          <w:szCs w:val="24"/>
        </w:rPr>
        <w:t xml:space="preserve"> napominje </w:t>
      </w:r>
      <w:r w:rsidR="006364EC" w:rsidRPr="00FC2A90">
        <w:rPr>
          <w:rFonts w:ascii="Times New Roman" w:hAnsi="Times New Roman"/>
          <w:szCs w:val="24"/>
        </w:rPr>
        <w:t xml:space="preserve">se </w:t>
      </w:r>
      <w:r w:rsidR="006178FD" w:rsidRPr="00FC2A90">
        <w:rPr>
          <w:rFonts w:ascii="Times New Roman" w:hAnsi="Times New Roman"/>
          <w:szCs w:val="24"/>
        </w:rPr>
        <w:t>da naknadno traženi podaci nemaju utjecaja na ocjenu radne sposobnosti hrvatskog branitelja koji ima trajno ut</w:t>
      </w:r>
      <w:r w:rsidR="007E5A3F" w:rsidRPr="00FC2A90">
        <w:rPr>
          <w:rFonts w:ascii="Times New Roman" w:hAnsi="Times New Roman"/>
          <w:szCs w:val="24"/>
        </w:rPr>
        <w:t>v</w:t>
      </w:r>
      <w:r w:rsidR="006178FD" w:rsidRPr="00FC2A90">
        <w:rPr>
          <w:rFonts w:ascii="Times New Roman" w:hAnsi="Times New Roman"/>
          <w:szCs w:val="24"/>
        </w:rPr>
        <w:t>rđeni</w:t>
      </w:r>
      <w:r w:rsidR="0005083D" w:rsidRPr="00FC2A90">
        <w:rPr>
          <w:rFonts w:ascii="Times New Roman" w:hAnsi="Times New Roman"/>
          <w:szCs w:val="24"/>
        </w:rPr>
        <w:t xml:space="preserve"> </w:t>
      </w:r>
      <w:r w:rsidR="00323065" w:rsidRPr="00FC2A90">
        <w:rPr>
          <w:rFonts w:ascii="Times New Roman" w:hAnsi="Times New Roman"/>
          <w:szCs w:val="24"/>
        </w:rPr>
        <w:t xml:space="preserve">status </w:t>
      </w:r>
      <w:r w:rsidR="000B5D13" w:rsidRPr="00FC2A90">
        <w:rPr>
          <w:rFonts w:ascii="Times New Roman" w:hAnsi="Times New Roman"/>
          <w:szCs w:val="24"/>
        </w:rPr>
        <w:t>h</w:t>
      </w:r>
      <w:r w:rsidR="0005083D" w:rsidRPr="00FC2A90">
        <w:rPr>
          <w:rFonts w:ascii="Times New Roman" w:hAnsi="Times New Roman"/>
          <w:szCs w:val="24"/>
        </w:rPr>
        <w:t>rvatsk</w:t>
      </w:r>
      <w:r w:rsidR="00323065" w:rsidRPr="00FC2A90">
        <w:rPr>
          <w:rFonts w:ascii="Times New Roman" w:hAnsi="Times New Roman"/>
          <w:szCs w:val="24"/>
        </w:rPr>
        <w:t>og</w:t>
      </w:r>
      <w:r w:rsidR="0005083D" w:rsidRPr="00FC2A90">
        <w:rPr>
          <w:rFonts w:ascii="Times New Roman" w:hAnsi="Times New Roman"/>
          <w:szCs w:val="24"/>
        </w:rPr>
        <w:t xml:space="preserve"> ratn</w:t>
      </w:r>
      <w:r w:rsidR="00323065" w:rsidRPr="00FC2A90">
        <w:rPr>
          <w:rFonts w:ascii="Times New Roman" w:hAnsi="Times New Roman"/>
          <w:szCs w:val="24"/>
        </w:rPr>
        <w:t>og</w:t>
      </w:r>
      <w:r w:rsidR="0005083D" w:rsidRPr="00FC2A90">
        <w:rPr>
          <w:rFonts w:ascii="Times New Roman" w:hAnsi="Times New Roman"/>
          <w:szCs w:val="24"/>
        </w:rPr>
        <w:t xml:space="preserve"> vojn</w:t>
      </w:r>
      <w:r w:rsidR="00323065" w:rsidRPr="00FC2A90">
        <w:rPr>
          <w:rFonts w:ascii="Times New Roman" w:hAnsi="Times New Roman"/>
          <w:szCs w:val="24"/>
        </w:rPr>
        <w:t>og</w:t>
      </w:r>
      <w:r w:rsidR="0005083D" w:rsidRPr="00FC2A90">
        <w:rPr>
          <w:rFonts w:ascii="Times New Roman" w:hAnsi="Times New Roman"/>
          <w:szCs w:val="24"/>
        </w:rPr>
        <w:t xml:space="preserve"> invalid</w:t>
      </w:r>
      <w:r w:rsidR="00323065" w:rsidRPr="00FC2A90">
        <w:rPr>
          <w:rFonts w:ascii="Times New Roman" w:hAnsi="Times New Roman"/>
          <w:szCs w:val="24"/>
        </w:rPr>
        <w:t>a</w:t>
      </w:r>
      <w:r w:rsidR="006178FD" w:rsidRPr="00FC2A90">
        <w:rPr>
          <w:rFonts w:ascii="Times New Roman" w:hAnsi="Times New Roman"/>
          <w:szCs w:val="24"/>
        </w:rPr>
        <w:t xml:space="preserve"> i nisu poznati razlozi zašto revizijsko tijelo Ministarstva </w:t>
      </w:r>
      <w:r w:rsidR="000B5D13" w:rsidRPr="00FC2A90">
        <w:rPr>
          <w:rFonts w:ascii="Times New Roman" w:hAnsi="Times New Roman"/>
          <w:szCs w:val="24"/>
        </w:rPr>
        <w:t xml:space="preserve">hrvatskih branitelja </w:t>
      </w:r>
      <w:r w:rsidR="006178FD" w:rsidRPr="00FC2A90">
        <w:rPr>
          <w:rFonts w:ascii="Times New Roman" w:hAnsi="Times New Roman"/>
          <w:szCs w:val="24"/>
        </w:rPr>
        <w:t xml:space="preserve">u postupku revizije ocjene radne sposobnosti </w:t>
      </w:r>
      <w:r w:rsidR="00560AD9" w:rsidRPr="00FC2A90">
        <w:rPr>
          <w:rFonts w:ascii="Times New Roman" w:hAnsi="Times New Roman"/>
          <w:szCs w:val="24"/>
        </w:rPr>
        <w:t xml:space="preserve">propituje i opravdanost ranije utvrđenog </w:t>
      </w:r>
      <w:r w:rsidR="00323065" w:rsidRPr="00FC2A90">
        <w:rPr>
          <w:rFonts w:ascii="Times New Roman" w:hAnsi="Times New Roman"/>
          <w:szCs w:val="24"/>
        </w:rPr>
        <w:t xml:space="preserve">statusa </w:t>
      </w:r>
      <w:r w:rsidR="0005083D" w:rsidRPr="00FC2A90">
        <w:rPr>
          <w:rFonts w:ascii="Times New Roman" w:hAnsi="Times New Roman"/>
          <w:szCs w:val="24"/>
        </w:rPr>
        <w:t>hrvatskog ratnog vojnog invaliditeta</w:t>
      </w:r>
      <w:r w:rsidR="00560AD9" w:rsidRPr="00FC2A90">
        <w:rPr>
          <w:rFonts w:ascii="Times New Roman" w:hAnsi="Times New Roman"/>
          <w:szCs w:val="24"/>
        </w:rPr>
        <w:t xml:space="preserve">, budući da se utvrđivanje </w:t>
      </w:r>
      <w:r w:rsidR="00323065" w:rsidRPr="00FC2A90">
        <w:rPr>
          <w:rFonts w:ascii="Times New Roman" w:hAnsi="Times New Roman"/>
          <w:szCs w:val="24"/>
        </w:rPr>
        <w:t>istoga</w:t>
      </w:r>
      <w:r w:rsidR="0005083D" w:rsidRPr="00FC2A90">
        <w:rPr>
          <w:rFonts w:ascii="Times New Roman" w:hAnsi="Times New Roman"/>
          <w:szCs w:val="24"/>
        </w:rPr>
        <w:t xml:space="preserve"> </w:t>
      </w:r>
      <w:r w:rsidR="00560AD9" w:rsidRPr="00FC2A90">
        <w:rPr>
          <w:rFonts w:ascii="Times New Roman" w:hAnsi="Times New Roman"/>
          <w:szCs w:val="24"/>
        </w:rPr>
        <w:t>ne nalazi u njihovoj nadležnosti.</w:t>
      </w:r>
      <w:r w:rsidR="000B5D13" w:rsidRPr="00FC2A90">
        <w:rPr>
          <w:rFonts w:ascii="Times New Roman" w:hAnsi="Times New Roman"/>
          <w:szCs w:val="24"/>
        </w:rPr>
        <w:t xml:space="preserve"> </w:t>
      </w:r>
    </w:p>
    <w:p w:rsidR="00D01157" w:rsidRPr="00FC2A90" w:rsidRDefault="00D01157" w:rsidP="00D01157">
      <w:pPr>
        <w:tabs>
          <w:tab w:val="left" w:pos="1418"/>
        </w:tabs>
        <w:jc w:val="both"/>
        <w:rPr>
          <w:rFonts w:ascii="Times New Roman" w:hAnsi="Times New Roman"/>
          <w:szCs w:val="24"/>
        </w:rPr>
      </w:pPr>
    </w:p>
    <w:p w:rsidR="00810B45" w:rsidRPr="00FC2A90" w:rsidRDefault="009D20E9" w:rsidP="00D01157">
      <w:pPr>
        <w:tabs>
          <w:tab w:val="left" w:pos="1418"/>
        </w:tabs>
        <w:jc w:val="both"/>
        <w:rPr>
          <w:rFonts w:ascii="Times New Roman" w:hAnsi="Times New Roman"/>
          <w:szCs w:val="24"/>
        </w:rPr>
      </w:pPr>
      <w:r w:rsidRPr="00FC2A90">
        <w:rPr>
          <w:rFonts w:ascii="Times New Roman" w:hAnsi="Times New Roman"/>
          <w:szCs w:val="24"/>
        </w:rPr>
        <w:tab/>
      </w:r>
      <w:r w:rsidR="00461EA2" w:rsidRPr="00FC2A90">
        <w:rPr>
          <w:rFonts w:ascii="Times New Roman" w:hAnsi="Times New Roman"/>
          <w:szCs w:val="24"/>
        </w:rPr>
        <w:t xml:space="preserve">U vezi </w:t>
      </w:r>
      <w:r w:rsidR="0014326C" w:rsidRPr="00FC2A90">
        <w:rPr>
          <w:rFonts w:ascii="Times New Roman" w:hAnsi="Times New Roman"/>
          <w:szCs w:val="24"/>
        </w:rPr>
        <w:t xml:space="preserve">s </w:t>
      </w:r>
      <w:r w:rsidR="00461EA2" w:rsidRPr="00FC2A90">
        <w:rPr>
          <w:rFonts w:ascii="Times New Roman" w:hAnsi="Times New Roman"/>
          <w:szCs w:val="24"/>
        </w:rPr>
        <w:t>prethodn</w:t>
      </w:r>
      <w:r w:rsidR="00193627" w:rsidRPr="00FC2A90">
        <w:rPr>
          <w:rFonts w:ascii="Times New Roman" w:hAnsi="Times New Roman"/>
          <w:szCs w:val="24"/>
        </w:rPr>
        <w:t>im</w:t>
      </w:r>
      <w:r w:rsidR="00461EA2" w:rsidRPr="00FC2A90">
        <w:rPr>
          <w:rFonts w:ascii="Times New Roman" w:hAnsi="Times New Roman"/>
          <w:szCs w:val="24"/>
        </w:rPr>
        <w:t xml:space="preserve"> </w:t>
      </w:r>
      <w:r w:rsidR="0014326C" w:rsidRPr="00FC2A90">
        <w:rPr>
          <w:rFonts w:ascii="Times New Roman" w:hAnsi="Times New Roman"/>
          <w:szCs w:val="24"/>
        </w:rPr>
        <w:t xml:space="preserve">navodima iz Izvješća, Vlada Republike Hrvatske </w:t>
      </w:r>
      <w:r w:rsidR="00461EA2" w:rsidRPr="00FC2A90">
        <w:rPr>
          <w:rFonts w:ascii="Times New Roman" w:hAnsi="Times New Roman"/>
          <w:szCs w:val="24"/>
        </w:rPr>
        <w:t>ističe</w:t>
      </w:r>
      <w:r w:rsidR="0014326C" w:rsidRPr="00FC2A90">
        <w:rPr>
          <w:rFonts w:ascii="Times New Roman" w:hAnsi="Times New Roman"/>
          <w:szCs w:val="24"/>
        </w:rPr>
        <w:t xml:space="preserve"> </w:t>
      </w:r>
      <w:r w:rsidR="00461EA2" w:rsidRPr="00FC2A90">
        <w:rPr>
          <w:rFonts w:ascii="Times New Roman" w:hAnsi="Times New Roman"/>
          <w:szCs w:val="24"/>
        </w:rPr>
        <w:t>da se radi o potpuno pogrešnom zaključku</w:t>
      </w:r>
      <w:r w:rsidR="004B75AB" w:rsidRPr="00FC2A90">
        <w:rPr>
          <w:rFonts w:ascii="Times New Roman" w:hAnsi="Times New Roman"/>
          <w:szCs w:val="24"/>
        </w:rPr>
        <w:t xml:space="preserve"> </w:t>
      </w:r>
      <w:r w:rsidR="009F2486" w:rsidRPr="00FC2A90">
        <w:rPr>
          <w:rFonts w:ascii="Times New Roman" w:hAnsi="Times New Roman"/>
          <w:szCs w:val="24"/>
        </w:rPr>
        <w:t xml:space="preserve">i demantira </w:t>
      </w:r>
      <w:r w:rsidR="004B75AB" w:rsidRPr="00FC2A90">
        <w:rPr>
          <w:rFonts w:ascii="Times New Roman" w:hAnsi="Times New Roman"/>
          <w:szCs w:val="24"/>
        </w:rPr>
        <w:t>navod</w:t>
      </w:r>
      <w:r w:rsidR="00461EA2" w:rsidRPr="00FC2A90">
        <w:rPr>
          <w:rFonts w:ascii="Times New Roman" w:hAnsi="Times New Roman"/>
          <w:szCs w:val="24"/>
        </w:rPr>
        <w:t xml:space="preserve"> da Povjerenstvo za reviziju ocjene radne sposobnosti prilikom ocjene radne sposobnosti propituje </w:t>
      </w:r>
      <w:r w:rsidR="00C26F27" w:rsidRPr="00FC2A90">
        <w:rPr>
          <w:rFonts w:ascii="Times New Roman" w:hAnsi="Times New Roman"/>
          <w:szCs w:val="24"/>
        </w:rPr>
        <w:t>i</w:t>
      </w:r>
      <w:r w:rsidR="00461EA2" w:rsidRPr="00FC2A90">
        <w:rPr>
          <w:rFonts w:ascii="Times New Roman" w:hAnsi="Times New Roman"/>
          <w:szCs w:val="24"/>
        </w:rPr>
        <w:t xml:space="preserve"> opravdanost ranije utvrđenog </w:t>
      </w:r>
      <w:r w:rsidR="00461EA2" w:rsidRPr="00FC2A90">
        <w:rPr>
          <w:rFonts w:ascii="Times New Roman" w:hAnsi="Times New Roman"/>
          <w:szCs w:val="24"/>
        </w:rPr>
        <w:lastRenderedPageBreak/>
        <w:t>st</w:t>
      </w:r>
      <w:r w:rsidR="006A4440" w:rsidRPr="00FC2A90">
        <w:rPr>
          <w:rFonts w:ascii="Times New Roman" w:hAnsi="Times New Roman"/>
          <w:szCs w:val="24"/>
        </w:rPr>
        <w:t>atusa</w:t>
      </w:r>
      <w:r w:rsidR="00461EA2" w:rsidRPr="00FC2A90">
        <w:rPr>
          <w:rFonts w:ascii="Times New Roman" w:hAnsi="Times New Roman"/>
          <w:szCs w:val="24"/>
        </w:rPr>
        <w:t xml:space="preserve"> </w:t>
      </w:r>
      <w:r w:rsidR="009F2486" w:rsidRPr="00FC2A90">
        <w:rPr>
          <w:rFonts w:ascii="Times New Roman" w:hAnsi="Times New Roman"/>
          <w:szCs w:val="24"/>
        </w:rPr>
        <w:t>h</w:t>
      </w:r>
      <w:r w:rsidR="000B25B1" w:rsidRPr="00FC2A90">
        <w:rPr>
          <w:rFonts w:ascii="Times New Roman" w:hAnsi="Times New Roman"/>
          <w:szCs w:val="24"/>
        </w:rPr>
        <w:t>rvatskog ratnog vojnog invalid</w:t>
      </w:r>
      <w:r w:rsidR="004B75AB" w:rsidRPr="00FC2A90">
        <w:rPr>
          <w:rFonts w:ascii="Times New Roman" w:hAnsi="Times New Roman"/>
          <w:szCs w:val="24"/>
        </w:rPr>
        <w:t>iteta.</w:t>
      </w:r>
      <w:r w:rsidR="00461EA2" w:rsidRPr="00FC2A90">
        <w:rPr>
          <w:rFonts w:ascii="Times New Roman" w:hAnsi="Times New Roman"/>
          <w:szCs w:val="24"/>
        </w:rPr>
        <w:t xml:space="preserve"> Postupak ostvarivanja </w:t>
      </w:r>
      <w:r w:rsidR="009F2486" w:rsidRPr="00FC2A90">
        <w:rPr>
          <w:rFonts w:ascii="Times New Roman" w:hAnsi="Times New Roman"/>
          <w:szCs w:val="24"/>
        </w:rPr>
        <w:t>statusa h</w:t>
      </w:r>
      <w:r w:rsidR="000B25B1" w:rsidRPr="00FC2A90">
        <w:rPr>
          <w:rFonts w:ascii="Times New Roman" w:hAnsi="Times New Roman"/>
          <w:szCs w:val="24"/>
        </w:rPr>
        <w:t>rvatskog ratnog vojnog invalida</w:t>
      </w:r>
      <w:r w:rsidR="00461EA2" w:rsidRPr="00FC2A90">
        <w:rPr>
          <w:rFonts w:ascii="Times New Roman" w:hAnsi="Times New Roman"/>
          <w:szCs w:val="24"/>
        </w:rPr>
        <w:t xml:space="preserve"> </w:t>
      </w:r>
      <w:r w:rsidR="00EB47A6" w:rsidRPr="00FC2A90">
        <w:rPr>
          <w:rFonts w:ascii="Times New Roman" w:hAnsi="Times New Roman"/>
          <w:szCs w:val="24"/>
        </w:rPr>
        <w:t>i</w:t>
      </w:r>
      <w:r w:rsidR="00461EA2" w:rsidRPr="00FC2A90">
        <w:rPr>
          <w:rFonts w:ascii="Times New Roman" w:hAnsi="Times New Roman"/>
          <w:szCs w:val="24"/>
        </w:rPr>
        <w:t xml:space="preserve"> prava na mirovinu su dva odvojena postupka.</w:t>
      </w:r>
      <w:r w:rsidR="006A4440" w:rsidRPr="00FC2A90">
        <w:rPr>
          <w:rFonts w:ascii="Times New Roman" w:hAnsi="Times New Roman"/>
          <w:szCs w:val="24"/>
        </w:rPr>
        <w:t xml:space="preserve"> U postupku ostvarivanja statusa </w:t>
      </w:r>
      <w:r w:rsidR="00252456" w:rsidRPr="00FC2A90">
        <w:rPr>
          <w:rFonts w:ascii="Times New Roman" w:hAnsi="Times New Roman"/>
          <w:szCs w:val="24"/>
        </w:rPr>
        <w:t>h</w:t>
      </w:r>
      <w:r w:rsidR="000B25B1" w:rsidRPr="00FC2A90">
        <w:rPr>
          <w:rFonts w:ascii="Times New Roman" w:hAnsi="Times New Roman"/>
          <w:szCs w:val="24"/>
        </w:rPr>
        <w:t>rvatskog ratnog vojnog invalida</w:t>
      </w:r>
      <w:r w:rsidR="006A4440" w:rsidRPr="00FC2A90">
        <w:rPr>
          <w:rFonts w:ascii="Times New Roman" w:hAnsi="Times New Roman"/>
          <w:szCs w:val="24"/>
        </w:rPr>
        <w:t xml:space="preserve"> utvrđuje se postotak oštećenja organizma, a vještačenje obavlja Zavod za vještačenje, profesionalnu rehabilitaciju </w:t>
      </w:r>
      <w:r w:rsidR="00750B73" w:rsidRPr="00FC2A90">
        <w:rPr>
          <w:rFonts w:ascii="Times New Roman" w:hAnsi="Times New Roman"/>
          <w:szCs w:val="24"/>
        </w:rPr>
        <w:t>i</w:t>
      </w:r>
      <w:r w:rsidR="006A4440" w:rsidRPr="00FC2A90">
        <w:rPr>
          <w:rFonts w:ascii="Times New Roman" w:hAnsi="Times New Roman"/>
          <w:szCs w:val="24"/>
        </w:rPr>
        <w:t xml:space="preserve"> zapošljavanje os</w:t>
      </w:r>
      <w:r w:rsidR="00C26F27" w:rsidRPr="00FC2A90">
        <w:rPr>
          <w:rFonts w:ascii="Times New Roman" w:hAnsi="Times New Roman"/>
          <w:szCs w:val="24"/>
        </w:rPr>
        <w:t>o</w:t>
      </w:r>
      <w:r w:rsidR="006A4440" w:rsidRPr="00FC2A90">
        <w:rPr>
          <w:rFonts w:ascii="Times New Roman" w:hAnsi="Times New Roman"/>
          <w:szCs w:val="24"/>
        </w:rPr>
        <w:t>ba s invaliditetom</w:t>
      </w:r>
      <w:r w:rsidR="00252456" w:rsidRPr="00FC2A90">
        <w:rPr>
          <w:rFonts w:ascii="Times New Roman" w:hAnsi="Times New Roman"/>
          <w:szCs w:val="24"/>
        </w:rPr>
        <w:t>, sukladno</w:t>
      </w:r>
      <w:r w:rsidR="006A4440" w:rsidRPr="00FC2A90">
        <w:rPr>
          <w:rFonts w:ascii="Times New Roman" w:hAnsi="Times New Roman"/>
          <w:szCs w:val="24"/>
        </w:rPr>
        <w:t xml:space="preserve"> članku 181.</w:t>
      </w:r>
      <w:r w:rsidR="003255D3" w:rsidRPr="00FC2A90">
        <w:rPr>
          <w:rFonts w:ascii="Times New Roman" w:hAnsi="Times New Roman"/>
          <w:szCs w:val="24"/>
        </w:rPr>
        <w:t xml:space="preserve"> Zakona o hrvatskim braniteljima iz </w:t>
      </w:r>
      <w:r w:rsidR="00252456" w:rsidRPr="00FC2A90">
        <w:rPr>
          <w:rFonts w:ascii="Times New Roman" w:hAnsi="Times New Roman"/>
          <w:szCs w:val="24"/>
        </w:rPr>
        <w:t xml:space="preserve">Domovinskog </w:t>
      </w:r>
      <w:r w:rsidR="003255D3" w:rsidRPr="00FC2A90">
        <w:rPr>
          <w:rFonts w:ascii="Times New Roman" w:hAnsi="Times New Roman"/>
          <w:szCs w:val="24"/>
        </w:rPr>
        <w:t>rat</w:t>
      </w:r>
      <w:r w:rsidR="00252456" w:rsidRPr="00FC2A90">
        <w:rPr>
          <w:rFonts w:ascii="Times New Roman" w:hAnsi="Times New Roman"/>
          <w:szCs w:val="24"/>
        </w:rPr>
        <w:t>a i članovima njihovih obitelji.</w:t>
      </w:r>
      <w:r w:rsidR="006A4440" w:rsidRPr="00FC2A90">
        <w:rPr>
          <w:rFonts w:ascii="Times New Roman" w:hAnsi="Times New Roman"/>
          <w:szCs w:val="24"/>
        </w:rPr>
        <w:t xml:space="preserve"> Trajni status </w:t>
      </w:r>
      <w:r w:rsidR="00B50548" w:rsidRPr="00FC2A90">
        <w:rPr>
          <w:rFonts w:ascii="Times New Roman" w:hAnsi="Times New Roman"/>
          <w:szCs w:val="24"/>
        </w:rPr>
        <w:t>hrvatskog ratnog vojnog invalida</w:t>
      </w:r>
      <w:r w:rsidR="00F178A6" w:rsidRPr="00FC2A90">
        <w:rPr>
          <w:rFonts w:ascii="Times New Roman" w:hAnsi="Times New Roman"/>
          <w:szCs w:val="24"/>
        </w:rPr>
        <w:t xml:space="preserve"> </w:t>
      </w:r>
      <w:r w:rsidR="006A4440" w:rsidRPr="00FC2A90">
        <w:rPr>
          <w:rFonts w:ascii="Times New Roman" w:hAnsi="Times New Roman"/>
          <w:szCs w:val="24"/>
        </w:rPr>
        <w:t xml:space="preserve">preduvjet je ostvarivanje, invalidske mirovine prema </w:t>
      </w:r>
      <w:r w:rsidR="00E46F44" w:rsidRPr="00FC2A90">
        <w:rPr>
          <w:rFonts w:ascii="Times New Roman" w:hAnsi="Times New Roman"/>
          <w:szCs w:val="24"/>
        </w:rPr>
        <w:t xml:space="preserve">članku 30. stavku 3. </w:t>
      </w:r>
      <w:r w:rsidR="006A4440" w:rsidRPr="00FC2A90">
        <w:rPr>
          <w:rFonts w:ascii="Times New Roman" w:hAnsi="Times New Roman"/>
          <w:szCs w:val="24"/>
        </w:rPr>
        <w:t>Z</w:t>
      </w:r>
      <w:r w:rsidR="003255D3" w:rsidRPr="00FC2A90">
        <w:rPr>
          <w:rFonts w:ascii="Times New Roman" w:hAnsi="Times New Roman"/>
          <w:szCs w:val="24"/>
        </w:rPr>
        <w:t>akon</w:t>
      </w:r>
      <w:r w:rsidR="00774C9D" w:rsidRPr="00FC2A90">
        <w:rPr>
          <w:rFonts w:ascii="Times New Roman" w:hAnsi="Times New Roman"/>
          <w:szCs w:val="24"/>
        </w:rPr>
        <w:t>a</w:t>
      </w:r>
      <w:r w:rsidR="005F2D73" w:rsidRPr="00FC2A90">
        <w:rPr>
          <w:rFonts w:ascii="Times New Roman" w:hAnsi="Times New Roman"/>
          <w:szCs w:val="24"/>
        </w:rPr>
        <w:t xml:space="preserve"> o hrvatskim braniteljima iz Domovinskog rata i članovima njihovih obitelji</w:t>
      </w:r>
      <w:r w:rsidR="006A4440" w:rsidRPr="00FC2A90">
        <w:rPr>
          <w:rFonts w:ascii="Times New Roman" w:hAnsi="Times New Roman"/>
          <w:szCs w:val="24"/>
        </w:rPr>
        <w:t>. U postupku ostvarivanja mirovine utvr</w:t>
      </w:r>
      <w:r w:rsidR="00C26F27" w:rsidRPr="00FC2A90">
        <w:rPr>
          <w:rFonts w:ascii="Times New Roman" w:hAnsi="Times New Roman"/>
          <w:szCs w:val="24"/>
        </w:rPr>
        <w:t>đ</w:t>
      </w:r>
      <w:r w:rsidR="006A4440" w:rsidRPr="00FC2A90">
        <w:rPr>
          <w:rFonts w:ascii="Times New Roman" w:hAnsi="Times New Roman"/>
          <w:szCs w:val="24"/>
        </w:rPr>
        <w:t>uje se gubitak radne sposobnosti, a gubit</w:t>
      </w:r>
      <w:r w:rsidR="00C26F27" w:rsidRPr="00FC2A90">
        <w:rPr>
          <w:rFonts w:ascii="Times New Roman" w:hAnsi="Times New Roman"/>
          <w:szCs w:val="24"/>
        </w:rPr>
        <w:t>ak</w:t>
      </w:r>
      <w:r w:rsidR="006A4440" w:rsidRPr="00FC2A90">
        <w:rPr>
          <w:rFonts w:ascii="Times New Roman" w:hAnsi="Times New Roman"/>
          <w:szCs w:val="24"/>
        </w:rPr>
        <w:t xml:space="preserve"> radne spos</w:t>
      </w:r>
      <w:r w:rsidR="00F61B51" w:rsidRPr="00FC2A90">
        <w:rPr>
          <w:rFonts w:ascii="Times New Roman" w:hAnsi="Times New Roman"/>
          <w:szCs w:val="24"/>
        </w:rPr>
        <w:t>o</w:t>
      </w:r>
      <w:r w:rsidR="006A4440" w:rsidRPr="00FC2A90">
        <w:rPr>
          <w:rFonts w:ascii="Times New Roman" w:hAnsi="Times New Roman"/>
          <w:szCs w:val="24"/>
        </w:rPr>
        <w:t xml:space="preserve">bnosti valja razlikovati od oštećenja organizma. Naime, svako oštećenje organizma ne mora značiti </w:t>
      </w:r>
      <w:r w:rsidR="00C26F27" w:rsidRPr="00FC2A90">
        <w:rPr>
          <w:rFonts w:ascii="Times New Roman" w:hAnsi="Times New Roman"/>
          <w:szCs w:val="24"/>
        </w:rPr>
        <w:t>i</w:t>
      </w:r>
      <w:r w:rsidR="006A4440" w:rsidRPr="00FC2A90">
        <w:rPr>
          <w:rFonts w:ascii="Times New Roman" w:hAnsi="Times New Roman"/>
          <w:szCs w:val="24"/>
        </w:rPr>
        <w:t xml:space="preserve"> gubitak radne sposobnosti. Člankom 53. Z</w:t>
      </w:r>
      <w:r w:rsidR="003255D3" w:rsidRPr="00FC2A90">
        <w:rPr>
          <w:rFonts w:ascii="Times New Roman" w:hAnsi="Times New Roman"/>
          <w:szCs w:val="24"/>
        </w:rPr>
        <w:t>akona</w:t>
      </w:r>
      <w:r w:rsidR="006A4440" w:rsidRPr="00FC2A90">
        <w:rPr>
          <w:rFonts w:ascii="Times New Roman" w:hAnsi="Times New Roman"/>
          <w:szCs w:val="24"/>
        </w:rPr>
        <w:t xml:space="preserve"> </w:t>
      </w:r>
      <w:r w:rsidR="001A4081" w:rsidRPr="00FC2A90">
        <w:rPr>
          <w:rFonts w:ascii="Times New Roman" w:hAnsi="Times New Roman"/>
          <w:szCs w:val="24"/>
        </w:rPr>
        <w:t xml:space="preserve">o hrvatskim braniteljima iz Domovinskog rata i članovima njihovih obitelji </w:t>
      </w:r>
      <w:r w:rsidR="006A4440" w:rsidRPr="00FC2A90">
        <w:rPr>
          <w:rFonts w:ascii="Times New Roman" w:hAnsi="Times New Roman"/>
          <w:szCs w:val="24"/>
        </w:rPr>
        <w:t>je određeno da svaka ocjena radne sposobnosti na temelju koje se stječe p</w:t>
      </w:r>
      <w:r w:rsidR="00F61B51" w:rsidRPr="00FC2A90">
        <w:rPr>
          <w:rFonts w:ascii="Times New Roman" w:hAnsi="Times New Roman"/>
          <w:szCs w:val="24"/>
        </w:rPr>
        <w:t>ravo</w:t>
      </w:r>
      <w:r w:rsidR="006A4440" w:rsidRPr="00FC2A90">
        <w:rPr>
          <w:rFonts w:ascii="Times New Roman" w:hAnsi="Times New Roman"/>
          <w:szCs w:val="24"/>
        </w:rPr>
        <w:t xml:space="preserve"> na invalidsku mirovinu, ako su ispunjene pretpostavke iz članka 30. stavaka 1. </w:t>
      </w:r>
      <w:r w:rsidR="00750B73" w:rsidRPr="00FC2A90">
        <w:rPr>
          <w:rFonts w:ascii="Times New Roman" w:hAnsi="Times New Roman"/>
          <w:szCs w:val="24"/>
        </w:rPr>
        <w:t>i</w:t>
      </w:r>
      <w:r w:rsidR="006A4440" w:rsidRPr="00FC2A90">
        <w:rPr>
          <w:rFonts w:ascii="Times New Roman" w:hAnsi="Times New Roman"/>
          <w:szCs w:val="24"/>
        </w:rPr>
        <w:t xml:space="preserve"> 2. </w:t>
      </w:r>
      <w:r w:rsidR="00750B73" w:rsidRPr="00FC2A90">
        <w:rPr>
          <w:rFonts w:ascii="Times New Roman" w:hAnsi="Times New Roman"/>
          <w:szCs w:val="24"/>
        </w:rPr>
        <w:t>i</w:t>
      </w:r>
      <w:r w:rsidR="006A4440" w:rsidRPr="00FC2A90">
        <w:rPr>
          <w:rFonts w:ascii="Times New Roman" w:hAnsi="Times New Roman"/>
          <w:szCs w:val="24"/>
        </w:rPr>
        <w:t>li članka 141.</w:t>
      </w:r>
      <w:r w:rsidR="003255D3" w:rsidRPr="00FC2A90">
        <w:rPr>
          <w:rFonts w:ascii="Times New Roman" w:hAnsi="Times New Roman"/>
          <w:szCs w:val="24"/>
        </w:rPr>
        <w:t xml:space="preserve"> </w:t>
      </w:r>
      <w:r w:rsidR="001A4081" w:rsidRPr="00FC2A90">
        <w:rPr>
          <w:rFonts w:ascii="Times New Roman" w:hAnsi="Times New Roman"/>
          <w:szCs w:val="24"/>
        </w:rPr>
        <w:t>spomenutog Zakona</w:t>
      </w:r>
      <w:r w:rsidR="006A4440" w:rsidRPr="00FC2A90">
        <w:rPr>
          <w:rFonts w:ascii="Times New Roman" w:hAnsi="Times New Roman"/>
          <w:szCs w:val="24"/>
        </w:rPr>
        <w:t>, koju donosi Zavod za vještačenje</w:t>
      </w:r>
      <w:r w:rsidR="001A4081" w:rsidRPr="00FC2A90">
        <w:rPr>
          <w:rFonts w:ascii="Times New Roman" w:hAnsi="Times New Roman"/>
          <w:szCs w:val="24"/>
        </w:rPr>
        <w:t>,</w:t>
      </w:r>
      <w:r w:rsidR="006A4440" w:rsidRPr="00FC2A90">
        <w:rPr>
          <w:rFonts w:ascii="Times New Roman" w:hAnsi="Times New Roman"/>
          <w:szCs w:val="24"/>
        </w:rPr>
        <w:t xml:space="preserve"> profesionalnu rehabilitaciju </w:t>
      </w:r>
      <w:r w:rsidR="00C26F27" w:rsidRPr="00FC2A90">
        <w:rPr>
          <w:rFonts w:ascii="Times New Roman" w:hAnsi="Times New Roman"/>
          <w:szCs w:val="24"/>
        </w:rPr>
        <w:t>i</w:t>
      </w:r>
      <w:r w:rsidR="006A4440" w:rsidRPr="00FC2A90">
        <w:rPr>
          <w:rFonts w:ascii="Times New Roman" w:hAnsi="Times New Roman"/>
          <w:szCs w:val="24"/>
        </w:rPr>
        <w:t xml:space="preserve"> zapošljavanje os</w:t>
      </w:r>
      <w:r w:rsidR="00C26F27" w:rsidRPr="00FC2A90">
        <w:rPr>
          <w:rFonts w:ascii="Times New Roman" w:hAnsi="Times New Roman"/>
          <w:szCs w:val="24"/>
        </w:rPr>
        <w:t>o</w:t>
      </w:r>
      <w:r w:rsidR="006A4440" w:rsidRPr="00FC2A90">
        <w:rPr>
          <w:rFonts w:ascii="Times New Roman" w:hAnsi="Times New Roman"/>
          <w:szCs w:val="24"/>
        </w:rPr>
        <w:t>ba s invalidi</w:t>
      </w:r>
      <w:r w:rsidR="00C26F27" w:rsidRPr="00FC2A90">
        <w:rPr>
          <w:rFonts w:ascii="Times New Roman" w:hAnsi="Times New Roman"/>
          <w:szCs w:val="24"/>
        </w:rPr>
        <w:t>tetom</w:t>
      </w:r>
      <w:r w:rsidR="006A4440" w:rsidRPr="00FC2A90">
        <w:rPr>
          <w:rFonts w:ascii="Times New Roman" w:hAnsi="Times New Roman"/>
          <w:szCs w:val="24"/>
        </w:rPr>
        <w:t xml:space="preserve"> sukladno po</w:t>
      </w:r>
      <w:r w:rsidR="00C26F27" w:rsidRPr="00FC2A90">
        <w:rPr>
          <w:rFonts w:ascii="Times New Roman" w:hAnsi="Times New Roman"/>
          <w:szCs w:val="24"/>
        </w:rPr>
        <w:t>se</w:t>
      </w:r>
      <w:r w:rsidR="006A4440" w:rsidRPr="00FC2A90">
        <w:rPr>
          <w:rFonts w:ascii="Times New Roman" w:hAnsi="Times New Roman"/>
          <w:szCs w:val="24"/>
        </w:rPr>
        <w:t>bnom propisu, prije donošenja rješenja podliježe reviziji koju obavlja Povjerenstvo za reviziju ocjene radne sposobnosti.</w:t>
      </w:r>
    </w:p>
    <w:p w:rsidR="00D01157" w:rsidRPr="00FC2A90" w:rsidRDefault="00D01157" w:rsidP="00D01157">
      <w:pPr>
        <w:tabs>
          <w:tab w:val="left" w:pos="1418"/>
        </w:tabs>
        <w:jc w:val="both"/>
        <w:rPr>
          <w:rFonts w:ascii="Times New Roman" w:hAnsi="Times New Roman"/>
          <w:szCs w:val="24"/>
        </w:rPr>
      </w:pPr>
    </w:p>
    <w:p w:rsidR="00B00D40" w:rsidRPr="00FC2A90" w:rsidRDefault="00810B45" w:rsidP="00D01157">
      <w:pPr>
        <w:tabs>
          <w:tab w:val="left" w:pos="1418"/>
        </w:tabs>
        <w:jc w:val="both"/>
        <w:rPr>
          <w:rFonts w:ascii="Times New Roman" w:hAnsi="Times New Roman"/>
          <w:szCs w:val="24"/>
        </w:rPr>
      </w:pPr>
      <w:r w:rsidRPr="00FC2A90">
        <w:rPr>
          <w:rFonts w:ascii="Times New Roman" w:hAnsi="Times New Roman"/>
          <w:szCs w:val="24"/>
        </w:rPr>
        <w:tab/>
      </w:r>
      <w:r w:rsidR="001D0E8F" w:rsidRPr="00FC2A90">
        <w:rPr>
          <w:rFonts w:ascii="Times New Roman" w:hAnsi="Times New Roman"/>
          <w:szCs w:val="24"/>
        </w:rPr>
        <w:t>Rad navedenog P</w:t>
      </w:r>
      <w:r w:rsidR="00B00D40" w:rsidRPr="00FC2A90">
        <w:rPr>
          <w:rFonts w:ascii="Times New Roman" w:hAnsi="Times New Roman"/>
          <w:szCs w:val="24"/>
        </w:rPr>
        <w:t>o</w:t>
      </w:r>
      <w:r w:rsidR="001D0E8F" w:rsidRPr="00FC2A90">
        <w:rPr>
          <w:rFonts w:ascii="Times New Roman" w:hAnsi="Times New Roman"/>
          <w:szCs w:val="24"/>
        </w:rPr>
        <w:t xml:space="preserve">vjerenstva propisan je </w:t>
      </w:r>
      <w:r w:rsidR="00C26F27" w:rsidRPr="00FC2A90">
        <w:rPr>
          <w:rFonts w:ascii="Times New Roman" w:hAnsi="Times New Roman"/>
          <w:szCs w:val="24"/>
        </w:rPr>
        <w:t>P</w:t>
      </w:r>
      <w:r w:rsidR="001D0E8F" w:rsidRPr="00FC2A90">
        <w:rPr>
          <w:rFonts w:ascii="Times New Roman" w:hAnsi="Times New Roman"/>
          <w:szCs w:val="24"/>
        </w:rPr>
        <w:t>ravilnikom o radu Povjerenstva za re</w:t>
      </w:r>
      <w:r w:rsidR="00CE5CAA" w:rsidRPr="00FC2A90">
        <w:rPr>
          <w:rFonts w:ascii="Times New Roman" w:hAnsi="Times New Roman"/>
          <w:szCs w:val="24"/>
        </w:rPr>
        <w:t>viziju ocjene radne sposobnosti</w:t>
      </w:r>
      <w:r w:rsidR="001D0E8F" w:rsidRPr="00FC2A90">
        <w:rPr>
          <w:rFonts w:ascii="Times New Roman" w:hAnsi="Times New Roman"/>
          <w:szCs w:val="24"/>
        </w:rPr>
        <w:t xml:space="preserve"> (</w:t>
      </w:r>
      <w:r w:rsidR="00986B79" w:rsidRPr="00FC2A90">
        <w:rPr>
          <w:rFonts w:ascii="Times New Roman" w:hAnsi="Times New Roman"/>
          <w:szCs w:val="24"/>
        </w:rPr>
        <w:t>„</w:t>
      </w:r>
      <w:r w:rsidR="001D0E8F" w:rsidRPr="00FC2A90">
        <w:rPr>
          <w:rFonts w:ascii="Times New Roman" w:hAnsi="Times New Roman"/>
          <w:szCs w:val="24"/>
        </w:rPr>
        <w:t>Narodne novine”</w:t>
      </w:r>
      <w:r w:rsidR="00986B79" w:rsidRPr="00FC2A90">
        <w:rPr>
          <w:rFonts w:ascii="Times New Roman" w:hAnsi="Times New Roman"/>
          <w:szCs w:val="24"/>
        </w:rPr>
        <w:t>,</w:t>
      </w:r>
      <w:r w:rsidR="001D0E8F" w:rsidRPr="00FC2A90">
        <w:rPr>
          <w:rFonts w:ascii="Times New Roman" w:hAnsi="Times New Roman"/>
          <w:szCs w:val="24"/>
        </w:rPr>
        <w:t xml:space="preserve"> broj</w:t>
      </w:r>
      <w:r w:rsidR="009D20E9" w:rsidRPr="00FC2A90">
        <w:rPr>
          <w:rFonts w:ascii="Times New Roman" w:hAnsi="Times New Roman"/>
          <w:szCs w:val="24"/>
        </w:rPr>
        <w:t xml:space="preserve"> </w:t>
      </w:r>
      <w:r w:rsidR="001D0E8F" w:rsidRPr="00FC2A90">
        <w:rPr>
          <w:rFonts w:ascii="Times New Roman" w:hAnsi="Times New Roman"/>
          <w:szCs w:val="24"/>
        </w:rPr>
        <w:t>12/18</w:t>
      </w:r>
      <w:r w:rsidR="00986B79" w:rsidRPr="00FC2A90">
        <w:rPr>
          <w:rFonts w:ascii="Times New Roman" w:hAnsi="Times New Roman"/>
          <w:szCs w:val="24"/>
        </w:rPr>
        <w:t>.</w:t>
      </w:r>
      <w:r w:rsidR="00EB47A6" w:rsidRPr="00FC2A90">
        <w:rPr>
          <w:rFonts w:ascii="Times New Roman" w:hAnsi="Times New Roman"/>
          <w:szCs w:val="24"/>
        </w:rPr>
        <w:t>).</w:t>
      </w:r>
      <w:r w:rsidR="001D0E8F" w:rsidRPr="00FC2A90">
        <w:rPr>
          <w:rFonts w:ascii="Times New Roman" w:hAnsi="Times New Roman"/>
          <w:szCs w:val="24"/>
        </w:rPr>
        <w:t xml:space="preserve"> Tako </w:t>
      </w:r>
      <w:r w:rsidR="00CE5CAA" w:rsidRPr="00FC2A90">
        <w:rPr>
          <w:rFonts w:ascii="Times New Roman" w:hAnsi="Times New Roman"/>
          <w:szCs w:val="24"/>
        </w:rPr>
        <w:t xml:space="preserve">spomenuto </w:t>
      </w:r>
      <w:r w:rsidR="001D0E8F" w:rsidRPr="00FC2A90">
        <w:rPr>
          <w:rFonts w:ascii="Times New Roman" w:hAnsi="Times New Roman"/>
          <w:szCs w:val="24"/>
        </w:rPr>
        <w:t xml:space="preserve">Povjerenstvo u postupcima ostvarivanja prava na invalidsku mirovinu </w:t>
      </w:r>
      <w:r w:rsidR="00750B73" w:rsidRPr="00FC2A90">
        <w:rPr>
          <w:rFonts w:ascii="Times New Roman" w:hAnsi="Times New Roman"/>
          <w:szCs w:val="24"/>
        </w:rPr>
        <w:t>i</w:t>
      </w:r>
      <w:r w:rsidR="001D0E8F" w:rsidRPr="00FC2A90">
        <w:rPr>
          <w:rFonts w:ascii="Times New Roman" w:hAnsi="Times New Roman"/>
          <w:szCs w:val="24"/>
        </w:rPr>
        <w:t xml:space="preserve"> prava na profesionalnu reh</w:t>
      </w:r>
      <w:r w:rsidR="00C26F27" w:rsidRPr="00FC2A90">
        <w:rPr>
          <w:rFonts w:ascii="Times New Roman" w:hAnsi="Times New Roman"/>
          <w:szCs w:val="24"/>
        </w:rPr>
        <w:t>abilitaciju</w:t>
      </w:r>
      <w:r w:rsidR="001D0E8F" w:rsidRPr="00FC2A90">
        <w:rPr>
          <w:rFonts w:ascii="Times New Roman" w:hAnsi="Times New Roman"/>
          <w:szCs w:val="24"/>
        </w:rPr>
        <w:t xml:space="preserve"> za hrvatske branitelje iz Dom</w:t>
      </w:r>
      <w:r w:rsidR="00B00D40" w:rsidRPr="00FC2A90">
        <w:rPr>
          <w:rFonts w:ascii="Times New Roman" w:hAnsi="Times New Roman"/>
          <w:szCs w:val="24"/>
        </w:rPr>
        <w:t>o</w:t>
      </w:r>
      <w:r w:rsidR="001D0E8F" w:rsidRPr="00FC2A90">
        <w:rPr>
          <w:rFonts w:ascii="Times New Roman" w:hAnsi="Times New Roman"/>
          <w:szCs w:val="24"/>
        </w:rPr>
        <w:t>vinskog rata</w:t>
      </w:r>
      <w:r w:rsidR="00B00D40" w:rsidRPr="00FC2A90">
        <w:rPr>
          <w:rFonts w:ascii="Times New Roman" w:hAnsi="Times New Roman"/>
          <w:szCs w:val="24"/>
        </w:rPr>
        <w:t xml:space="preserve"> te u postupcima</w:t>
      </w:r>
      <w:r w:rsidR="00C26F27" w:rsidRPr="00FC2A90">
        <w:rPr>
          <w:rFonts w:ascii="Times New Roman" w:hAnsi="Times New Roman"/>
          <w:szCs w:val="24"/>
        </w:rPr>
        <w:t xml:space="preserve"> </w:t>
      </w:r>
      <w:r w:rsidR="00B00D40" w:rsidRPr="00FC2A90">
        <w:rPr>
          <w:rFonts w:ascii="Times New Roman" w:hAnsi="Times New Roman"/>
          <w:szCs w:val="24"/>
        </w:rPr>
        <w:t xml:space="preserve">ostvarivanja prava na invalidsku mirovinu za pripadnike Hrvatskog vijeća obrane daje nalaz i mišljenje je li suglasno s nalazom </w:t>
      </w:r>
      <w:r w:rsidR="00C26F27" w:rsidRPr="00FC2A90">
        <w:rPr>
          <w:rFonts w:ascii="Times New Roman" w:hAnsi="Times New Roman"/>
          <w:szCs w:val="24"/>
        </w:rPr>
        <w:t>i</w:t>
      </w:r>
      <w:r w:rsidR="00B00D40" w:rsidRPr="00FC2A90">
        <w:rPr>
          <w:rFonts w:ascii="Times New Roman" w:hAnsi="Times New Roman"/>
          <w:szCs w:val="24"/>
        </w:rPr>
        <w:t xml:space="preserve"> mišljenjem Zavoda </w:t>
      </w:r>
      <w:r w:rsidR="00CE5CAA" w:rsidRPr="00FC2A90">
        <w:rPr>
          <w:rFonts w:ascii="Times New Roman" w:hAnsi="Times New Roman"/>
          <w:szCs w:val="24"/>
        </w:rPr>
        <w:t xml:space="preserve">za vještačenje, profesionalnu rehabilitaciju i zapošljavanje osoba s invaliditetom, </w:t>
      </w:r>
      <w:r w:rsidR="00B00D40" w:rsidRPr="00FC2A90">
        <w:rPr>
          <w:rFonts w:ascii="Times New Roman" w:hAnsi="Times New Roman"/>
          <w:szCs w:val="24"/>
        </w:rPr>
        <w:t xml:space="preserve">u dijelu u kojem se određuje je li </w:t>
      </w:r>
      <w:r w:rsidR="00750B73" w:rsidRPr="00FC2A90">
        <w:rPr>
          <w:rFonts w:ascii="Times New Roman" w:hAnsi="Times New Roman"/>
          <w:szCs w:val="24"/>
        </w:rPr>
        <w:t>i</w:t>
      </w:r>
      <w:r w:rsidR="00B00D40" w:rsidRPr="00FC2A90">
        <w:rPr>
          <w:rFonts w:ascii="Times New Roman" w:hAnsi="Times New Roman"/>
          <w:szCs w:val="24"/>
        </w:rPr>
        <w:t xml:space="preserve"> u kojem omjeru potpuni ili djelomični gubitak radne sposobnosti (opća ili profesionalna nesposobnost za rad) posljedica ranjavanja, ozljede, zatočeništva u neprijateljskom logoru, zatvoru ili drugom neprijateljskom objektu, bolesti, pogoršanja bolesti, odnosno pojave bolesti zadobivene u obrani suvereniteta.</w:t>
      </w:r>
      <w:r w:rsidR="00A02A06" w:rsidRPr="00FC2A90">
        <w:rPr>
          <w:rFonts w:ascii="Times New Roman" w:hAnsi="Times New Roman"/>
          <w:szCs w:val="24"/>
        </w:rPr>
        <w:t xml:space="preserve"> Člankom 7. </w:t>
      </w:r>
      <w:r w:rsidR="00CE5CAA" w:rsidRPr="00FC2A90">
        <w:rPr>
          <w:rFonts w:ascii="Times New Roman" w:hAnsi="Times New Roman"/>
          <w:szCs w:val="24"/>
        </w:rPr>
        <w:t xml:space="preserve">spomenutog </w:t>
      </w:r>
      <w:r w:rsidR="00A02A06" w:rsidRPr="00FC2A90">
        <w:rPr>
          <w:rFonts w:ascii="Times New Roman" w:hAnsi="Times New Roman"/>
          <w:szCs w:val="24"/>
        </w:rPr>
        <w:t xml:space="preserve">Pravilnika je propisano da Povjerenstvo </w:t>
      </w:r>
      <w:r w:rsidR="00CE5CAA" w:rsidRPr="00FC2A90">
        <w:rPr>
          <w:rFonts w:ascii="Times New Roman" w:hAnsi="Times New Roman"/>
          <w:szCs w:val="24"/>
        </w:rPr>
        <w:t>za reviziju ocjene radne sposobnosti</w:t>
      </w:r>
      <w:r w:rsidR="008D0DAC" w:rsidRPr="00FC2A90">
        <w:rPr>
          <w:rFonts w:ascii="Times New Roman" w:hAnsi="Times New Roman"/>
          <w:szCs w:val="24"/>
        </w:rPr>
        <w:t>,</w:t>
      </w:r>
      <w:r w:rsidR="00CE5CAA" w:rsidRPr="00FC2A90">
        <w:rPr>
          <w:rFonts w:ascii="Times New Roman" w:hAnsi="Times New Roman"/>
          <w:szCs w:val="24"/>
        </w:rPr>
        <w:t xml:space="preserve"> </w:t>
      </w:r>
      <w:r w:rsidR="00A02A06" w:rsidRPr="00FC2A90">
        <w:rPr>
          <w:rFonts w:ascii="Times New Roman" w:hAnsi="Times New Roman"/>
          <w:szCs w:val="24"/>
        </w:rPr>
        <w:t xml:space="preserve">može zatražiti dopunsku medicinsku </w:t>
      </w:r>
      <w:r w:rsidR="00C26F27" w:rsidRPr="00FC2A90">
        <w:rPr>
          <w:rFonts w:ascii="Times New Roman" w:hAnsi="Times New Roman"/>
          <w:szCs w:val="24"/>
        </w:rPr>
        <w:t>i</w:t>
      </w:r>
      <w:r w:rsidR="00A02A06" w:rsidRPr="00FC2A90">
        <w:rPr>
          <w:rFonts w:ascii="Times New Roman" w:hAnsi="Times New Roman"/>
          <w:szCs w:val="24"/>
        </w:rPr>
        <w:t xml:space="preserve"> drugu dokumentaciju od stranke, zdravstvene ustanove ili drugog nadležnog tijela ako dostavljena dokumentacija nije dovoljna za davanje nalaza </w:t>
      </w:r>
      <w:r w:rsidR="00750B73" w:rsidRPr="00FC2A90">
        <w:rPr>
          <w:rFonts w:ascii="Times New Roman" w:hAnsi="Times New Roman"/>
          <w:szCs w:val="24"/>
        </w:rPr>
        <w:t xml:space="preserve">i </w:t>
      </w:r>
      <w:r w:rsidR="00A02A06" w:rsidRPr="00FC2A90">
        <w:rPr>
          <w:rFonts w:ascii="Times New Roman" w:hAnsi="Times New Roman"/>
          <w:szCs w:val="24"/>
        </w:rPr>
        <w:t xml:space="preserve">mišljenja. Zatim, člankom 10. </w:t>
      </w:r>
      <w:r w:rsidR="00750B73" w:rsidRPr="00FC2A90">
        <w:rPr>
          <w:rFonts w:ascii="Times New Roman" w:hAnsi="Times New Roman"/>
          <w:szCs w:val="24"/>
        </w:rPr>
        <w:t>s</w:t>
      </w:r>
      <w:r w:rsidR="00A02A06" w:rsidRPr="00FC2A90">
        <w:rPr>
          <w:rFonts w:ascii="Times New Roman" w:hAnsi="Times New Roman"/>
          <w:szCs w:val="24"/>
        </w:rPr>
        <w:t xml:space="preserve">tavkom 2. </w:t>
      </w:r>
      <w:r w:rsidR="008D0DAC" w:rsidRPr="00FC2A90">
        <w:rPr>
          <w:rFonts w:ascii="Times New Roman" w:hAnsi="Times New Roman"/>
          <w:szCs w:val="24"/>
        </w:rPr>
        <w:t xml:space="preserve">istog </w:t>
      </w:r>
      <w:r w:rsidR="00A02A06" w:rsidRPr="00FC2A90">
        <w:rPr>
          <w:rFonts w:ascii="Times New Roman" w:hAnsi="Times New Roman"/>
          <w:szCs w:val="24"/>
        </w:rPr>
        <w:t xml:space="preserve">Pravilnika propisano </w:t>
      </w:r>
      <w:r w:rsidR="008D0DAC" w:rsidRPr="00FC2A90">
        <w:rPr>
          <w:rFonts w:ascii="Times New Roman" w:hAnsi="Times New Roman"/>
          <w:szCs w:val="24"/>
        </w:rPr>
        <w:t>je d</w:t>
      </w:r>
      <w:r w:rsidR="00A02A06" w:rsidRPr="00FC2A90">
        <w:rPr>
          <w:rFonts w:ascii="Times New Roman" w:hAnsi="Times New Roman"/>
          <w:szCs w:val="24"/>
        </w:rPr>
        <w:t>a nakon obavljenog postupka revizije ocjene radne sposobnosti</w:t>
      </w:r>
      <w:r w:rsidR="004519E9" w:rsidRPr="00FC2A90">
        <w:rPr>
          <w:rFonts w:ascii="Times New Roman" w:hAnsi="Times New Roman"/>
          <w:szCs w:val="24"/>
        </w:rPr>
        <w:t xml:space="preserve"> kada </w:t>
      </w:r>
      <w:r w:rsidR="00171B5D" w:rsidRPr="00FC2A90">
        <w:rPr>
          <w:rFonts w:ascii="Times New Roman" w:hAnsi="Times New Roman"/>
          <w:szCs w:val="24"/>
        </w:rPr>
        <w:t xml:space="preserve">spomenuto </w:t>
      </w:r>
      <w:r w:rsidR="004519E9" w:rsidRPr="00FC2A90">
        <w:rPr>
          <w:rFonts w:ascii="Times New Roman" w:hAnsi="Times New Roman"/>
          <w:szCs w:val="24"/>
        </w:rPr>
        <w:t xml:space="preserve">Povjerenstvo nije suglasno s nalazom </w:t>
      </w:r>
      <w:r w:rsidR="00750B73" w:rsidRPr="00FC2A90">
        <w:rPr>
          <w:rFonts w:ascii="Times New Roman" w:hAnsi="Times New Roman"/>
          <w:szCs w:val="24"/>
        </w:rPr>
        <w:t>i</w:t>
      </w:r>
      <w:r w:rsidR="004519E9" w:rsidRPr="00FC2A90">
        <w:rPr>
          <w:rFonts w:ascii="Times New Roman" w:hAnsi="Times New Roman"/>
          <w:szCs w:val="24"/>
        </w:rPr>
        <w:t xml:space="preserve"> mišljenjem Zavoda</w:t>
      </w:r>
      <w:r w:rsidR="00171B5D" w:rsidRPr="00FC2A90">
        <w:rPr>
          <w:rFonts w:ascii="Times New Roman" w:hAnsi="Times New Roman"/>
          <w:szCs w:val="24"/>
        </w:rPr>
        <w:t xml:space="preserve"> za vještačenje, profesionalnu rehabilitaciju i zapošljavanje osoba s invaliditetom</w:t>
      </w:r>
      <w:r w:rsidR="004519E9" w:rsidRPr="00FC2A90">
        <w:rPr>
          <w:rFonts w:ascii="Times New Roman" w:hAnsi="Times New Roman"/>
          <w:szCs w:val="24"/>
        </w:rPr>
        <w:t xml:space="preserve">, Povjerenstvo </w:t>
      </w:r>
      <w:r w:rsidR="00171B5D" w:rsidRPr="00FC2A90">
        <w:rPr>
          <w:rFonts w:ascii="Times New Roman" w:hAnsi="Times New Roman"/>
          <w:szCs w:val="24"/>
        </w:rPr>
        <w:t xml:space="preserve">za reviziju ocjene radne sposobnosti </w:t>
      </w:r>
      <w:r w:rsidR="004519E9" w:rsidRPr="00FC2A90">
        <w:rPr>
          <w:rFonts w:ascii="Times New Roman" w:hAnsi="Times New Roman"/>
          <w:szCs w:val="24"/>
        </w:rPr>
        <w:t xml:space="preserve">predmet </w:t>
      </w:r>
      <w:r w:rsidR="009D20E9" w:rsidRPr="00FC2A90">
        <w:rPr>
          <w:rFonts w:ascii="Times New Roman" w:hAnsi="Times New Roman"/>
          <w:szCs w:val="24"/>
        </w:rPr>
        <w:t>i</w:t>
      </w:r>
      <w:r w:rsidR="004519E9" w:rsidRPr="00FC2A90">
        <w:rPr>
          <w:rFonts w:ascii="Times New Roman" w:hAnsi="Times New Roman"/>
          <w:szCs w:val="24"/>
        </w:rPr>
        <w:t xml:space="preserve"> svoj nalaz </w:t>
      </w:r>
      <w:r w:rsidR="00C26F27" w:rsidRPr="00FC2A90">
        <w:rPr>
          <w:rFonts w:ascii="Times New Roman" w:hAnsi="Times New Roman"/>
          <w:szCs w:val="24"/>
        </w:rPr>
        <w:t>i</w:t>
      </w:r>
      <w:r w:rsidR="004519E9" w:rsidRPr="00FC2A90">
        <w:rPr>
          <w:rFonts w:ascii="Times New Roman" w:hAnsi="Times New Roman"/>
          <w:szCs w:val="24"/>
        </w:rPr>
        <w:t xml:space="preserve"> </w:t>
      </w:r>
      <w:r w:rsidR="00C26F27" w:rsidRPr="00FC2A90">
        <w:rPr>
          <w:rFonts w:ascii="Times New Roman" w:hAnsi="Times New Roman"/>
          <w:szCs w:val="24"/>
        </w:rPr>
        <w:t>m</w:t>
      </w:r>
      <w:r w:rsidR="004519E9" w:rsidRPr="00FC2A90">
        <w:rPr>
          <w:rFonts w:ascii="Times New Roman" w:hAnsi="Times New Roman"/>
          <w:szCs w:val="24"/>
        </w:rPr>
        <w:t xml:space="preserve">išljenje dostavlja Zavodu </w:t>
      </w:r>
      <w:r w:rsidR="00171B5D" w:rsidRPr="00FC2A90">
        <w:rPr>
          <w:rFonts w:ascii="Times New Roman" w:hAnsi="Times New Roman"/>
          <w:szCs w:val="24"/>
        </w:rPr>
        <w:t xml:space="preserve">za vještačenje, profesionalnu rehabilitaciju i zapošljavanje osoba s invaliditetom na ponovni postupak. </w:t>
      </w:r>
      <w:r w:rsidR="004519E9" w:rsidRPr="00FC2A90">
        <w:rPr>
          <w:rFonts w:ascii="Times New Roman" w:hAnsi="Times New Roman"/>
          <w:szCs w:val="24"/>
        </w:rPr>
        <w:t>Iz svega prethodno navedenog</w:t>
      </w:r>
      <w:r w:rsidR="00171B5D" w:rsidRPr="00FC2A90">
        <w:rPr>
          <w:rFonts w:ascii="Times New Roman" w:hAnsi="Times New Roman"/>
          <w:szCs w:val="24"/>
        </w:rPr>
        <w:t>a</w:t>
      </w:r>
      <w:r w:rsidR="004519E9" w:rsidRPr="00FC2A90">
        <w:rPr>
          <w:rFonts w:ascii="Times New Roman" w:hAnsi="Times New Roman"/>
          <w:szCs w:val="24"/>
        </w:rPr>
        <w:t xml:space="preserve">, </w:t>
      </w:r>
      <w:r w:rsidR="00171B5D" w:rsidRPr="00FC2A90">
        <w:rPr>
          <w:rFonts w:ascii="Times New Roman" w:hAnsi="Times New Roman"/>
          <w:szCs w:val="24"/>
        </w:rPr>
        <w:t>Vlada Republike Hrvatske naglašava da je razvidno</w:t>
      </w:r>
      <w:r w:rsidR="004519E9" w:rsidRPr="00FC2A90">
        <w:rPr>
          <w:rFonts w:ascii="Times New Roman" w:hAnsi="Times New Roman"/>
          <w:szCs w:val="24"/>
        </w:rPr>
        <w:t xml:space="preserve"> da Povjerenstvo za reviziju ocjene radne sposobnosti u postupku ostvarivanja mirovine ni na koji način ne propituje utvrđen status </w:t>
      </w:r>
      <w:r w:rsidR="00171B5D" w:rsidRPr="00FC2A90">
        <w:rPr>
          <w:rFonts w:ascii="Times New Roman" w:hAnsi="Times New Roman"/>
          <w:szCs w:val="24"/>
        </w:rPr>
        <w:t>h</w:t>
      </w:r>
      <w:r w:rsidR="003255D3" w:rsidRPr="00FC2A90">
        <w:rPr>
          <w:rFonts w:ascii="Times New Roman" w:hAnsi="Times New Roman"/>
          <w:szCs w:val="24"/>
        </w:rPr>
        <w:t>rvatskog ratnog vojnog invaliditeta</w:t>
      </w:r>
      <w:r w:rsidR="004519E9" w:rsidRPr="00FC2A90">
        <w:rPr>
          <w:rFonts w:ascii="Times New Roman" w:hAnsi="Times New Roman"/>
          <w:szCs w:val="24"/>
        </w:rPr>
        <w:t xml:space="preserve">, a sva potrebna dokumentacija pribavlja se sukladno propisima </w:t>
      </w:r>
      <w:r w:rsidR="00850FB0" w:rsidRPr="00FC2A90">
        <w:rPr>
          <w:rFonts w:ascii="Times New Roman" w:hAnsi="Times New Roman"/>
          <w:szCs w:val="24"/>
        </w:rPr>
        <w:t>i</w:t>
      </w:r>
      <w:r w:rsidR="004519E9" w:rsidRPr="00FC2A90">
        <w:rPr>
          <w:rFonts w:ascii="Times New Roman" w:hAnsi="Times New Roman"/>
          <w:szCs w:val="24"/>
        </w:rPr>
        <w:t xml:space="preserve"> u svrhu utvrđivanja je li gubitak radne s</w:t>
      </w:r>
      <w:r w:rsidR="0017007D" w:rsidRPr="00FC2A90">
        <w:rPr>
          <w:rFonts w:ascii="Times New Roman" w:hAnsi="Times New Roman"/>
          <w:szCs w:val="24"/>
        </w:rPr>
        <w:t>p</w:t>
      </w:r>
      <w:r w:rsidR="004519E9" w:rsidRPr="00FC2A90">
        <w:rPr>
          <w:rFonts w:ascii="Times New Roman" w:hAnsi="Times New Roman"/>
          <w:szCs w:val="24"/>
        </w:rPr>
        <w:t xml:space="preserve">osobnosti posljedica sudjelovanja u obrani suvereniteta Republike Hrvatske. </w:t>
      </w:r>
    </w:p>
    <w:p w:rsidR="00D01157" w:rsidRPr="00FC2A90" w:rsidRDefault="00D01157" w:rsidP="00D01157">
      <w:pPr>
        <w:tabs>
          <w:tab w:val="left" w:pos="1418"/>
        </w:tabs>
        <w:jc w:val="both"/>
        <w:rPr>
          <w:rFonts w:ascii="Times New Roman" w:hAnsi="Times New Roman"/>
          <w:szCs w:val="24"/>
        </w:rPr>
      </w:pPr>
    </w:p>
    <w:p w:rsidR="008E4EBF" w:rsidRPr="00FC2A90" w:rsidRDefault="00A7119D" w:rsidP="008E4EBF">
      <w:pPr>
        <w:ind w:firstLine="1418"/>
        <w:jc w:val="both"/>
        <w:rPr>
          <w:rFonts w:ascii="Times New Roman" w:hAnsi="Times New Roman"/>
          <w:bCs/>
          <w:szCs w:val="24"/>
          <w:lang w:eastAsia="hr-HR"/>
        </w:rPr>
      </w:pPr>
      <w:r w:rsidRPr="00FC2A90">
        <w:rPr>
          <w:rFonts w:ascii="Times New Roman" w:hAnsi="Times New Roman"/>
          <w:bCs/>
          <w:szCs w:val="24"/>
          <w:lang w:eastAsia="hr-HR"/>
        </w:rPr>
        <w:t xml:space="preserve">Nadalje, pod istom točkom </w:t>
      </w:r>
      <w:r w:rsidR="008E4EBF" w:rsidRPr="00FC2A90">
        <w:rPr>
          <w:rFonts w:ascii="Times New Roman" w:hAnsi="Times New Roman"/>
          <w:bCs/>
          <w:szCs w:val="24"/>
          <w:lang w:eastAsia="hr-HR"/>
        </w:rPr>
        <w:t xml:space="preserve">2.20., u povodu pritužbi osoba s invaliditetom koje se odnose na područje mirovinskog osiguranja, pravobraniteljica navodi da se najviše pritužbi odnosilo na obiteljsku mirovinu, staž osiguranja s povećanim trajanjem, dugotrajnost postupka ostvarivanja prava na mirovinu, u slučaju kada su osobe staž osiguranja ostvarile osim u Republici Hrvatskoj i kod inozemnog osiguravatelja, zatim na sam izračun mirovine te u pogledu odbijanja prava na doplatak za djecu jer se osoba s invaliditetom zaposlila kroz javne radove u udruzi kao jedan vid socijalizacije, a ne radnog odnosa. </w:t>
      </w:r>
    </w:p>
    <w:p w:rsidR="008E4EBF" w:rsidRPr="00FC2A90" w:rsidRDefault="008E4EBF" w:rsidP="008E4EBF">
      <w:pPr>
        <w:ind w:firstLine="1418"/>
        <w:jc w:val="both"/>
        <w:rPr>
          <w:rFonts w:ascii="Times New Roman" w:hAnsi="Times New Roman"/>
          <w:bCs/>
          <w:szCs w:val="24"/>
          <w:lang w:eastAsia="hr-HR"/>
        </w:rPr>
      </w:pPr>
    </w:p>
    <w:p w:rsidR="008E4EBF" w:rsidRPr="00FC2A90" w:rsidRDefault="008E4EBF" w:rsidP="008E4EBF">
      <w:pPr>
        <w:ind w:firstLine="1418"/>
        <w:jc w:val="both"/>
        <w:rPr>
          <w:rFonts w:ascii="Times New Roman" w:hAnsi="Times New Roman"/>
          <w:bCs/>
          <w:szCs w:val="24"/>
          <w:lang w:eastAsia="hr-HR"/>
        </w:rPr>
      </w:pPr>
      <w:r w:rsidRPr="00FC2A90">
        <w:rPr>
          <w:rFonts w:ascii="Times New Roman" w:hAnsi="Times New Roman"/>
          <w:bCs/>
          <w:szCs w:val="24"/>
          <w:lang w:eastAsia="hr-HR"/>
        </w:rPr>
        <w:t xml:space="preserve">Također, u tekstu Izvješća pravobraniteljica ukazuje i na pritužbe koje se odnose na male mirovine, dugotrajnost u postupku donošenja rješenja u Zavodu </w:t>
      </w:r>
      <w:r w:rsidR="007203A5" w:rsidRPr="00FC2A90">
        <w:rPr>
          <w:rFonts w:ascii="Times New Roman" w:hAnsi="Times New Roman"/>
          <w:bCs/>
          <w:szCs w:val="24"/>
          <w:lang w:eastAsia="hr-HR"/>
        </w:rPr>
        <w:t>za vještačenje, profesionalnu rehabilitaciju i zapošljavanje osoba s invaliditetom</w:t>
      </w:r>
      <w:r w:rsidRPr="00FC2A90">
        <w:rPr>
          <w:rFonts w:ascii="Times New Roman" w:hAnsi="Times New Roman"/>
          <w:bCs/>
          <w:szCs w:val="24"/>
          <w:lang w:eastAsia="hr-HR"/>
        </w:rPr>
        <w:t xml:space="preserve">, dugotrajnost postupka vještačenja, nepoštivanje zakonskih odredbi, uskraćivanje prava na obiteljsku mirovinu i nepriznavanje prava na invalidsku mirovinu. Vezano za navode o neravnopravnom položaju osoba s invaliditetom koje su u invalidskoj mirovini u odnosu na korisnike starosne, prijevremene starosne te starosne mirovine za dugogodišnjeg osiguranika te korisnike invalidske mirovine ostvarene prema odredbama Zakona o hrvatskim braniteljima iz Domovinskog rata i članovima njihovih obitelji, u pogledu mogućnosti rada do polovice radnog vremena, Vlada Republike Hrvatske navodi kako sadašnje zakonsko rješenje u općem mirovinskom sustavu uvažava činjenicu različitih osiguranih rizika u mirovinskom sustavu. </w:t>
      </w:r>
    </w:p>
    <w:p w:rsidR="008E4EBF" w:rsidRPr="00FC2A90" w:rsidRDefault="008E4EBF" w:rsidP="008E4EBF">
      <w:pPr>
        <w:ind w:firstLine="1418"/>
        <w:jc w:val="both"/>
        <w:rPr>
          <w:rFonts w:ascii="Times New Roman" w:hAnsi="Times New Roman"/>
          <w:bCs/>
          <w:szCs w:val="24"/>
          <w:lang w:eastAsia="hr-HR"/>
        </w:rPr>
      </w:pPr>
    </w:p>
    <w:p w:rsidR="008E4EBF" w:rsidRPr="00FC2A90" w:rsidRDefault="008E4EBF" w:rsidP="008E4EBF">
      <w:pPr>
        <w:ind w:firstLine="1418"/>
        <w:jc w:val="both"/>
        <w:rPr>
          <w:rFonts w:ascii="Times New Roman" w:hAnsi="Times New Roman"/>
          <w:bCs/>
          <w:szCs w:val="24"/>
          <w:lang w:eastAsia="hr-HR"/>
        </w:rPr>
      </w:pPr>
      <w:r w:rsidRPr="00FC2A90">
        <w:rPr>
          <w:rFonts w:ascii="Times New Roman" w:hAnsi="Times New Roman"/>
          <w:bCs/>
          <w:szCs w:val="24"/>
          <w:lang w:eastAsia="hr-HR"/>
        </w:rPr>
        <w:t>Kod korisnika invalidskih mirovina zbog potpunog gubitka radne sposobnosti za rad/opće nesposobnosti za rad, razlog da se ne dozvoli istovremena isplata mirovine i isplata plaće je upravo zdravstveni. Dakle, ako je kod osobe nastupio potpuni gubitak radne sposobnosti, onda takva osoba zbog zdravstvenog stanja nije u mogućnosti raditi, pa samim time ne može biti u skupini korisnika koji mogu primati mirovinu i plaću. Naime, prema definiciji sadržanoj u odredbi članka 39. stavka 4. Zakona o mirovinskom osiguranju, potpuni gubitak sposobnosti za rad postoji kada kod osiguranika u odnosu na zdravog osiguranika iste ili slične razine obrazovanja, zbog promjena u zdravstvenom stanju koje se ne mogu otkloniti liječenjem, nastane trajni gubitak radne sposobnosti bez preostale radne sposobnosti, iz čega proizlazi da takav korisnik ne može više raditi, iz razloga što kod njega više nema preostale radne sposobnosti. Kod korisnika invalidske mirovine zbog djelomičnog gubitka radne sposobnosti/profesionalne nesposobnosti za rad, mogućnost rada nije vezana za radno vrijeme, jer Vlada Republike Hrvatske smatra kako je sadašnje zakonsko uređenje usklađeno s definicijom djelomičnog gubitka radne sposobnosti iz članka 39. stavka 3. Zakona o mirovinskom osiguranju.</w:t>
      </w:r>
    </w:p>
    <w:p w:rsidR="008E4EBF" w:rsidRPr="00FC2A90" w:rsidRDefault="008E4EBF" w:rsidP="008E4EBF">
      <w:pPr>
        <w:ind w:firstLine="1418"/>
        <w:jc w:val="both"/>
        <w:rPr>
          <w:rFonts w:ascii="Times New Roman" w:hAnsi="Times New Roman"/>
          <w:bCs/>
          <w:szCs w:val="24"/>
          <w:lang w:eastAsia="hr-HR"/>
        </w:rPr>
      </w:pPr>
    </w:p>
    <w:p w:rsidR="008E4EBF" w:rsidRPr="00FC2A90" w:rsidRDefault="008E4EBF" w:rsidP="008E4EBF">
      <w:pPr>
        <w:ind w:firstLine="1418"/>
        <w:jc w:val="both"/>
        <w:rPr>
          <w:rFonts w:ascii="Times New Roman" w:hAnsi="Times New Roman"/>
          <w:bCs/>
          <w:szCs w:val="24"/>
          <w:lang w:eastAsia="hr-HR"/>
        </w:rPr>
      </w:pPr>
      <w:r w:rsidRPr="00FC2A90">
        <w:rPr>
          <w:rFonts w:ascii="Times New Roman" w:hAnsi="Times New Roman"/>
          <w:bCs/>
          <w:szCs w:val="24"/>
          <w:lang w:eastAsia="hr-HR"/>
        </w:rPr>
        <w:t xml:space="preserve">U odnosu na navedene tvrdnje o dugotrajnosti postupka ostvarivanja prava na mirovinu, Vlada Republike Hrvatske smatra potrebnim istaknuti mjere i aktivnosti koje su u Hrvatskom zavodu za mirovinsko osiguranje poduzete radi unaprjeđenja radnih procesa u Sektoru za provedbu uredbi Europske unije i međunarodnih ugovora o socijalnom osiguranju i to prije svega uvođenje elektroničke komunikacije s nadležnim ustanovama nositelja osiguranja u državama Europske unije u okviru EESSI sustava (Electronic Exchange </w:t>
      </w:r>
      <w:proofErr w:type="spellStart"/>
      <w:r w:rsidRPr="00FC2A90">
        <w:rPr>
          <w:rFonts w:ascii="Times New Roman" w:hAnsi="Times New Roman"/>
          <w:bCs/>
          <w:szCs w:val="24"/>
          <w:lang w:eastAsia="hr-HR"/>
        </w:rPr>
        <w:t>of</w:t>
      </w:r>
      <w:proofErr w:type="spellEnd"/>
      <w:r w:rsidRPr="00FC2A90">
        <w:rPr>
          <w:rFonts w:ascii="Times New Roman" w:hAnsi="Times New Roman"/>
          <w:bCs/>
          <w:szCs w:val="24"/>
          <w:lang w:eastAsia="hr-HR"/>
        </w:rPr>
        <w:t xml:space="preserve"> </w:t>
      </w:r>
      <w:proofErr w:type="spellStart"/>
      <w:r w:rsidRPr="00FC2A90">
        <w:rPr>
          <w:rFonts w:ascii="Times New Roman" w:hAnsi="Times New Roman"/>
          <w:bCs/>
          <w:szCs w:val="24"/>
          <w:lang w:eastAsia="hr-HR"/>
        </w:rPr>
        <w:t>Social</w:t>
      </w:r>
      <w:proofErr w:type="spellEnd"/>
      <w:r w:rsidRPr="00FC2A90">
        <w:rPr>
          <w:rFonts w:ascii="Times New Roman" w:hAnsi="Times New Roman"/>
          <w:bCs/>
          <w:szCs w:val="24"/>
          <w:lang w:eastAsia="hr-HR"/>
        </w:rPr>
        <w:t xml:space="preserve"> </w:t>
      </w:r>
      <w:proofErr w:type="spellStart"/>
      <w:r w:rsidRPr="00FC2A90">
        <w:rPr>
          <w:rFonts w:ascii="Times New Roman" w:hAnsi="Times New Roman"/>
          <w:bCs/>
          <w:szCs w:val="24"/>
          <w:lang w:eastAsia="hr-HR"/>
        </w:rPr>
        <w:t>Security</w:t>
      </w:r>
      <w:proofErr w:type="spellEnd"/>
      <w:r w:rsidRPr="00FC2A90">
        <w:rPr>
          <w:rFonts w:ascii="Times New Roman" w:hAnsi="Times New Roman"/>
          <w:bCs/>
          <w:szCs w:val="24"/>
          <w:lang w:eastAsia="hr-HR"/>
        </w:rPr>
        <w:t xml:space="preserve"> </w:t>
      </w:r>
      <w:proofErr w:type="spellStart"/>
      <w:r w:rsidRPr="00FC2A90">
        <w:rPr>
          <w:rFonts w:ascii="Times New Roman" w:hAnsi="Times New Roman"/>
          <w:bCs/>
          <w:szCs w:val="24"/>
          <w:lang w:eastAsia="hr-HR"/>
        </w:rPr>
        <w:t>Informations</w:t>
      </w:r>
      <w:proofErr w:type="spellEnd"/>
      <w:r w:rsidRPr="00FC2A90">
        <w:rPr>
          <w:rFonts w:ascii="Times New Roman" w:hAnsi="Times New Roman"/>
          <w:bCs/>
          <w:szCs w:val="24"/>
          <w:lang w:eastAsia="hr-HR"/>
        </w:rPr>
        <w:t xml:space="preserve">), kojim se elektroničkim putem razmjenjuju podaci i dokumenti među ustanovama država članica, kao i automatiziranje postupka donošenja rješenja o priznanju prava na mirovinu primjenom uredbi Europske unije o koordinaciji sustava socijalne sigurnosti. Unatoč </w:t>
      </w:r>
      <w:proofErr w:type="spellStart"/>
      <w:r w:rsidRPr="00FC2A90">
        <w:rPr>
          <w:rFonts w:ascii="Times New Roman" w:hAnsi="Times New Roman"/>
          <w:bCs/>
          <w:szCs w:val="24"/>
          <w:lang w:eastAsia="hr-HR"/>
        </w:rPr>
        <w:t>pandemiji</w:t>
      </w:r>
      <w:proofErr w:type="spellEnd"/>
      <w:r w:rsidRPr="00FC2A90">
        <w:rPr>
          <w:rFonts w:ascii="Times New Roman" w:hAnsi="Times New Roman"/>
          <w:bCs/>
          <w:szCs w:val="24"/>
          <w:lang w:eastAsia="hr-HR"/>
        </w:rPr>
        <w:t xml:space="preserve"> uzrokovanoj </w:t>
      </w:r>
      <w:r w:rsidR="0042046B" w:rsidRPr="00FC2A90">
        <w:rPr>
          <w:rFonts w:ascii="Times New Roman" w:hAnsi="Times New Roman"/>
          <w:bCs/>
          <w:szCs w:val="24"/>
          <w:lang w:eastAsia="hr-HR"/>
        </w:rPr>
        <w:t>bolešću</w:t>
      </w:r>
      <w:r w:rsidRPr="00FC2A90">
        <w:rPr>
          <w:rFonts w:ascii="Times New Roman" w:hAnsi="Times New Roman"/>
          <w:bCs/>
          <w:szCs w:val="24"/>
          <w:lang w:eastAsia="hr-HR"/>
        </w:rPr>
        <w:t xml:space="preserve"> COVID-19, međunarodne aktivnosti Hrvatskog zavoda za mirovinsko osiguranje u 2020. bile su vrlo intenzivne, što je pridonijelo većoj učinkovitosti u rješavanju i u uvjetima izvanrednih okolnosti i otežanih uvjeta rada te se znatno smanjio broj neriješenih zahtjeva u odnosu na kraj 2019. i to za 24 %.</w:t>
      </w:r>
    </w:p>
    <w:p w:rsidR="008E4EBF" w:rsidRPr="00FC2A90" w:rsidRDefault="008E4EBF" w:rsidP="008E4EBF">
      <w:pPr>
        <w:ind w:firstLine="1418"/>
        <w:jc w:val="both"/>
        <w:rPr>
          <w:rFonts w:ascii="Times New Roman" w:hAnsi="Times New Roman"/>
          <w:bCs/>
          <w:szCs w:val="24"/>
          <w:lang w:eastAsia="hr-HR"/>
        </w:rPr>
      </w:pPr>
    </w:p>
    <w:p w:rsidR="008E4EBF" w:rsidRPr="00FC2A90" w:rsidRDefault="008E4EBF" w:rsidP="008E4EBF">
      <w:pPr>
        <w:ind w:firstLine="1418"/>
        <w:jc w:val="both"/>
        <w:rPr>
          <w:rFonts w:ascii="Times New Roman" w:hAnsi="Times New Roman"/>
          <w:bCs/>
          <w:szCs w:val="24"/>
          <w:lang w:eastAsia="hr-HR"/>
        </w:rPr>
      </w:pPr>
      <w:r w:rsidRPr="00FC2A90">
        <w:rPr>
          <w:rFonts w:ascii="Times New Roman" w:hAnsi="Times New Roman"/>
          <w:bCs/>
          <w:szCs w:val="24"/>
          <w:lang w:eastAsia="hr-HR"/>
        </w:rPr>
        <w:t xml:space="preserve">U odnosu na i dalje prisutne pritužbe koje se odnose na dugotrajnost postupka vještačenja, a koje utječe na duljinu trajanja postupka u </w:t>
      </w:r>
      <w:r w:rsidR="00FA6F58" w:rsidRPr="00FC2A90">
        <w:rPr>
          <w:rFonts w:ascii="Times New Roman" w:hAnsi="Times New Roman"/>
          <w:bCs/>
          <w:szCs w:val="24"/>
          <w:lang w:eastAsia="hr-HR"/>
        </w:rPr>
        <w:t>Zavodu za vještačenje, profesionalnu rehabilitaciju i zapošljavanje osoba s invaliditetom</w:t>
      </w:r>
      <w:r w:rsidRPr="00FC2A90">
        <w:rPr>
          <w:rFonts w:ascii="Times New Roman" w:hAnsi="Times New Roman"/>
          <w:bCs/>
          <w:szCs w:val="24"/>
          <w:lang w:eastAsia="hr-HR"/>
        </w:rPr>
        <w:t>, Vlada Republike Hrvatske navodi kako su u cilju ubrzanja postupka vještačenja u Zavodu za vještačenje, profesionalnu rehabilitaciju i zapošljavanje osoba s invaliditetom,</w:t>
      </w:r>
      <w:r w:rsidRPr="00FC2A90">
        <w:rPr>
          <w:rFonts w:ascii="Times New Roman" w:hAnsi="Times New Roman"/>
          <w:szCs w:val="24"/>
        </w:rPr>
        <w:t xml:space="preserve"> </w:t>
      </w:r>
      <w:r w:rsidRPr="00FC2A90">
        <w:rPr>
          <w:rFonts w:ascii="Times New Roman" w:hAnsi="Times New Roman"/>
          <w:bCs/>
          <w:szCs w:val="24"/>
          <w:lang w:eastAsia="hr-HR"/>
        </w:rPr>
        <w:t xml:space="preserve">održani sastanci na kojima su postignuti određeni dogovori oko načina postupanja u Zavodu za vještačenje, profesionalnu rehabilitaciju i zapošljavanje </w:t>
      </w:r>
      <w:r w:rsidRPr="00FC2A90">
        <w:rPr>
          <w:rFonts w:ascii="Times New Roman" w:hAnsi="Times New Roman"/>
          <w:bCs/>
          <w:szCs w:val="24"/>
          <w:lang w:eastAsia="hr-HR"/>
        </w:rPr>
        <w:lastRenderedPageBreak/>
        <w:t>osobe s invaliditetom koji je pridonio izvjesnom skraćivanju duljine trajanja postupka vještačenja. Pritom Vlada Republike Hrvatske naglašava da se u skladu s člankom 19. Uredbe o metodologijama vještačenja i člankom 128. Zakona o mirovinskom osiguranju, kao datum nastanka smanjene radne sposobnosti, djelomičnog gubitka sposobnosti ili potpunog gubitka sposobnosti uzima dan kada je dano mišljenje vijeća (viših) vještaka. Međutim, s obzirom na to da je kao iznimka od navedenog propisana mogućnost utvrđivanja ranijeg datuma nastanka smanjenja radne sposobnosti, djelomičnog gubitka sposobnosti ili potpunog gubitka sposobnosti na temelju medicinske dokumentacije iz ranijeg razdoblja, duljina trajanja postupka vještačenja ne mora imati izravan utjecaj na datum utvrđivanja invalidnosti.</w:t>
      </w:r>
    </w:p>
    <w:p w:rsidR="008E4EBF" w:rsidRPr="00FC2A90" w:rsidRDefault="008E4EBF" w:rsidP="008E4EBF">
      <w:pPr>
        <w:ind w:firstLine="1418"/>
        <w:jc w:val="both"/>
        <w:rPr>
          <w:rFonts w:ascii="Times New Roman" w:hAnsi="Times New Roman"/>
          <w:bCs/>
          <w:szCs w:val="24"/>
          <w:lang w:eastAsia="hr-HR"/>
        </w:rPr>
      </w:pPr>
    </w:p>
    <w:p w:rsidR="008E4EBF" w:rsidRPr="00FC2A90" w:rsidRDefault="008E4EBF" w:rsidP="008E4EBF">
      <w:pPr>
        <w:ind w:firstLine="1418"/>
        <w:jc w:val="both"/>
        <w:rPr>
          <w:rFonts w:ascii="Times New Roman" w:hAnsi="Times New Roman"/>
          <w:bCs/>
          <w:szCs w:val="24"/>
          <w:lang w:eastAsia="hr-HR"/>
        </w:rPr>
      </w:pPr>
      <w:r w:rsidRPr="00FC2A90">
        <w:rPr>
          <w:rFonts w:ascii="Times New Roman" w:hAnsi="Times New Roman"/>
          <w:bCs/>
          <w:szCs w:val="24"/>
          <w:lang w:eastAsia="hr-HR"/>
        </w:rPr>
        <w:t xml:space="preserve">U odnosu na primjedbe koje je pravobraniteljica zaprimila vezano uz poteškoće zbog vraćanja originalne medicinske dokumentacije, napominjemo da je Uredbom o metodologijama vještačenja propisana obveza nadležnog doktora medicine da obrazac-IN (Izvješće s nalazom i mišljenjem o zdravstvenom stanju i radnoj sposobnosti osobe koja je u postupku vještačenja) sastavi na temelju originalne medicinske dokumentacije, koju je osiguranik dužan dati na uvid vještaku pri osobnom pregledu i koja ostaje u spisu do završetka postupka vještačenja. Međutim, u skladu s Uredbom o metodologijama vještačenja i na izričit zahtjev osiguranika, </w:t>
      </w:r>
      <w:r w:rsidR="0073092A" w:rsidRPr="00FC2A90">
        <w:rPr>
          <w:rFonts w:ascii="Times New Roman" w:hAnsi="Times New Roman"/>
          <w:bCs/>
          <w:szCs w:val="24"/>
          <w:lang w:eastAsia="hr-HR"/>
        </w:rPr>
        <w:t xml:space="preserve">Zavod za vještačenje, profesionalnu rehabilitaciju i zapošljavanje osoba s invaliditetom </w:t>
      </w:r>
      <w:r w:rsidRPr="00FC2A90">
        <w:rPr>
          <w:rFonts w:ascii="Times New Roman" w:hAnsi="Times New Roman"/>
          <w:bCs/>
          <w:szCs w:val="24"/>
          <w:lang w:eastAsia="hr-HR"/>
        </w:rPr>
        <w:t xml:space="preserve">vraća medicinsku dokumentaciju i prije završetka postupka vještačenja ako je dokumentacija osiguraniku potrebna radi daljnjeg liječenja. U tom slučaju osiguranik potpisuje izjavu da je preuzeo originalnu medicinsku dokumentaciju, a spisu se prilažu preslike originalne dokumentacije. Moguće poteškoće pri preuzimanju originala medicinske dokumentacije mogu nastati zbog dislociranosti arhiva ili istovremenog vođenja više upravnih postupaka u kojima treba provesti postupak vještačenja, kao i zbog vođenja upravnog spora u kojem je </w:t>
      </w:r>
      <w:r w:rsidR="00B701BB" w:rsidRPr="00FC2A90">
        <w:rPr>
          <w:rFonts w:ascii="Times New Roman" w:hAnsi="Times New Roman"/>
          <w:bCs/>
          <w:szCs w:val="24"/>
          <w:lang w:eastAsia="hr-HR"/>
        </w:rPr>
        <w:t xml:space="preserve">Zavod za vještačenje, profesionalnu rehabilitaciju i zapošljavanje osoba s invaliditetom </w:t>
      </w:r>
      <w:r w:rsidRPr="00FC2A90">
        <w:rPr>
          <w:rFonts w:ascii="Times New Roman" w:hAnsi="Times New Roman"/>
          <w:bCs/>
          <w:szCs w:val="24"/>
          <w:lang w:eastAsia="hr-HR"/>
        </w:rPr>
        <w:t>dužan cjelokupni spis predmeta uz odgovor na tužbu dostaviti nadležnom upravnom sudu.</w:t>
      </w:r>
    </w:p>
    <w:p w:rsidR="008E4EBF" w:rsidRPr="00FC2A90" w:rsidRDefault="008E4EBF" w:rsidP="008E4EBF">
      <w:pPr>
        <w:ind w:firstLine="1418"/>
        <w:jc w:val="both"/>
        <w:rPr>
          <w:rFonts w:ascii="Times New Roman" w:hAnsi="Times New Roman"/>
          <w:bCs/>
          <w:szCs w:val="24"/>
          <w:lang w:eastAsia="hr-HR"/>
        </w:rPr>
      </w:pPr>
    </w:p>
    <w:p w:rsidR="008E4EBF" w:rsidRPr="00FC2A90" w:rsidRDefault="008E4EBF" w:rsidP="008E4EBF">
      <w:pPr>
        <w:ind w:firstLine="1418"/>
        <w:jc w:val="both"/>
        <w:rPr>
          <w:rFonts w:ascii="Times New Roman" w:hAnsi="Times New Roman"/>
          <w:bCs/>
          <w:szCs w:val="24"/>
          <w:lang w:eastAsia="hr-HR"/>
        </w:rPr>
      </w:pPr>
      <w:r w:rsidRPr="00FC2A90">
        <w:rPr>
          <w:rFonts w:ascii="Times New Roman" w:hAnsi="Times New Roman"/>
          <w:bCs/>
          <w:szCs w:val="24"/>
          <w:lang w:eastAsia="hr-HR"/>
        </w:rPr>
        <w:t xml:space="preserve">Vezano uz opetovane pritužbe osoba s invaliditetom da im se prevođenjem invalidske mirovine na starosnu nije povećavao iznos mirovine, Vlada Republike Hrvatske napominje da za to ne postoji zakonska osnova, jer je Zakonom o mirovinskom osiguranju predviđeno samo prevođenje korisnika invalidskih mirovina zbog potpunog gubitka radne sposobnosti, odnosno opće nesposobnosti za rad na starosnu mirovinu s danom navršene dobi propisane za ostvarivanje prava na starosnu mirovinu. </w:t>
      </w:r>
    </w:p>
    <w:p w:rsidR="008E4EBF" w:rsidRPr="00FC2A90" w:rsidRDefault="008E4EBF" w:rsidP="008E4EBF">
      <w:pPr>
        <w:ind w:firstLine="1418"/>
        <w:jc w:val="both"/>
        <w:rPr>
          <w:rFonts w:ascii="Times New Roman" w:hAnsi="Times New Roman"/>
          <w:bCs/>
          <w:szCs w:val="24"/>
          <w:lang w:eastAsia="hr-HR"/>
        </w:rPr>
      </w:pPr>
    </w:p>
    <w:p w:rsidR="008E4EBF" w:rsidRPr="00FC2A90" w:rsidRDefault="008E4EBF" w:rsidP="008E4EBF">
      <w:pPr>
        <w:ind w:firstLine="1418"/>
        <w:jc w:val="both"/>
        <w:rPr>
          <w:rFonts w:ascii="Times New Roman" w:hAnsi="Times New Roman"/>
          <w:bCs/>
          <w:szCs w:val="24"/>
          <w:lang w:eastAsia="hr-HR"/>
        </w:rPr>
      </w:pPr>
      <w:r w:rsidRPr="00FC2A90">
        <w:rPr>
          <w:rFonts w:ascii="Times New Roman" w:hAnsi="Times New Roman"/>
          <w:bCs/>
          <w:szCs w:val="24"/>
          <w:lang w:eastAsia="hr-HR"/>
        </w:rPr>
        <w:t xml:space="preserve">Propisivanjem uvjeta od jedne godine staža osiguranja koji mora ispuniti korisnik nakon ostvarivanja prava na invalidsku mirovinu zbog djelomičnog gubitka radne sposobnosti, odnosno profesionalne nesposobnosti za rad, da bi mogao ostvariti pravo na starosnu mirovinu, korisnici invalidskih mirovina izjednačeni su s korisnicima mirovine koji su pravo na mirovinu ostvarili na temelju rizika starosti. </w:t>
      </w:r>
      <w:bookmarkStart w:id="5" w:name="_Hlk64016282"/>
    </w:p>
    <w:p w:rsidR="008E4EBF" w:rsidRPr="00FC2A90" w:rsidRDefault="008E4EBF" w:rsidP="008E4EBF">
      <w:pPr>
        <w:ind w:firstLine="1418"/>
        <w:jc w:val="both"/>
        <w:rPr>
          <w:rFonts w:ascii="Times New Roman" w:hAnsi="Times New Roman"/>
          <w:bCs/>
          <w:szCs w:val="24"/>
          <w:lang w:eastAsia="hr-HR"/>
        </w:rPr>
      </w:pPr>
    </w:p>
    <w:bookmarkEnd w:id="5"/>
    <w:p w:rsidR="008E4EBF" w:rsidRPr="00FC2A90" w:rsidRDefault="008E4EBF" w:rsidP="008E4EBF">
      <w:pPr>
        <w:tabs>
          <w:tab w:val="left" w:pos="1418"/>
        </w:tabs>
        <w:ind w:firstLine="1418"/>
        <w:jc w:val="both"/>
        <w:rPr>
          <w:rFonts w:ascii="Times New Roman" w:hAnsi="Times New Roman"/>
          <w:szCs w:val="24"/>
        </w:rPr>
      </w:pPr>
      <w:r w:rsidRPr="00FC2A90">
        <w:rPr>
          <w:rFonts w:ascii="Times New Roman" w:hAnsi="Times New Roman"/>
          <w:bCs/>
          <w:szCs w:val="24"/>
          <w:lang w:eastAsia="hr-HR"/>
        </w:rPr>
        <w:t>U točki 2.20.1. „Staž osiguranja s povećanim trajanjem - beneficirani radni staž“</w:t>
      </w:r>
      <w:r w:rsidRPr="00FC2A90">
        <w:rPr>
          <w:rFonts w:ascii="Times New Roman" w:hAnsi="Times New Roman"/>
          <w:szCs w:val="24"/>
        </w:rPr>
        <w:t xml:space="preserve"> (str. 246) u kojoj se ukazuje na pritužbe više osoba zbog ukidanja tzv. beneficiranog radnog staža svim osiguranicima obrtnicima i onima koji obavljaju drugu samostalnu djelatnost, i to unatrag, i u kojem se konstatira da je Zavod za vještačenje, profesionalnu rehabilitaciju i zapošljavanje osoba s invaliditetom u nezakonitim postupcima ukidao pravomoćna rješenja kojima su ostvarena prava na beneficirani radni staž, naglašavamo da je Zavod za vještačenje, profesionalnu rehabilitaciju i zapošljavanje osoba s invaliditetom, kao nadležno tijelo provodio postupke u skladu s odredbama Zakona o mirovinskom osiguranju. Vlada Republike Hrvatske ističe da je riječ o deklaratornim rješenjima koja su se odnosila isključivo na evidentiranje staža </w:t>
      </w:r>
      <w:r w:rsidRPr="00FC2A90">
        <w:rPr>
          <w:rFonts w:ascii="Times New Roman" w:hAnsi="Times New Roman"/>
          <w:szCs w:val="24"/>
        </w:rPr>
        <w:lastRenderedPageBreak/>
        <w:t xml:space="preserve">osiguranja s povećanim trajanjem, pri čemu </w:t>
      </w:r>
      <w:r w:rsidR="004B625D" w:rsidRPr="00FC2A90">
        <w:rPr>
          <w:rFonts w:ascii="Times New Roman" w:hAnsi="Times New Roman"/>
          <w:szCs w:val="24"/>
        </w:rPr>
        <w:t xml:space="preserve">Zavod za vještačenje, profesionalnu rehabilitaciju i zapošljavanje osoba s invaliditetom </w:t>
      </w:r>
      <w:r w:rsidRPr="00FC2A90">
        <w:rPr>
          <w:rFonts w:ascii="Times New Roman" w:hAnsi="Times New Roman"/>
          <w:szCs w:val="24"/>
        </w:rPr>
        <w:t xml:space="preserve">nije doveo u pitanje pravomoćna rješenja o utvrđenom statusu osobe s invaliditetom. Postupci su vođeni u skladu sa zakonskom obvezom da se utvrdi točnost podataka unesenih u matičnu evidenciju, a ne prema uputama Središnje službe i u konačnici su osigurali zaštitu stečenih prava osiguranika. </w:t>
      </w:r>
    </w:p>
    <w:p w:rsidR="008E4EBF" w:rsidRPr="00FC2A90" w:rsidRDefault="008E4EBF" w:rsidP="008E4EBF">
      <w:pPr>
        <w:tabs>
          <w:tab w:val="left" w:pos="1418"/>
        </w:tabs>
        <w:ind w:firstLine="1418"/>
        <w:jc w:val="both"/>
        <w:rPr>
          <w:rFonts w:ascii="Times New Roman" w:hAnsi="Times New Roman"/>
          <w:bCs/>
          <w:iCs/>
          <w:szCs w:val="24"/>
          <w:lang w:eastAsia="hr-HR"/>
        </w:rPr>
      </w:pPr>
    </w:p>
    <w:p w:rsidR="008E4EBF" w:rsidRPr="00FC2A90" w:rsidRDefault="008E4EBF" w:rsidP="008E4EBF">
      <w:pPr>
        <w:tabs>
          <w:tab w:val="left" w:pos="1418"/>
        </w:tabs>
        <w:ind w:firstLine="1418"/>
        <w:jc w:val="both"/>
        <w:rPr>
          <w:rFonts w:ascii="Times New Roman" w:hAnsi="Times New Roman"/>
          <w:szCs w:val="24"/>
        </w:rPr>
      </w:pPr>
      <w:r w:rsidRPr="00FC2A90">
        <w:rPr>
          <w:rFonts w:ascii="Times New Roman" w:hAnsi="Times New Roman"/>
          <w:szCs w:val="24"/>
        </w:rPr>
        <w:t>Također, Vlada Republike Hrvatske naglašava da je Ministarstvo rada, mirovinskoga sustava, obitelji i socijalne politike iniciralo postupak dopune Zakona o stažu osiguranja s povećanim trajanjem („Narodne novine“, br</w:t>
      </w:r>
      <w:r w:rsidR="005A4849" w:rsidRPr="00FC2A90">
        <w:rPr>
          <w:rFonts w:ascii="Times New Roman" w:hAnsi="Times New Roman"/>
          <w:szCs w:val="24"/>
        </w:rPr>
        <w:t>.</w:t>
      </w:r>
      <w:r w:rsidRPr="00FC2A90">
        <w:rPr>
          <w:rFonts w:ascii="Times New Roman" w:hAnsi="Times New Roman"/>
          <w:szCs w:val="24"/>
        </w:rPr>
        <w:t xml:space="preserve"> 115/18.</w:t>
      </w:r>
      <w:r w:rsidR="005A4849" w:rsidRPr="00FC2A90">
        <w:rPr>
          <w:rFonts w:ascii="Times New Roman" w:hAnsi="Times New Roman"/>
          <w:szCs w:val="24"/>
        </w:rPr>
        <w:t xml:space="preserve"> i 34/21</w:t>
      </w:r>
      <w:r w:rsidRPr="00FC2A90">
        <w:rPr>
          <w:rFonts w:ascii="Times New Roman" w:hAnsi="Times New Roman"/>
          <w:szCs w:val="24"/>
        </w:rPr>
        <w:t>), kojim je uspostavljen pravni okvir za proširenje prava na računanje staža s povećanim trajanjem osobama s invaliditetom - samostalnim obveznicima plaćanja doprinosa.</w:t>
      </w:r>
    </w:p>
    <w:p w:rsidR="008E4EBF" w:rsidRPr="00FC2A90" w:rsidRDefault="008E4EBF" w:rsidP="008E4EBF">
      <w:pPr>
        <w:tabs>
          <w:tab w:val="left" w:pos="1418"/>
        </w:tabs>
        <w:ind w:firstLine="1418"/>
        <w:jc w:val="both"/>
        <w:rPr>
          <w:rFonts w:ascii="Times New Roman" w:hAnsi="Times New Roman"/>
          <w:szCs w:val="24"/>
        </w:rPr>
      </w:pPr>
    </w:p>
    <w:p w:rsidR="008E4EBF" w:rsidRPr="00FC2A90" w:rsidRDefault="008E4EBF" w:rsidP="008E4EBF">
      <w:pPr>
        <w:tabs>
          <w:tab w:val="left" w:pos="1418"/>
        </w:tabs>
        <w:ind w:firstLine="1418"/>
        <w:jc w:val="both"/>
        <w:rPr>
          <w:rFonts w:ascii="Times New Roman" w:hAnsi="Times New Roman"/>
          <w:szCs w:val="24"/>
        </w:rPr>
      </w:pPr>
      <w:r w:rsidRPr="00FC2A90">
        <w:rPr>
          <w:rFonts w:ascii="Times New Roman" w:hAnsi="Times New Roman"/>
          <w:szCs w:val="24"/>
        </w:rPr>
        <w:t>U dijelu Izvješća „Obiteljska mirovina“ (str. 248), vezano za konstataciju da se velik broj pritužbi odnosi i na ostvarivanje prava na obiteljsku mirovinu prema članku 69. stavcima 5. do 9. Zakona o mirovinskom osiguranju, s obzirom na poteškoće u ostvarivanju prava i nerazumijevanje odredbi Zakona o mirovinskom osiguranju kojima je navedeno pravo uređeno, Vlada Republike Hrvatske ističe da se svaki postupak za ostvarivanje prava iz mirovinskog osiguranja vodi na osnovi zahtjeva stanke te se odluka donosi prema spisu priloženim dokazima.</w:t>
      </w:r>
    </w:p>
    <w:p w:rsidR="008E4EBF" w:rsidRPr="00FC2A90" w:rsidRDefault="008E4EBF" w:rsidP="008E4EBF">
      <w:pPr>
        <w:tabs>
          <w:tab w:val="left" w:pos="1418"/>
        </w:tabs>
        <w:ind w:firstLine="1418"/>
        <w:jc w:val="both"/>
        <w:rPr>
          <w:rFonts w:ascii="Times New Roman" w:hAnsi="Times New Roman"/>
          <w:szCs w:val="24"/>
        </w:rPr>
      </w:pPr>
    </w:p>
    <w:p w:rsidR="008E4EBF" w:rsidRPr="00FC2A90" w:rsidRDefault="008E4EBF" w:rsidP="008E4EBF">
      <w:pPr>
        <w:tabs>
          <w:tab w:val="left" w:pos="1418"/>
        </w:tabs>
        <w:ind w:firstLine="1418"/>
        <w:jc w:val="both"/>
        <w:rPr>
          <w:rFonts w:ascii="Times New Roman" w:hAnsi="Times New Roman"/>
          <w:szCs w:val="24"/>
        </w:rPr>
      </w:pPr>
      <w:r w:rsidRPr="00FC2A90">
        <w:rPr>
          <w:rFonts w:ascii="Times New Roman" w:hAnsi="Times New Roman"/>
          <w:szCs w:val="24"/>
        </w:rPr>
        <w:t>Budući da dijete može ostvariti pravo na obiteljsku mirovinu i na osnovi utvrđenog potpunog gubitka radne sposobnosti (članak 69. stavci 2. i 3. Zakon o mirovinskom osiguranju), u predmetima u kojima se traži priznanje prava na obiteljsku mirovinu prema navedenoj osnovi obvezno se u skladu s odredbama Zakon</w:t>
      </w:r>
      <w:r w:rsidR="00277FA4" w:rsidRPr="00FC2A90">
        <w:rPr>
          <w:rFonts w:ascii="Times New Roman" w:hAnsi="Times New Roman"/>
          <w:szCs w:val="24"/>
        </w:rPr>
        <w:t>a</w:t>
      </w:r>
      <w:r w:rsidRPr="00FC2A90">
        <w:rPr>
          <w:rFonts w:ascii="Times New Roman" w:hAnsi="Times New Roman"/>
          <w:szCs w:val="24"/>
        </w:rPr>
        <w:t xml:space="preserve"> o mirovinskom osiguranju i Uredbe o metodologijama vještačenja radi utvrđivanja navedene činjenice pribavlja nalaz i mišljenje vijeća vještaka Zavoda za vještačenje, profesionalnu rehabilitaciju i zapošljavanje osoba s invaliditetom te provedba postupka ocjene radne sposobnosti nije preduvjet samo za ostvarivanje prava na invalidsku, već i na obiteljsku mirovinu. Od navedenog postupka razlikuje se postupak priznanja prava na obiteljsku mirovinu za dijete sa statusom osobe s invaliditetom s preostalom radnom sposobnosti (članak 69. stavak 5. Zakona o mirovinskom osiguranju), koji status se dokazuje pravomoćnim rješenjem nadležnog tijela o pravu na osposobljavanje za rad ili rješenjem o pravu na posebne programe odgoja i obrazovanja prema posebnim propisima (članak 69. stavak 9. Zakona o mirovinskom osiguranju). U tom postupku nema zakonske osnove za provedbu postupka vještačenja radi utvrđivanja potpunog gubitka radne sposobnosti.</w:t>
      </w:r>
    </w:p>
    <w:p w:rsidR="008E4EBF" w:rsidRPr="00FC2A90" w:rsidRDefault="008E4EBF" w:rsidP="008E4EBF">
      <w:pPr>
        <w:tabs>
          <w:tab w:val="left" w:pos="1418"/>
        </w:tabs>
        <w:jc w:val="both"/>
        <w:rPr>
          <w:rFonts w:ascii="Times New Roman" w:hAnsi="Times New Roman"/>
          <w:szCs w:val="24"/>
        </w:rPr>
      </w:pPr>
    </w:p>
    <w:p w:rsidR="008E4EBF" w:rsidRPr="00FC2A90" w:rsidRDefault="008E4EBF" w:rsidP="008E4EBF">
      <w:pPr>
        <w:ind w:firstLine="1418"/>
        <w:jc w:val="both"/>
        <w:rPr>
          <w:rFonts w:ascii="Times New Roman" w:hAnsi="Times New Roman"/>
          <w:szCs w:val="24"/>
        </w:rPr>
      </w:pPr>
      <w:r w:rsidRPr="00FC2A90">
        <w:rPr>
          <w:rFonts w:ascii="Times New Roman" w:hAnsi="Times New Roman"/>
          <w:szCs w:val="24"/>
        </w:rPr>
        <w:t>Navedeni dokazi izričito su propisani donošenjem Zakona o izmjenama i dopunama Zakona o mirovinskom osiguranju („Narodne novine“, broj 115/18.), kojim je dodana odredba članka 69. stavka 9. Zakona o mirovinskom osiguranju. Stoga, Vlada Republike Hrvatske smatra kako je upravo navedenim dopunama popunjena pravna praznina nastala nedostatnim definiranjem dokaza kojima se za dijete, podnositelja zahtjeva za obiteljsku mirovinu, dokazuje status osobe s invaliditetom s preostalom radnom sposobnosti. Također, izmijenjena tiskanica zahtjeva za priznanje prava na obiteljsku mirovinu prilagođena na način da sadrži posebnu rubriku za podnositelja zahtjeva - djeteta sa statusom osobe s invaliditetom, pridonijet će ujednačenosti primjene odredbe članka 69. stavaka 5. do 9. Zakona o mirovinskom osiguranju, a time i do lakšeg i bržeg ostvarivanja prava na obiteljsku mirovinu djece sa statusom osobe s invaliditetom s preostalom radnom sposobnosti.</w:t>
      </w:r>
    </w:p>
    <w:p w:rsidR="009A7ECB" w:rsidRPr="00FC2A90" w:rsidRDefault="009A7ECB" w:rsidP="009A7ECB">
      <w:pPr>
        <w:tabs>
          <w:tab w:val="left" w:pos="709"/>
        </w:tabs>
        <w:jc w:val="both"/>
        <w:rPr>
          <w:rFonts w:ascii="Times New Roman" w:hAnsi="Times New Roman"/>
          <w:szCs w:val="24"/>
        </w:rPr>
      </w:pPr>
    </w:p>
    <w:p w:rsidR="008E4EBF" w:rsidRPr="00FC2A90" w:rsidRDefault="008E4EBF" w:rsidP="009A7ECB">
      <w:pPr>
        <w:tabs>
          <w:tab w:val="left" w:pos="709"/>
        </w:tabs>
        <w:jc w:val="both"/>
        <w:rPr>
          <w:rFonts w:ascii="Times New Roman" w:hAnsi="Times New Roman"/>
          <w:szCs w:val="24"/>
        </w:rPr>
      </w:pPr>
    </w:p>
    <w:p w:rsidR="00D01157" w:rsidRPr="00FC2A90" w:rsidRDefault="002154BC" w:rsidP="00D01157">
      <w:pPr>
        <w:tabs>
          <w:tab w:val="left" w:pos="1418"/>
        </w:tabs>
        <w:jc w:val="both"/>
        <w:rPr>
          <w:rFonts w:ascii="Times New Roman" w:hAnsi="Times New Roman"/>
          <w:szCs w:val="24"/>
        </w:rPr>
      </w:pPr>
      <w:bookmarkStart w:id="6" w:name="_GoBack"/>
      <w:bookmarkEnd w:id="6"/>
      <w:r w:rsidRPr="00FC2A90">
        <w:rPr>
          <w:rFonts w:ascii="Times New Roman" w:hAnsi="Times New Roman"/>
          <w:szCs w:val="24"/>
        </w:rPr>
        <w:lastRenderedPageBreak/>
        <w:tab/>
      </w:r>
      <w:r w:rsidR="007E5A3F" w:rsidRPr="00FC2A90">
        <w:rPr>
          <w:rFonts w:ascii="Times New Roman" w:hAnsi="Times New Roman"/>
          <w:szCs w:val="24"/>
        </w:rPr>
        <w:t xml:space="preserve">U </w:t>
      </w:r>
      <w:r w:rsidR="00EB47A6" w:rsidRPr="00FC2A90">
        <w:rPr>
          <w:rFonts w:ascii="Times New Roman" w:hAnsi="Times New Roman"/>
          <w:szCs w:val="24"/>
        </w:rPr>
        <w:t>točki</w:t>
      </w:r>
      <w:r w:rsidR="007E5A3F" w:rsidRPr="00FC2A90">
        <w:rPr>
          <w:rFonts w:ascii="Times New Roman" w:hAnsi="Times New Roman"/>
          <w:szCs w:val="24"/>
        </w:rPr>
        <w:t xml:space="preserve"> 2.22</w:t>
      </w:r>
      <w:r w:rsidR="00BE317E" w:rsidRPr="00FC2A90">
        <w:rPr>
          <w:rFonts w:ascii="Times New Roman" w:hAnsi="Times New Roman"/>
          <w:szCs w:val="24"/>
        </w:rPr>
        <w:t>.</w:t>
      </w:r>
      <w:r w:rsidRPr="00FC2A90">
        <w:rPr>
          <w:rFonts w:ascii="Times New Roman" w:hAnsi="Times New Roman"/>
          <w:szCs w:val="24"/>
        </w:rPr>
        <w:t xml:space="preserve"> </w:t>
      </w:r>
      <w:r w:rsidR="00DB5EFE" w:rsidRPr="00FC2A90">
        <w:rPr>
          <w:rFonts w:ascii="Times New Roman" w:hAnsi="Times New Roman"/>
          <w:szCs w:val="24"/>
        </w:rPr>
        <w:t>„</w:t>
      </w:r>
      <w:r w:rsidRPr="00FC2A90">
        <w:rPr>
          <w:rFonts w:ascii="Times New Roman" w:hAnsi="Times New Roman"/>
          <w:szCs w:val="24"/>
        </w:rPr>
        <w:t>Suradnja</w:t>
      </w:r>
      <w:r w:rsidR="00CC7D4E" w:rsidRPr="00FC2A90">
        <w:rPr>
          <w:rFonts w:ascii="Times New Roman" w:hAnsi="Times New Roman"/>
          <w:szCs w:val="24"/>
        </w:rPr>
        <w:t xml:space="preserve"> </w:t>
      </w:r>
      <w:r w:rsidRPr="00FC2A90">
        <w:rPr>
          <w:rFonts w:ascii="Times New Roman" w:hAnsi="Times New Roman"/>
          <w:szCs w:val="24"/>
        </w:rPr>
        <w:t>s organizacijama civilnog društva</w:t>
      </w:r>
      <w:r w:rsidR="00DB5EFE" w:rsidRPr="00FC2A90">
        <w:rPr>
          <w:rFonts w:ascii="Times New Roman" w:hAnsi="Times New Roman"/>
          <w:szCs w:val="24"/>
        </w:rPr>
        <w:t>“</w:t>
      </w:r>
      <w:r w:rsidR="00BE317E" w:rsidRPr="00FC2A90">
        <w:rPr>
          <w:rFonts w:ascii="Times New Roman" w:hAnsi="Times New Roman"/>
          <w:szCs w:val="24"/>
        </w:rPr>
        <w:t>,</w:t>
      </w:r>
      <w:r w:rsidRPr="00FC2A90">
        <w:rPr>
          <w:rFonts w:ascii="Times New Roman" w:hAnsi="Times New Roman"/>
          <w:szCs w:val="24"/>
        </w:rPr>
        <w:t xml:space="preserve"> </w:t>
      </w:r>
      <w:r w:rsidR="00821AD9" w:rsidRPr="00FC2A90">
        <w:rPr>
          <w:rFonts w:ascii="Times New Roman" w:hAnsi="Times New Roman"/>
          <w:szCs w:val="24"/>
        </w:rPr>
        <w:t>navodi se</w:t>
      </w:r>
      <w:r w:rsidR="00DB5EFE" w:rsidRPr="00FC2A90">
        <w:rPr>
          <w:rFonts w:ascii="Times New Roman" w:hAnsi="Times New Roman"/>
          <w:szCs w:val="24"/>
        </w:rPr>
        <w:t>:</w:t>
      </w:r>
      <w:r w:rsidR="0017007D" w:rsidRPr="00FC2A90">
        <w:rPr>
          <w:rFonts w:ascii="Times New Roman" w:hAnsi="Times New Roman"/>
          <w:iCs/>
          <w:szCs w:val="24"/>
        </w:rPr>
        <w:t xml:space="preserve"> </w:t>
      </w:r>
      <w:r w:rsidR="00BE317E" w:rsidRPr="00FC2A90">
        <w:rPr>
          <w:rFonts w:ascii="Times New Roman" w:hAnsi="Times New Roman"/>
          <w:iCs/>
          <w:szCs w:val="24"/>
        </w:rPr>
        <w:t>„</w:t>
      </w:r>
      <w:r w:rsidR="007E5A3F" w:rsidRPr="00FC2A90">
        <w:rPr>
          <w:rFonts w:ascii="Times New Roman" w:hAnsi="Times New Roman"/>
          <w:iCs/>
          <w:szCs w:val="24"/>
        </w:rPr>
        <w:t>Osim toga, potencijalnim prijaviteljima uvjetovani su za prijavu na ovaj natječaj nedopustivo kratki rokovi i ne ostavljaju minimum mogućnosti za pripremu kvalitetnih projekata. Ne ulazeći u razloge odluke o određivanju tako kratkog roka unutar kojega su božićni i novogodišnji blagdani, kao i podržav</w:t>
      </w:r>
      <w:r w:rsidR="00CD5413" w:rsidRPr="00FC2A90">
        <w:rPr>
          <w:rFonts w:ascii="Times New Roman" w:hAnsi="Times New Roman"/>
          <w:iCs/>
          <w:szCs w:val="24"/>
        </w:rPr>
        <w:t>anje kriterija ,,najbržeg prsta“</w:t>
      </w:r>
      <w:r w:rsidR="007E5A3F" w:rsidRPr="00FC2A90">
        <w:rPr>
          <w:rFonts w:ascii="Times New Roman" w:hAnsi="Times New Roman"/>
          <w:iCs/>
          <w:szCs w:val="24"/>
        </w:rPr>
        <w:t>, upozoravamo na neprihvatljivost ovakvog postupka u kojemu je važno biti najbrži, a ne najbolji i u kojemu se ne poštuju različitosti mogućnosti“</w:t>
      </w:r>
      <w:r w:rsidR="00CD5413" w:rsidRPr="00FC2A90">
        <w:rPr>
          <w:rFonts w:ascii="Times New Roman" w:hAnsi="Times New Roman"/>
          <w:iCs/>
          <w:szCs w:val="24"/>
        </w:rPr>
        <w:t xml:space="preserve"> </w:t>
      </w:r>
      <w:r w:rsidR="00CD5413" w:rsidRPr="00FC2A90">
        <w:rPr>
          <w:rFonts w:ascii="Times New Roman" w:hAnsi="Times New Roman"/>
          <w:szCs w:val="24"/>
        </w:rPr>
        <w:t>(str. 262)</w:t>
      </w:r>
      <w:r w:rsidR="00F771C4" w:rsidRPr="00FC2A90">
        <w:rPr>
          <w:rFonts w:ascii="Times New Roman" w:hAnsi="Times New Roman"/>
          <w:szCs w:val="24"/>
        </w:rPr>
        <w:t>. Nastavno na navedeno,</w:t>
      </w:r>
      <w:r w:rsidR="007E5A3F" w:rsidRPr="00FC2A90">
        <w:rPr>
          <w:rFonts w:ascii="Times New Roman" w:hAnsi="Times New Roman"/>
          <w:iCs/>
          <w:szCs w:val="24"/>
        </w:rPr>
        <w:t xml:space="preserve"> </w:t>
      </w:r>
      <w:r w:rsidR="00821AD9" w:rsidRPr="00FC2A90">
        <w:rPr>
          <w:rFonts w:ascii="Times New Roman" w:hAnsi="Times New Roman"/>
          <w:iCs/>
          <w:szCs w:val="24"/>
        </w:rPr>
        <w:t>Vlada Republike Hrvatske ističe kako je p</w:t>
      </w:r>
      <w:r w:rsidR="007E5A3F" w:rsidRPr="00FC2A90">
        <w:rPr>
          <w:rFonts w:ascii="Times New Roman" w:hAnsi="Times New Roman"/>
          <w:szCs w:val="24"/>
        </w:rPr>
        <w:t xml:space="preserve">ozivom </w:t>
      </w:r>
      <w:r w:rsidR="007E5A3F" w:rsidRPr="00FC2A90">
        <w:rPr>
          <w:rFonts w:ascii="Times New Roman" w:hAnsi="Times New Roman"/>
          <w:iCs/>
          <w:szCs w:val="24"/>
        </w:rPr>
        <w:t>„Jačanje kapaciteta OCD-a za odgovaranje na potrebe lokalne zajednice“</w:t>
      </w:r>
      <w:r w:rsidR="007E5A3F" w:rsidRPr="00FC2A90">
        <w:rPr>
          <w:rFonts w:ascii="Times New Roman" w:hAnsi="Times New Roman"/>
          <w:szCs w:val="24"/>
        </w:rPr>
        <w:t xml:space="preserve"> prvotno datum početka podnošenja projektnih prijedloga bio</w:t>
      </w:r>
      <w:r w:rsidR="00821AD9" w:rsidRPr="00FC2A90">
        <w:rPr>
          <w:rFonts w:ascii="Times New Roman" w:hAnsi="Times New Roman"/>
          <w:szCs w:val="24"/>
        </w:rPr>
        <w:t xml:space="preserve"> definiran na 4. siječnja 2021.</w:t>
      </w:r>
      <w:r w:rsidR="007E5A3F" w:rsidRPr="00FC2A90">
        <w:rPr>
          <w:rFonts w:ascii="Times New Roman" w:hAnsi="Times New Roman"/>
          <w:szCs w:val="24"/>
        </w:rPr>
        <w:t>, a temeljem zahtjeva Nacionalne zaklade za razvoj civilnog</w:t>
      </w:r>
      <w:r w:rsidR="00821AD9" w:rsidRPr="00FC2A90">
        <w:rPr>
          <w:rFonts w:ascii="Times New Roman" w:hAnsi="Times New Roman"/>
          <w:szCs w:val="24"/>
        </w:rPr>
        <w:t>a</w:t>
      </w:r>
      <w:r w:rsidR="007E5A3F" w:rsidRPr="00FC2A90">
        <w:rPr>
          <w:rFonts w:ascii="Times New Roman" w:hAnsi="Times New Roman"/>
          <w:szCs w:val="24"/>
        </w:rPr>
        <w:t xml:space="preserve"> društva, odnosno temeljem zaprimljenih pitanja potencijalnih prijavitelja prema Uredu za udruge isti je produljen na 25. siječnja 2021. u okviru prvih izmjena natječajne dokumentacije, a kako bi se prijaviteljima omogućilo više vremena za pripremu projektnih prijedloga u vrijeme božićnih i novogodišnjih blagdana. Trećom izmjenom natječajne dokumentacije</w:t>
      </w:r>
      <w:r w:rsidR="00490FA8" w:rsidRPr="00FC2A90">
        <w:rPr>
          <w:rFonts w:ascii="Times New Roman" w:hAnsi="Times New Roman"/>
          <w:szCs w:val="24"/>
        </w:rPr>
        <w:t>,</w:t>
      </w:r>
      <w:r w:rsidR="007E5A3F" w:rsidRPr="00FC2A90">
        <w:rPr>
          <w:rFonts w:ascii="Times New Roman" w:hAnsi="Times New Roman"/>
          <w:szCs w:val="24"/>
        </w:rPr>
        <w:t xml:space="preserve"> datum početka podnošenja projektnih prijedloga izmijenjen je na 15. veljače 2021. zbog najavljenih većih izmjena natječajne dokumentacije, a koje su odobrene i objavljene 27. siječnja 2021. Podnošenje prijava za predmetni Poziv započelo je 15. veljače 2021. nakon četvrtih izmjena natječajne dokumentacije</w:t>
      </w:r>
      <w:r w:rsidR="007B1D5E" w:rsidRPr="00FC2A90">
        <w:rPr>
          <w:rFonts w:ascii="Times New Roman" w:hAnsi="Times New Roman"/>
          <w:szCs w:val="24"/>
        </w:rPr>
        <w:t>,</w:t>
      </w:r>
      <w:r w:rsidR="007E5A3F" w:rsidRPr="00FC2A90">
        <w:rPr>
          <w:rFonts w:ascii="Times New Roman" w:hAnsi="Times New Roman"/>
          <w:szCs w:val="24"/>
        </w:rPr>
        <w:t xml:space="preserve"> koje su omogućile treću skupinu za financiranje usmjerenu specifičnim potrebama potresom pogođenih županija. Datum početka podnošenja projektnih prijedloga izmijenjen je </w:t>
      </w:r>
      <w:r w:rsidR="00B54406" w:rsidRPr="00FC2A90">
        <w:rPr>
          <w:rFonts w:ascii="Times New Roman" w:hAnsi="Times New Roman"/>
          <w:szCs w:val="24"/>
        </w:rPr>
        <w:t xml:space="preserve">s </w:t>
      </w:r>
      <w:r w:rsidR="007E5A3F" w:rsidRPr="00FC2A90">
        <w:rPr>
          <w:rFonts w:ascii="Times New Roman" w:hAnsi="Times New Roman"/>
          <w:szCs w:val="24"/>
        </w:rPr>
        <w:t>obzirom na izmjenu većeg značaja, a kako bi se prijaviteljima omogućilo dovoljno vremena za pripremu i prilagodbu projektnih prijedloga te usklađivanje s izmijenjenim uvjetima natječaja.</w:t>
      </w:r>
    </w:p>
    <w:p w:rsidR="00256562" w:rsidRPr="00FC2A90" w:rsidRDefault="00256562" w:rsidP="00D01157">
      <w:pPr>
        <w:tabs>
          <w:tab w:val="left" w:pos="1418"/>
        </w:tabs>
        <w:jc w:val="both"/>
        <w:rPr>
          <w:rFonts w:ascii="Times New Roman" w:hAnsi="Times New Roman"/>
          <w:szCs w:val="24"/>
        </w:rPr>
      </w:pPr>
    </w:p>
    <w:p w:rsidR="00DF6949" w:rsidRPr="00FC2A90" w:rsidRDefault="00A32995" w:rsidP="00D01157">
      <w:pPr>
        <w:tabs>
          <w:tab w:val="left" w:pos="1418"/>
        </w:tabs>
        <w:ind w:right="21"/>
        <w:jc w:val="both"/>
        <w:rPr>
          <w:rFonts w:ascii="Times New Roman" w:eastAsia="Calibri" w:hAnsi="Times New Roman"/>
          <w:snapToGrid/>
          <w:color w:val="000000"/>
          <w:szCs w:val="24"/>
          <w:lang w:eastAsia="hr-HR"/>
        </w:rPr>
      </w:pPr>
      <w:r w:rsidRPr="00FC2A90">
        <w:rPr>
          <w:rFonts w:ascii="Times New Roman" w:hAnsi="Times New Roman"/>
          <w:szCs w:val="24"/>
        </w:rPr>
        <w:tab/>
      </w:r>
      <w:r w:rsidRPr="00FC2A90">
        <w:rPr>
          <w:rFonts w:ascii="Times New Roman" w:eastAsia="Calibri" w:hAnsi="Times New Roman"/>
          <w:snapToGrid/>
          <w:szCs w:val="24"/>
          <w:lang w:eastAsia="hr-HR"/>
        </w:rPr>
        <w:t xml:space="preserve">U točki 2.23.1. </w:t>
      </w:r>
      <w:r w:rsidR="008B17E7" w:rsidRPr="00FC2A90">
        <w:rPr>
          <w:rFonts w:ascii="Times New Roman" w:eastAsia="Calibri" w:hAnsi="Times New Roman"/>
          <w:snapToGrid/>
          <w:szCs w:val="24"/>
          <w:lang w:eastAsia="hr-HR"/>
        </w:rPr>
        <w:t>„</w:t>
      </w:r>
      <w:r w:rsidRPr="00FC2A90">
        <w:rPr>
          <w:rFonts w:ascii="Times New Roman" w:eastAsia="Calibri" w:hAnsi="Times New Roman"/>
          <w:snapToGrid/>
          <w:szCs w:val="24"/>
          <w:lang w:eastAsia="hr-HR"/>
        </w:rPr>
        <w:t>Kultura</w:t>
      </w:r>
      <w:r w:rsidR="008B17E7" w:rsidRPr="00FC2A90">
        <w:rPr>
          <w:rFonts w:ascii="Times New Roman" w:eastAsia="Calibri" w:hAnsi="Times New Roman"/>
          <w:snapToGrid/>
          <w:szCs w:val="24"/>
          <w:lang w:eastAsia="hr-HR"/>
        </w:rPr>
        <w:t>“</w:t>
      </w:r>
      <w:r w:rsidRPr="00FC2A90">
        <w:rPr>
          <w:rFonts w:ascii="Times New Roman" w:eastAsia="Calibri" w:hAnsi="Times New Roman"/>
          <w:snapToGrid/>
          <w:szCs w:val="24"/>
          <w:lang w:eastAsia="hr-HR"/>
        </w:rPr>
        <w:t xml:space="preserve"> </w:t>
      </w:r>
      <w:r w:rsidR="008B17E7" w:rsidRPr="00FC2A90">
        <w:rPr>
          <w:rFonts w:ascii="Times New Roman" w:eastAsia="Calibri" w:hAnsi="Times New Roman"/>
          <w:snapToGrid/>
          <w:szCs w:val="24"/>
          <w:lang w:eastAsia="hr-HR"/>
        </w:rPr>
        <w:t>(str</w:t>
      </w:r>
      <w:r w:rsidR="00702936" w:rsidRPr="00FC2A90">
        <w:rPr>
          <w:rFonts w:ascii="Times New Roman" w:eastAsia="Calibri" w:hAnsi="Times New Roman"/>
          <w:snapToGrid/>
          <w:szCs w:val="24"/>
          <w:lang w:eastAsia="hr-HR"/>
        </w:rPr>
        <w:t>.</w:t>
      </w:r>
      <w:r w:rsidR="008B17E7" w:rsidRPr="00FC2A90">
        <w:rPr>
          <w:rFonts w:ascii="Times New Roman" w:eastAsia="Calibri" w:hAnsi="Times New Roman"/>
          <w:snapToGrid/>
          <w:szCs w:val="24"/>
          <w:lang w:eastAsia="hr-HR"/>
        </w:rPr>
        <w:t xml:space="preserve"> 267)</w:t>
      </w:r>
      <w:r w:rsidR="00B9320B" w:rsidRPr="00FC2A90">
        <w:rPr>
          <w:rFonts w:ascii="Times New Roman" w:eastAsia="Calibri" w:hAnsi="Times New Roman"/>
          <w:snapToGrid/>
          <w:szCs w:val="24"/>
          <w:lang w:eastAsia="hr-HR"/>
        </w:rPr>
        <w:t xml:space="preserve">, </w:t>
      </w:r>
      <w:r w:rsidR="00702936" w:rsidRPr="00FC2A90">
        <w:rPr>
          <w:rFonts w:ascii="Times New Roman" w:eastAsia="Calibri" w:hAnsi="Times New Roman"/>
          <w:snapToGrid/>
          <w:szCs w:val="24"/>
          <w:lang w:eastAsia="hr-HR"/>
        </w:rPr>
        <w:t xml:space="preserve">navodi se da </w:t>
      </w:r>
      <w:r w:rsidR="00EC6A1F" w:rsidRPr="00FC2A90">
        <w:rPr>
          <w:rFonts w:ascii="Times New Roman" w:eastAsia="Calibri" w:hAnsi="Times New Roman"/>
          <w:snapToGrid/>
          <w:szCs w:val="24"/>
          <w:lang w:eastAsia="hr-HR"/>
        </w:rPr>
        <w:t>je</w:t>
      </w:r>
      <w:r w:rsidR="00702936" w:rsidRPr="00FC2A90">
        <w:rPr>
          <w:rFonts w:ascii="Times New Roman" w:eastAsia="Calibri" w:hAnsi="Times New Roman"/>
          <w:snapToGrid/>
          <w:szCs w:val="24"/>
          <w:lang w:eastAsia="hr-HR"/>
        </w:rPr>
        <w:t xml:space="preserve"> bilo najavljeno da će Ministarstvo kulture i medija nastaviti redovito s </w:t>
      </w:r>
      <w:r w:rsidR="00967ABE" w:rsidRPr="00FC2A90">
        <w:rPr>
          <w:rFonts w:ascii="Times New Roman" w:eastAsia="Calibri" w:hAnsi="Times New Roman"/>
          <w:snapToGrid/>
          <w:szCs w:val="24"/>
          <w:lang w:eastAsia="hr-HR"/>
        </w:rPr>
        <w:t xml:space="preserve">praksom odobravanja </w:t>
      </w:r>
      <w:r w:rsidR="001C22EF" w:rsidRPr="00FC2A90">
        <w:rPr>
          <w:rFonts w:ascii="Times New Roman" w:eastAsia="Calibri" w:hAnsi="Times New Roman"/>
          <w:snapToGrid/>
          <w:szCs w:val="24"/>
          <w:lang w:eastAsia="hr-HR"/>
        </w:rPr>
        <w:t xml:space="preserve">sredstava namijenjenih </w:t>
      </w:r>
      <w:r w:rsidR="00967ABE" w:rsidRPr="00FC2A90">
        <w:rPr>
          <w:rFonts w:ascii="Times New Roman" w:eastAsia="Calibri" w:hAnsi="Times New Roman"/>
          <w:snapToGrid/>
          <w:szCs w:val="24"/>
          <w:lang w:eastAsia="hr-HR"/>
        </w:rPr>
        <w:t>prilagodbi i pristupačnosti kulturnih sadržaja osobama s invaliditeto</w:t>
      </w:r>
      <w:r w:rsidR="001C22EF" w:rsidRPr="00FC2A90">
        <w:rPr>
          <w:rFonts w:ascii="Times New Roman" w:eastAsia="Calibri" w:hAnsi="Times New Roman"/>
          <w:snapToGrid/>
          <w:szCs w:val="24"/>
          <w:lang w:eastAsia="hr-HR"/>
        </w:rPr>
        <w:t>m i djeci s teškoćama u razvoju</w:t>
      </w:r>
      <w:r w:rsidR="00527FD8" w:rsidRPr="00FC2A90">
        <w:rPr>
          <w:rFonts w:ascii="Times New Roman" w:eastAsia="Calibri" w:hAnsi="Times New Roman"/>
          <w:snapToGrid/>
          <w:szCs w:val="24"/>
          <w:lang w:eastAsia="hr-HR"/>
        </w:rPr>
        <w:t>, do kraja godine</w:t>
      </w:r>
      <w:r w:rsidR="001C22EF" w:rsidRPr="00FC2A90">
        <w:rPr>
          <w:rFonts w:ascii="Times New Roman" w:eastAsia="Calibri" w:hAnsi="Times New Roman"/>
          <w:snapToGrid/>
          <w:szCs w:val="24"/>
          <w:lang w:eastAsia="hr-HR"/>
        </w:rPr>
        <w:t xml:space="preserve"> te da </w:t>
      </w:r>
      <w:r w:rsidR="00967ABE" w:rsidRPr="00FC2A90">
        <w:rPr>
          <w:rFonts w:ascii="Times New Roman" w:eastAsia="Calibri" w:hAnsi="Times New Roman"/>
          <w:snapToGrid/>
          <w:szCs w:val="24"/>
          <w:lang w:eastAsia="hr-HR"/>
        </w:rPr>
        <w:t xml:space="preserve">su izostale aktivnosti na tom području, </w:t>
      </w:r>
      <w:r w:rsidR="000F1F96" w:rsidRPr="00FC2A90">
        <w:rPr>
          <w:rFonts w:ascii="Times New Roman" w:eastAsia="Calibri" w:hAnsi="Times New Roman"/>
          <w:snapToGrid/>
          <w:szCs w:val="24"/>
          <w:lang w:eastAsia="hr-HR"/>
        </w:rPr>
        <w:t>a isto je posljedica epidemije bolesti COVID-19 i potresa smatra</w:t>
      </w:r>
      <w:r w:rsidR="00DF6949" w:rsidRPr="00FC2A90">
        <w:rPr>
          <w:rFonts w:ascii="Times New Roman" w:eastAsia="Calibri" w:hAnsi="Times New Roman"/>
          <w:snapToGrid/>
          <w:szCs w:val="24"/>
          <w:lang w:eastAsia="hr-HR"/>
        </w:rPr>
        <w:t xml:space="preserve"> pravobraniteljica</w:t>
      </w:r>
      <w:r w:rsidR="000F1F96" w:rsidRPr="00FC2A90">
        <w:rPr>
          <w:rFonts w:ascii="Times New Roman" w:eastAsia="Calibri" w:hAnsi="Times New Roman"/>
          <w:snapToGrid/>
          <w:szCs w:val="24"/>
          <w:lang w:eastAsia="hr-HR"/>
        </w:rPr>
        <w:t>.</w:t>
      </w:r>
      <w:r w:rsidR="00967ABE" w:rsidRPr="00FC2A90">
        <w:rPr>
          <w:rFonts w:ascii="Times New Roman" w:eastAsia="Calibri" w:hAnsi="Times New Roman"/>
          <w:snapToGrid/>
          <w:szCs w:val="24"/>
          <w:lang w:eastAsia="hr-HR"/>
        </w:rPr>
        <w:t xml:space="preserve"> </w:t>
      </w:r>
      <w:r w:rsidR="00DF6949" w:rsidRPr="00FC2A90">
        <w:rPr>
          <w:rFonts w:ascii="Times New Roman" w:eastAsia="Calibri" w:hAnsi="Times New Roman"/>
          <w:snapToGrid/>
          <w:szCs w:val="24"/>
          <w:lang w:eastAsia="hr-HR"/>
        </w:rPr>
        <w:t xml:space="preserve">Vezano za navedeno, Vlada Republike Hrvatske ističe </w:t>
      </w:r>
      <w:r w:rsidR="00E36E48" w:rsidRPr="00FC2A90">
        <w:rPr>
          <w:rFonts w:ascii="Times New Roman" w:eastAsia="Calibri" w:hAnsi="Times New Roman"/>
          <w:snapToGrid/>
          <w:color w:val="000000"/>
          <w:szCs w:val="24"/>
          <w:lang w:eastAsia="hr-HR"/>
        </w:rPr>
        <w:t>da je Ministarstvo kulture i medija objavilo Poziv za predlaganje programa koji omogućuju pristup i dostupnost kulturnih sadržaja za osobe s invaliditetom i djecu i mlade s teškoćama u razvoju u 2020. te su odobreni programi navedenog Poziva i isplaćena sredstva za provedbu</w:t>
      </w:r>
      <w:r w:rsidR="00DF6949" w:rsidRPr="00FC2A90">
        <w:rPr>
          <w:rFonts w:ascii="Times New Roman" w:eastAsia="Calibri" w:hAnsi="Times New Roman"/>
          <w:snapToGrid/>
          <w:color w:val="000000"/>
          <w:szCs w:val="24"/>
          <w:lang w:eastAsia="hr-HR"/>
        </w:rPr>
        <w:t>.</w:t>
      </w:r>
    </w:p>
    <w:p w:rsidR="00D01157" w:rsidRPr="00FC2A90" w:rsidRDefault="00D01157" w:rsidP="00D01157">
      <w:pPr>
        <w:tabs>
          <w:tab w:val="left" w:pos="1418"/>
        </w:tabs>
        <w:ind w:right="21"/>
        <w:jc w:val="both"/>
        <w:rPr>
          <w:rFonts w:ascii="Times New Roman" w:eastAsia="Calibri" w:hAnsi="Times New Roman"/>
          <w:snapToGrid/>
          <w:szCs w:val="24"/>
          <w:lang w:eastAsia="hr-HR"/>
        </w:rPr>
      </w:pPr>
    </w:p>
    <w:p w:rsidR="003479D2" w:rsidRPr="00FC2A90" w:rsidRDefault="003479D2" w:rsidP="00D01157">
      <w:pPr>
        <w:ind w:right="21" w:firstLine="1418"/>
        <w:jc w:val="both"/>
        <w:rPr>
          <w:rFonts w:ascii="Times New Roman" w:hAnsi="Times New Roman"/>
          <w:szCs w:val="24"/>
        </w:rPr>
      </w:pPr>
      <w:r w:rsidRPr="00FC2A90">
        <w:rPr>
          <w:rFonts w:ascii="Times New Roman" w:hAnsi="Times New Roman"/>
          <w:szCs w:val="24"/>
        </w:rPr>
        <w:t>U</w:t>
      </w:r>
      <w:r w:rsidR="00FB4BD8" w:rsidRPr="00FC2A90">
        <w:rPr>
          <w:rFonts w:ascii="Times New Roman" w:hAnsi="Times New Roman"/>
          <w:szCs w:val="24"/>
        </w:rPr>
        <w:t xml:space="preserve"> </w:t>
      </w:r>
      <w:r w:rsidR="00EB47A6" w:rsidRPr="00FC2A90">
        <w:rPr>
          <w:rFonts w:ascii="Times New Roman" w:hAnsi="Times New Roman"/>
          <w:szCs w:val="24"/>
        </w:rPr>
        <w:t xml:space="preserve">točki </w:t>
      </w:r>
      <w:r w:rsidRPr="00FC2A90">
        <w:rPr>
          <w:rFonts w:ascii="Times New Roman" w:hAnsi="Times New Roman"/>
          <w:szCs w:val="24"/>
        </w:rPr>
        <w:t>2.23.2.</w:t>
      </w:r>
      <w:r w:rsidR="00850FB0" w:rsidRPr="00FC2A90">
        <w:rPr>
          <w:rFonts w:ascii="Times New Roman" w:hAnsi="Times New Roman"/>
          <w:szCs w:val="24"/>
        </w:rPr>
        <w:t xml:space="preserve"> </w:t>
      </w:r>
      <w:r w:rsidR="007C3CE9" w:rsidRPr="00FC2A90">
        <w:rPr>
          <w:rFonts w:ascii="Times New Roman" w:hAnsi="Times New Roman"/>
          <w:szCs w:val="24"/>
        </w:rPr>
        <w:t>„</w:t>
      </w:r>
      <w:r w:rsidRPr="00FC2A90">
        <w:rPr>
          <w:rFonts w:ascii="Times New Roman" w:hAnsi="Times New Roman"/>
          <w:szCs w:val="24"/>
        </w:rPr>
        <w:t>S</w:t>
      </w:r>
      <w:r w:rsidR="00CC7D4E" w:rsidRPr="00FC2A90">
        <w:rPr>
          <w:rFonts w:ascii="Times New Roman" w:hAnsi="Times New Roman"/>
          <w:szCs w:val="24"/>
        </w:rPr>
        <w:t>port</w:t>
      </w:r>
      <w:r w:rsidR="007C3CE9" w:rsidRPr="00FC2A90">
        <w:rPr>
          <w:rFonts w:ascii="Times New Roman" w:hAnsi="Times New Roman"/>
          <w:szCs w:val="24"/>
        </w:rPr>
        <w:t>“</w:t>
      </w:r>
      <w:r w:rsidR="00EB47A6" w:rsidRPr="00FC2A90">
        <w:rPr>
          <w:rFonts w:ascii="Times New Roman" w:hAnsi="Times New Roman"/>
          <w:szCs w:val="24"/>
        </w:rPr>
        <w:t xml:space="preserve"> </w:t>
      </w:r>
      <w:r w:rsidRPr="00FC2A90">
        <w:rPr>
          <w:rFonts w:ascii="Times New Roman" w:hAnsi="Times New Roman"/>
          <w:szCs w:val="24"/>
        </w:rPr>
        <w:t xml:space="preserve">kod </w:t>
      </w:r>
      <w:r w:rsidR="00E24C0C" w:rsidRPr="00FC2A90">
        <w:rPr>
          <w:rFonts w:ascii="Times New Roman" w:hAnsi="Times New Roman"/>
          <w:szCs w:val="24"/>
        </w:rPr>
        <w:t>p</w:t>
      </w:r>
      <w:r w:rsidRPr="00FC2A90">
        <w:rPr>
          <w:rFonts w:ascii="Times New Roman" w:hAnsi="Times New Roman"/>
          <w:szCs w:val="24"/>
        </w:rPr>
        <w:t xml:space="preserve">oziva </w:t>
      </w:r>
      <w:r w:rsidR="00E24C0C" w:rsidRPr="00FC2A90">
        <w:rPr>
          <w:rFonts w:ascii="Times New Roman" w:hAnsi="Times New Roman"/>
          <w:szCs w:val="24"/>
        </w:rPr>
        <w:t>„</w:t>
      </w:r>
      <w:r w:rsidRPr="00FC2A90">
        <w:rPr>
          <w:rFonts w:ascii="Times New Roman" w:hAnsi="Times New Roman"/>
          <w:iCs/>
          <w:szCs w:val="24"/>
        </w:rPr>
        <w:t>Uključivanje djece i mladih u riziku od socijalne isključenosti te osoba s invaliditetom i djece s teškoćama u razvoju u zajednicu kroz šport</w:t>
      </w:r>
      <w:r w:rsidR="00E24C0C" w:rsidRPr="00FC2A90">
        <w:rPr>
          <w:rFonts w:ascii="Times New Roman" w:hAnsi="Times New Roman"/>
          <w:iCs/>
          <w:szCs w:val="24"/>
        </w:rPr>
        <w:t>“</w:t>
      </w:r>
      <w:r w:rsidRPr="00FC2A90">
        <w:rPr>
          <w:rFonts w:ascii="Times New Roman" w:hAnsi="Times New Roman"/>
          <w:iCs/>
          <w:szCs w:val="24"/>
        </w:rPr>
        <w:t xml:space="preserve"> </w:t>
      </w:r>
      <w:r w:rsidRPr="00FC2A90">
        <w:rPr>
          <w:rFonts w:ascii="Times New Roman" w:hAnsi="Times New Roman"/>
          <w:szCs w:val="24"/>
        </w:rPr>
        <w:t>stoji navod</w:t>
      </w:r>
      <w:r w:rsidR="00456B59" w:rsidRPr="00FC2A90">
        <w:rPr>
          <w:rFonts w:ascii="Times New Roman" w:hAnsi="Times New Roman"/>
          <w:szCs w:val="24"/>
        </w:rPr>
        <w:t>:</w:t>
      </w:r>
      <w:r w:rsidRPr="00FC2A90">
        <w:rPr>
          <w:rFonts w:ascii="Times New Roman" w:hAnsi="Times New Roman"/>
          <w:szCs w:val="24"/>
        </w:rPr>
        <w:t xml:space="preserve"> </w:t>
      </w:r>
      <w:r w:rsidR="00E24C0C" w:rsidRPr="00FC2A90">
        <w:rPr>
          <w:rFonts w:ascii="Times New Roman" w:hAnsi="Times New Roman"/>
          <w:szCs w:val="24"/>
        </w:rPr>
        <w:t>„</w:t>
      </w:r>
      <w:r w:rsidRPr="00FC2A90">
        <w:rPr>
          <w:rFonts w:ascii="Times New Roman" w:hAnsi="Times New Roman"/>
          <w:szCs w:val="24"/>
        </w:rPr>
        <w:t>Donesene su tri Odluke o financiranju kojima je odobreno ukupno 56 projekata u ukupnoj vrijednosti od 62.218.465,47 kn bespovratnih sredstva.</w:t>
      </w:r>
      <w:r w:rsidR="00E24C0C" w:rsidRPr="00FC2A90">
        <w:rPr>
          <w:rFonts w:ascii="Times New Roman" w:hAnsi="Times New Roman"/>
          <w:szCs w:val="24"/>
        </w:rPr>
        <w:t>“</w:t>
      </w:r>
      <w:r w:rsidR="00FD45B3" w:rsidRPr="00FC2A90">
        <w:rPr>
          <w:rFonts w:ascii="Times New Roman" w:hAnsi="Times New Roman"/>
          <w:szCs w:val="24"/>
        </w:rPr>
        <w:t>.</w:t>
      </w:r>
      <w:r w:rsidRPr="00FC2A90">
        <w:rPr>
          <w:rFonts w:ascii="Times New Roman" w:hAnsi="Times New Roman"/>
          <w:szCs w:val="24"/>
        </w:rPr>
        <w:t xml:space="preserve"> </w:t>
      </w:r>
      <w:r w:rsidR="00FD45B3" w:rsidRPr="00FC2A90">
        <w:rPr>
          <w:rFonts w:ascii="Times New Roman" w:hAnsi="Times New Roman"/>
          <w:szCs w:val="24"/>
        </w:rPr>
        <w:t>Nastavno na naveden</w:t>
      </w:r>
      <w:r w:rsidR="00D00764" w:rsidRPr="00FC2A90">
        <w:rPr>
          <w:rFonts w:ascii="Times New Roman" w:hAnsi="Times New Roman"/>
          <w:szCs w:val="24"/>
        </w:rPr>
        <w:t>e podatke</w:t>
      </w:r>
      <w:r w:rsidR="00FD45B3" w:rsidRPr="00FC2A90">
        <w:rPr>
          <w:rFonts w:ascii="Times New Roman" w:hAnsi="Times New Roman"/>
          <w:szCs w:val="24"/>
        </w:rPr>
        <w:t xml:space="preserve">, Vlada Republike Hrvatske iznosi </w:t>
      </w:r>
      <w:r w:rsidRPr="00FC2A90">
        <w:rPr>
          <w:rFonts w:ascii="Times New Roman" w:hAnsi="Times New Roman"/>
          <w:szCs w:val="24"/>
        </w:rPr>
        <w:t>kako je ugovoreno ukupno 57 projekata</w:t>
      </w:r>
      <w:r w:rsidR="00FD45B3" w:rsidRPr="00FC2A90">
        <w:rPr>
          <w:rFonts w:ascii="Times New Roman" w:hAnsi="Times New Roman"/>
          <w:szCs w:val="24"/>
        </w:rPr>
        <w:t>,</w:t>
      </w:r>
      <w:r w:rsidRPr="00FC2A90">
        <w:rPr>
          <w:rFonts w:ascii="Times New Roman" w:hAnsi="Times New Roman"/>
          <w:szCs w:val="24"/>
        </w:rPr>
        <w:t xml:space="preserve"> u</w:t>
      </w:r>
      <w:r w:rsidR="00850FB0" w:rsidRPr="00FC2A90">
        <w:rPr>
          <w:rFonts w:ascii="Times New Roman" w:hAnsi="Times New Roman"/>
          <w:szCs w:val="24"/>
        </w:rPr>
        <w:t xml:space="preserve"> </w:t>
      </w:r>
      <w:r w:rsidRPr="00FC2A90">
        <w:rPr>
          <w:rFonts w:ascii="Times New Roman" w:hAnsi="Times New Roman"/>
          <w:szCs w:val="24"/>
        </w:rPr>
        <w:t>ukupnoj vrijednosti od 63.702.712,05 k</w:t>
      </w:r>
      <w:r w:rsidR="00FD45B3" w:rsidRPr="00FC2A90">
        <w:rPr>
          <w:rFonts w:ascii="Times New Roman" w:hAnsi="Times New Roman"/>
          <w:szCs w:val="24"/>
        </w:rPr>
        <w:t>u</w:t>
      </w:r>
      <w:r w:rsidRPr="00FC2A90">
        <w:rPr>
          <w:rFonts w:ascii="Times New Roman" w:hAnsi="Times New Roman"/>
          <w:szCs w:val="24"/>
        </w:rPr>
        <w:t>n</w:t>
      </w:r>
      <w:r w:rsidR="00FD45B3" w:rsidRPr="00FC2A90">
        <w:rPr>
          <w:rFonts w:ascii="Times New Roman" w:hAnsi="Times New Roman"/>
          <w:szCs w:val="24"/>
        </w:rPr>
        <w:t>a</w:t>
      </w:r>
      <w:r w:rsidRPr="00FC2A90">
        <w:rPr>
          <w:rFonts w:ascii="Times New Roman" w:hAnsi="Times New Roman"/>
          <w:szCs w:val="24"/>
        </w:rPr>
        <w:t>, od čega bespovratna sredstava iznose 62.917.921,00 k</w:t>
      </w:r>
      <w:r w:rsidR="00FD45B3" w:rsidRPr="00FC2A90">
        <w:rPr>
          <w:rFonts w:ascii="Times New Roman" w:hAnsi="Times New Roman"/>
          <w:szCs w:val="24"/>
        </w:rPr>
        <w:t>u</w:t>
      </w:r>
      <w:r w:rsidRPr="00FC2A90">
        <w:rPr>
          <w:rFonts w:ascii="Times New Roman" w:hAnsi="Times New Roman"/>
          <w:szCs w:val="24"/>
        </w:rPr>
        <w:t>n</w:t>
      </w:r>
      <w:r w:rsidR="00FD45B3" w:rsidRPr="00FC2A90">
        <w:rPr>
          <w:rFonts w:ascii="Times New Roman" w:hAnsi="Times New Roman"/>
          <w:szCs w:val="24"/>
        </w:rPr>
        <w:t>a</w:t>
      </w:r>
      <w:r w:rsidRPr="00FC2A90">
        <w:rPr>
          <w:rFonts w:ascii="Times New Roman" w:hAnsi="Times New Roman"/>
          <w:szCs w:val="24"/>
        </w:rPr>
        <w:t>.</w:t>
      </w:r>
    </w:p>
    <w:p w:rsidR="006B1B15" w:rsidRPr="00FC2A90" w:rsidRDefault="006B1B15" w:rsidP="00A761E8">
      <w:pPr>
        <w:ind w:right="14"/>
        <w:jc w:val="both"/>
        <w:rPr>
          <w:rFonts w:ascii="Times New Roman" w:hAnsi="Times New Roman"/>
          <w:szCs w:val="24"/>
        </w:rPr>
      </w:pPr>
    </w:p>
    <w:p w:rsidR="00A243CE" w:rsidRPr="00FC2A90" w:rsidRDefault="006B1B15" w:rsidP="00E3271D">
      <w:pPr>
        <w:tabs>
          <w:tab w:val="left" w:pos="1418"/>
        </w:tabs>
        <w:ind w:right="14"/>
        <w:jc w:val="both"/>
        <w:rPr>
          <w:rFonts w:ascii="Times New Roman" w:hAnsi="Times New Roman"/>
          <w:iCs/>
          <w:snapToGrid/>
          <w:szCs w:val="24"/>
          <w:lang w:eastAsia="hr-HR"/>
        </w:rPr>
      </w:pPr>
      <w:r w:rsidRPr="00FC2A90">
        <w:rPr>
          <w:rFonts w:ascii="Times New Roman" w:hAnsi="Times New Roman"/>
          <w:szCs w:val="24"/>
        </w:rPr>
        <w:tab/>
      </w:r>
      <w:r w:rsidR="0050498F" w:rsidRPr="00FC2A90">
        <w:rPr>
          <w:rFonts w:ascii="Times New Roman" w:hAnsi="Times New Roman"/>
          <w:szCs w:val="24"/>
        </w:rPr>
        <w:t>Nadalje, pod točk</w:t>
      </w:r>
      <w:r w:rsidR="004F55F5" w:rsidRPr="00FC2A90">
        <w:rPr>
          <w:rFonts w:ascii="Times New Roman" w:hAnsi="Times New Roman"/>
          <w:szCs w:val="24"/>
        </w:rPr>
        <w:t>om</w:t>
      </w:r>
      <w:r w:rsidR="0050498F" w:rsidRPr="00FC2A90">
        <w:rPr>
          <w:rFonts w:ascii="Times New Roman" w:hAnsi="Times New Roman"/>
          <w:szCs w:val="24"/>
        </w:rPr>
        <w:t xml:space="preserve"> 2.25.2.</w:t>
      </w:r>
      <w:r w:rsidR="004F55F5" w:rsidRPr="00FC2A90">
        <w:rPr>
          <w:rFonts w:ascii="Times New Roman" w:hAnsi="Times New Roman"/>
          <w:szCs w:val="24"/>
        </w:rPr>
        <w:t xml:space="preserve"> „Rad područnog ureda u Splitu“,</w:t>
      </w:r>
      <w:r w:rsidR="008E0FB3" w:rsidRPr="00FC2A90">
        <w:rPr>
          <w:rFonts w:ascii="Times New Roman" w:hAnsi="Times New Roman"/>
          <w:szCs w:val="24"/>
        </w:rPr>
        <w:t xml:space="preserve"> </w:t>
      </w:r>
      <w:r w:rsidR="0050498F" w:rsidRPr="00FC2A90">
        <w:rPr>
          <w:rFonts w:ascii="Times New Roman" w:hAnsi="Times New Roman"/>
          <w:szCs w:val="24"/>
        </w:rPr>
        <w:t xml:space="preserve">pravobraniteljica navodi da nisu dobili odgovor </w:t>
      </w:r>
      <w:r w:rsidR="004F55F5" w:rsidRPr="00FC2A90">
        <w:rPr>
          <w:rFonts w:ascii="Times New Roman" w:hAnsi="Times New Roman"/>
          <w:szCs w:val="24"/>
        </w:rPr>
        <w:t xml:space="preserve">na preporuku od Ministarstva turizma i sporta </w:t>
      </w:r>
      <w:r w:rsidR="00F679FB" w:rsidRPr="00FC2A90">
        <w:rPr>
          <w:rFonts w:ascii="Times New Roman" w:hAnsi="Times New Roman"/>
          <w:szCs w:val="24"/>
        </w:rPr>
        <w:t>(str.</w:t>
      </w:r>
      <w:r w:rsidR="004F55F5" w:rsidRPr="00FC2A90">
        <w:rPr>
          <w:rFonts w:ascii="Times New Roman" w:hAnsi="Times New Roman"/>
          <w:szCs w:val="24"/>
        </w:rPr>
        <w:t xml:space="preserve"> </w:t>
      </w:r>
      <w:r w:rsidR="00F679FB" w:rsidRPr="00FC2A90">
        <w:rPr>
          <w:rFonts w:ascii="Times New Roman" w:hAnsi="Times New Roman"/>
          <w:szCs w:val="24"/>
        </w:rPr>
        <w:t>291)</w:t>
      </w:r>
      <w:r w:rsidR="004F55F5" w:rsidRPr="00FC2A90">
        <w:rPr>
          <w:rFonts w:ascii="Times New Roman" w:hAnsi="Times New Roman"/>
          <w:szCs w:val="24"/>
        </w:rPr>
        <w:t>,</w:t>
      </w:r>
      <w:r w:rsidR="0050498F" w:rsidRPr="00FC2A90">
        <w:rPr>
          <w:rFonts w:ascii="Times New Roman" w:hAnsi="Times New Roman"/>
          <w:szCs w:val="24"/>
        </w:rPr>
        <w:t xml:space="preserve"> od 23. siječnja 2020.</w:t>
      </w:r>
      <w:r w:rsidR="004F55F5" w:rsidRPr="00FC2A90">
        <w:rPr>
          <w:rFonts w:ascii="Times New Roman" w:hAnsi="Times New Roman"/>
          <w:szCs w:val="24"/>
        </w:rPr>
        <w:t>, a vezano</w:t>
      </w:r>
      <w:r w:rsidR="0050498F" w:rsidRPr="00FC2A90">
        <w:rPr>
          <w:rFonts w:ascii="Times New Roman" w:hAnsi="Times New Roman"/>
          <w:szCs w:val="24"/>
        </w:rPr>
        <w:t xml:space="preserve"> za izmjenu Pravilnika o razvrstavanju i minimalnim uvjetima ugostiteljskih objekata iz skupine </w:t>
      </w:r>
      <w:r w:rsidR="00F074FF" w:rsidRPr="00FC2A90">
        <w:rPr>
          <w:rFonts w:ascii="Times New Roman" w:hAnsi="Times New Roman"/>
          <w:szCs w:val="24"/>
        </w:rPr>
        <w:t>„R</w:t>
      </w:r>
      <w:r w:rsidR="0050498F" w:rsidRPr="00FC2A90">
        <w:rPr>
          <w:rFonts w:ascii="Times New Roman" w:hAnsi="Times New Roman"/>
          <w:szCs w:val="24"/>
        </w:rPr>
        <w:t>estorani</w:t>
      </w:r>
      <w:r w:rsidR="00F074FF" w:rsidRPr="00FC2A90">
        <w:rPr>
          <w:rFonts w:ascii="Times New Roman" w:hAnsi="Times New Roman"/>
          <w:szCs w:val="24"/>
        </w:rPr>
        <w:t>“</w:t>
      </w:r>
      <w:r w:rsidR="0050498F" w:rsidRPr="00FC2A90">
        <w:rPr>
          <w:rFonts w:ascii="Times New Roman" w:hAnsi="Times New Roman"/>
          <w:szCs w:val="24"/>
        </w:rPr>
        <w:t xml:space="preserve">, </w:t>
      </w:r>
      <w:r w:rsidR="00F074FF" w:rsidRPr="00FC2A90">
        <w:rPr>
          <w:rFonts w:ascii="Times New Roman" w:hAnsi="Times New Roman"/>
          <w:szCs w:val="24"/>
        </w:rPr>
        <w:t>„B</w:t>
      </w:r>
      <w:r w:rsidR="0050498F" w:rsidRPr="00FC2A90">
        <w:rPr>
          <w:rFonts w:ascii="Times New Roman" w:hAnsi="Times New Roman"/>
          <w:szCs w:val="24"/>
        </w:rPr>
        <w:t>arovi</w:t>
      </w:r>
      <w:r w:rsidR="00F074FF" w:rsidRPr="00FC2A90">
        <w:rPr>
          <w:rFonts w:ascii="Times New Roman" w:hAnsi="Times New Roman"/>
          <w:szCs w:val="24"/>
        </w:rPr>
        <w:t>“</w:t>
      </w:r>
      <w:r w:rsidR="0050498F" w:rsidRPr="00FC2A90">
        <w:rPr>
          <w:rFonts w:ascii="Times New Roman" w:hAnsi="Times New Roman"/>
          <w:szCs w:val="24"/>
        </w:rPr>
        <w:t xml:space="preserve">, </w:t>
      </w:r>
      <w:r w:rsidR="00F074FF" w:rsidRPr="00FC2A90">
        <w:rPr>
          <w:rFonts w:ascii="Times New Roman" w:hAnsi="Times New Roman"/>
          <w:szCs w:val="24"/>
        </w:rPr>
        <w:t>„</w:t>
      </w:r>
      <w:proofErr w:type="spellStart"/>
      <w:r w:rsidR="00F074FF" w:rsidRPr="00FC2A90">
        <w:rPr>
          <w:rFonts w:ascii="Times New Roman" w:hAnsi="Times New Roman"/>
          <w:szCs w:val="24"/>
        </w:rPr>
        <w:t>C</w:t>
      </w:r>
      <w:r w:rsidR="0050498F" w:rsidRPr="00FC2A90">
        <w:rPr>
          <w:rFonts w:ascii="Times New Roman" w:hAnsi="Times New Roman"/>
          <w:szCs w:val="24"/>
        </w:rPr>
        <w:t>atering</w:t>
      </w:r>
      <w:proofErr w:type="spellEnd"/>
      <w:r w:rsidR="0050498F" w:rsidRPr="00FC2A90">
        <w:rPr>
          <w:rFonts w:ascii="Times New Roman" w:hAnsi="Times New Roman"/>
          <w:szCs w:val="24"/>
        </w:rPr>
        <w:t xml:space="preserve"> objekti</w:t>
      </w:r>
      <w:r w:rsidR="00F074FF" w:rsidRPr="00FC2A90">
        <w:rPr>
          <w:rFonts w:ascii="Times New Roman" w:hAnsi="Times New Roman"/>
          <w:szCs w:val="24"/>
        </w:rPr>
        <w:t>“</w:t>
      </w:r>
      <w:r w:rsidR="0050498F" w:rsidRPr="00FC2A90">
        <w:rPr>
          <w:rFonts w:ascii="Times New Roman" w:hAnsi="Times New Roman"/>
          <w:szCs w:val="24"/>
        </w:rPr>
        <w:t xml:space="preserve"> i </w:t>
      </w:r>
      <w:r w:rsidR="00F074FF" w:rsidRPr="00FC2A90">
        <w:rPr>
          <w:rFonts w:ascii="Times New Roman" w:hAnsi="Times New Roman"/>
          <w:szCs w:val="24"/>
        </w:rPr>
        <w:t>„O</w:t>
      </w:r>
      <w:r w:rsidR="0050498F" w:rsidRPr="00FC2A90">
        <w:rPr>
          <w:rFonts w:ascii="Times New Roman" w:hAnsi="Times New Roman"/>
          <w:szCs w:val="24"/>
        </w:rPr>
        <w:t>bjekti jednostavnih usluga</w:t>
      </w:r>
      <w:r w:rsidR="00F074FF" w:rsidRPr="00FC2A90">
        <w:rPr>
          <w:rFonts w:ascii="Times New Roman" w:hAnsi="Times New Roman"/>
          <w:szCs w:val="24"/>
        </w:rPr>
        <w:t>“ („Narodne novine“, br. 82/07., 82/09., 75/12., 69/13. i 150/14.)</w:t>
      </w:r>
      <w:r w:rsidR="0050498F" w:rsidRPr="00FC2A90">
        <w:rPr>
          <w:rFonts w:ascii="Times New Roman" w:hAnsi="Times New Roman"/>
          <w:szCs w:val="24"/>
        </w:rPr>
        <w:t xml:space="preserve">, </w:t>
      </w:r>
      <w:r w:rsidR="004F55F5" w:rsidRPr="00FC2A90">
        <w:rPr>
          <w:rFonts w:ascii="Times New Roman" w:hAnsi="Times New Roman"/>
          <w:szCs w:val="24"/>
        </w:rPr>
        <w:t xml:space="preserve">s tim u vezi </w:t>
      </w:r>
      <w:r w:rsidR="0050498F" w:rsidRPr="00FC2A90">
        <w:rPr>
          <w:rFonts w:ascii="Times New Roman" w:hAnsi="Times New Roman"/>
          <w:szCs w:val="24"/>
        </w:rPr>
        <w:t xml:space="preserve">Vlada Republike Hrvatske napominje da je Ministarstvo turizma odgovorilo na navedenu preporuku </w:t>
      </w:r>
      <w:r w:rsidR="004F55F5" w:rsidRPr="00FC2A90">
        <w:rPr>
          <w:rFonts w:ascii="Times New Roman" w:hAnsi="Times New Roman"/>
          <w:szCs w:val="24"/>
        </w:rPr>
        <w:t>aktom, KLASA: 334-01/20-01/</w:t>
      </w:r>
      <w:r w:rsidR="002E0274" w:rsidRPr="00FC2A90">
        <w:rPr>
          <w:rFonts w:ascii="Times New Roman" w:hAnsi="Times New Roman"/>
          <w:szCs w:val="24"/>
        </w:rPr>
        <w:t>6</w:t>
      </w:r>
      <w:r w:rsidR="004F55F5" w:rsidRPr="00FC2A90">
        <w:rPr>
          <w:rFonts w:ascii="Times New Roman" w:hAnsi="Times New Roman"/>
          <w:szCs w:val="24"/>
        </w:rPr>
        <w:t>2, URBROJ: 529-06-</w:t>
      </w:r>
      <w:r w:rsidR="002E0274" w:rsidRPr="00FC2A90">
        <w:rPr>
          <w:rFonts w:ascii="Times New Roman" w:hAnsi="Times New Roman"/>
          <w:szCs w:val="24"/>
        </w:rPr>
        <w:t>01-</w:t>
      </w:r>
      <w:r w:rsidR="004F55F5" w:rsidRPr="00FC2A90">
        <w:rPr>
          <w:rFonts w:ascii="Times New Roman" w:hAnsi="Times New Roman"/>
          <w:szCs w:val="24"/>
        </w:rPr>
        <w:t>01/2-20-2, od 11. veljače 2020.</w:t>
      </w:r>
    </w:p>
    <w:p w:rsidR="0028167E" w:rsidRPr="00FC2A90" w:rsidRDefault="0028167E" w:rsidP="00A761E8">
      <w:pPr>
        <w:widowControl/>
        <w:ind w:right="14" w:firstLine="483"/>
        <w:jc w:val="both"/>
        <w:rPr>
          <w:rFonts w:ascii="Times New Roman" w:hAnsi="Times New Roman"/>
          <w:szCs w:val="24"/>
        </w:rPr>
      </w:pPr>
    </w:p>
    <w:p w:rsidR="00A22217" w:rsidRPr="00FC2A90" w:rsidRDefault="00747B0D" w:rsidP="00E3271D">
      <w:pPr>
        <w:widowControl/>
        <w:ind w:right="14" w:firstLine="1418"/>
        <w:jc w:val="both"/>
        <w:rPr>
          <w:rFonts w:ascii="Times New Roman" w:hAnsi="Times New Roman"/>
          <w:i/>
          <w:iCs/>
          <w:snapToGrid/>
          <w:szCs w:val="24"/>
          <w:lang w:eastAsia="hr-HR"/>
        </w:rPr>
      </w:pPr>
      <w:r w:rsidRPr="00FC2A90">
        <w:rPr>
          <w:rFonts w:ascii="Times New Roman" w:hAnsi="Times New Roman"/>
          <w:szCs w:val="24"/>
        </w:rPr>
        <w:t>Za svoje predstavni</w:t>
      </w:r>
      <w:r w:rsidR="00572A95" w:rsidRPr="00FC2A90">
        <w:rPr>
          <w:rFonts w:ascii="Times New Roman" w:hAnsi="Times New Roman"/>
          <w:szCs w:val="24"/>
        </w:rPr>
        <w:t>ke</w:t>
      </w:r>
      <w:r w:rsidR="000F4090" w:rsidRPr="00FC2A90">
        <w:rPr>
          <w:rFonts w:ascii="Times New Roman" w:hAnsi="Times New Roman"/>
          <w:szCs w:val="24"/>
        </w:rPr>
        <w:t>, koj</w:t>
      </w:r>
      <w:r w:rsidRPr="00FC2A90">
        <w:rPr>
          <w:rFonts w:ascii="Times New Roman" w:hAnsi="Times New Roman"/>
          <w:szCs w:val="24"/>
        </w:rPr>
        <w:t>e</w:t>
      </w:r>
      <w:r w:rsidR="000F4090" w:rsidRPr="00FC2A90">
        <w:rPr>
          <w:rFonts w:ascii="Times New Roman" w:hAnsi="Times New Roman"/>
          <w:szCs w:val="24"/>
        </w:rPr>
        <w:t xml:space="preserve"> će u vezi s iznesenim mišljenjem biti nazočn</w:t>
      </w:r>
      <w:r w:rsidR="00572A95" w:rsidRPr="00FC2A90">
        <w:rPr>
          <w:rFonts w:ascii="Times New Roman" w:hAnsi="Times New Roman"/>
          <w:szCs w:val="24"/>
        </w:rPr>
        <w:t>i</w:t>
      </w:r>
      <w:r w:rsidR="000F4090" w:rsidRPr="00FC2A90">
        <w:rPr>
          <w:rFonts w:ascii="Times New Roman" w:hAnsi="Times New Roman"/>
          <w:szCs w:val="24"/>
        </w:rPr>
        <w:t xml:space="preserve"> na sjednicama Hrvatskoga sabora i njegovih radnih tijela, Vlada je odredil</w:t>
      </w:r>
      <w:r w:rsidR="00F3063D" w:rsidRPr="00FC2A90">
        <w:rPr>
          <w:rFonts w:ascii="Times New Roman" w:hAnsi="Times New Roman"/>
          <w:szCs w:val="24"/>
        </w:rPr>
        <w:t>a</w:t>
      </w:r>
      <w:r w:rsidR="00C913D1" w:rsidRPr="00FC2A90">
        <w:rPr>
          <w:rFonts w:ascii="Times New Roman" w:hAnsi="Times New Roman"/>
          <w:szCs w:val="24"/>
        </w:rPr>
        <w:t xml:space="preserve"> </w:t>
      </w:r>
      <w:r w:rsidR="00E3271D" w:rsidRPr="00FC2A90">
        <w:rPr>
          <w:rFonts w:ascii="Times New Roman" w:hAnsi="Times New Roman"/>
          <w:lang w:eastAsia="hr-HR"/>
        </w:rPr>
        <w:t xml:space="preserve">ministra rada, mirovinskoga sustava, obitelji i socijalne politike Josipa </w:t>
      </w:r>
      <w:proofErr w:type="spellStart"/>
      <w:r w:rsidR="00E3271D" w:rsidRPr="00FC2A90">
        <w:rPr>
          <w:rFonts w:ascii="Times New Roman" w:hAnsi="Times New Roman"/>
          <w:lang w:eastAsia="hr-HR"/>
        </w:rPr>
        <w:t>Aladrovića</w:t>
      </w:r>
      <w:proofErr w:type="spellEnd"/>
      <w:r w:rsidR="00E3271D" w:rsidRPr="00FC2A90">
        <w:rPr>
          <w:rFonts w:ascii="Times New Roman" w:hAnsi="Times New Roman"/>
          <w:lang w:eastAsia="hr-HR"/>
        </w:rPr>
        <w:t xml:space="preserve">, potpredsjednika Vlade Republike Hrvatske i ministra hrvatskih branitelja Tomu Medveda, ministra zdravstva dr. </w:t>
      </w:r>
      <w:proofErr w:type="spellStart"/>
      <w:r w:rsidR="00E3271D" w:rsidRPr="00FC2A90">
        <w:rPr>
          <w:rFonts w:ascii="Times New Roman" w:hAnsi="Times New Roman"/>
          <w:lang w:eastAsia="hr-HR"/>
        </w:rPr>
        <w:t>sc</w:t>
      </w:r>
      <w:proofErr w:type="spellEnd"/>
      <w:r w:rsidR="00E3271D" w:rsidRPr="00FC2A90">
        <w:rPr>
          <w:rFonts w:ascii="Times New Roman" w:hAnsi="Times New Roman"/>
          <w:lang w:eastAsia="hr-HR"/>
        </w:rPr>
        <w:t xml:space="preserve">. </w:t>
      </w:r>
      <w:proofErr w:type="spellStart"/>
      <w:r w:rsidR="00E3271D" w:rsidRPr="00FC2A90">
        <w:rPr>
          <w:rFonts w:ascii="Times New Roman" w:hAnsi="Times New Roman"/>
          <w:lang w:eastAsia="hr-HR"/>
        </w:rPr>
        <w:t>Vilija</w:t>
      </w:r>
      <w:proofErr w:type="spellEnd"/>
      <w:r w:rsidR="00E3271D" w:rsidRPr="00FC2A90">
        <w:rPr>
          <w:rFonts w:ascii="Times New Roman" w:hAnsi="Times New Roman"/>
          <w:lang w:eastAsia="hr-HR"/>
        </w:rPr>
        <w:t xml:space="preserve"> Beroša, dr. med., ministra znanosti i obrazovanja dr. </w:t>
      </w:r>
      <w:proofErr w:type="spellStart"/>
      <w:r w:rsidR="00E3271D" w:rsidRPr="00FC2A90">
        <w:rPr>
          <w:rFonts w:ascii="Times New Roman" w:hAnsi="Times New Roman"/>
          <w:lang w:eastAsia="hr-HR"/>
        </w:rPr>
        <w:t>sc</w:t>
      </w:r>
      <w:proofErr w:type="spellEnd"/>
      <w:r w:rsidR="00E3271D" w:rsidRPr="00FC2A90">
        <w:rPr>
          <w:rFonts w:ascii="Times New Roman" w:hAnsi="Times New Roman"/>
          <w:lang w:eastAsia="hr-HR"/>
        </w:rPr>
        <w:t xml:space="preserve">. Radovana Fuchsa, ministra pravosuđa i uprave dr. </w:t>
      </w:r>
      <w:proofErr w:type="spellStart"/>
      <w:r w:rsidR="00E3271D" w:rsidRPr="00FC2A90">
        <w:rPr>
          <w:rFonts w:ascii="Times New Roman" w:hAnsi="Times New Roman"/>
          <w:lang w:eastAsia="hr-HR"/>
        </w:rPr>
        <w:t>sc</w:t>
      </w:r>
      <w:proofErr w:type="spellEnd"/>
      <w:r w:rsidR="00E3271D" w:rsidRPr="00FC2A90">
        <w:rPr>
          <w:rFonts w:ascii="Times New Roman" w:hAnsi="Times New Roman"/>
          <w:lang w:eastAsia="hr-HR"/>
        </w:rPr>
        <w:t xml:space="preserve">. Ivana Malenicu, ministra prostornoga uređenja, graditeljstva i državne imovine Darka Horvata te državne tajnike Mariju Pletikosu, Margaretu </w:t>
      </w:r>
      <w:proofErr w:type="spellStart"/>
      <w:r w:rsidR="00E3271D" w:rsidRPr="00FC2A90">
        <w:rPr>
          <w:rFonts w:ascii="Times New Roman" w:hAnsi="Times New Roman"/>
          <w:lang w:eastAsia="hr-HR"/>
        </w:rPr>
        <w:t>Mađerić</w:t>
      </w:r>
      <w:proofErr w:type="spellEnd"/>
      <w:r w:rsidR="00E3271D" w:rsidRPr="00FC2A90">
        <w:rPr>
          <w:rFonts w:ascii="Times New Roman" w:hAnsi="Times New Roman"/>
          <w:lang w:eastAsia="hr-HR"/>
        </w:rPr>
        <w:t>, Darka Nekića,</w:t>
      </w:r>
      <w:r w:rsidR="00E3271D" w:rsidRPr="00FC2A90">
        <w:rPr>
          <w:rFonts w:ascii="Times New Roman" w:eastAsia="Calibri" w:hAnsi="Times New Roman"/>
        </w:rPr>
        <w:t xml:space="preserve"> Željka </w:t>
      </w:r>
      <w:proofErr w:type="spellStart"/>
      <w:r w:rsidR="00E3271D" w:rsidRPr="00FC2A90">
        <w:rPr>
          <w:rFonts w:ascii="Times New Roman" w:eastAsia="Calibri" w:hAnsi="Times New Roman"/>
        </w:rPr>
        <w:t>Plazonića</w:t>
      </w:r>
      <w:proofErr w:type="spellEnd"/>
      <w:r w:rsidR="00E3271D" w:rsidRPr="00FC2A90">
        <w:rPr>
          <w:rFonts w:ascii="Times New Roman" w:eastAsia="Calibri" w:hAnsi="Times New Roman"/>
        </w:rPr>
        <w:t>, dr. med.,</w:t>
      </w:r>
      <w:r w:rsidR="00E3271D" w:rsidRPr="00FC2A90">
        <w:rPr>
          <w:rFonts w:ascii="Times New Roman" w:hAnsi="Times New Roman"/>
          <w:lang w:eastAsia="hr-HR"/>
        </w:rPr>
        <w:t xml:space="preserve"> Tomislava </w:t>
      </w:r>
      <w:proofErr w:type="spellStart"/>
      <w:r w:rsidR="00E3271D" w:rsidRPr="00FC2A90">
        <w:rPr>
          <w:rFonts w:ascii="Times New Roman" w:hAnsi="Times New Roman"/>
          <w:lang w:eastAsia="hr-HR"/>
        </w:rPr>
        <w:t>Paljka</w:t>
      </w:r>
      <w:proofErr w:type="spellEnd"/>
      <w:r w:rsidR="00E3271D" w:rsidRPr="00FC2A90">
        <w:rPr>
          <w:rFonts w:ascii="Times New Roman" w:hAnsi="Times New Roman"/>
          <w:lang w:eastAsia="hr-HR"/>
        </w:rPr>
        <w:t xml:space="preserve">, mr. </w:t>
      </w:r>
      <w:proofErr w:type="spellStart"/>
      <w:r w:rsidR="00E3271D" w:rsidRPr="00FC2A90">
        <w:rPr>
          <w:rFonts w:ascii="Times New Roman" w:hAnsi="Times New Roman"/>
          <w:lang w:eastAsia="hr-HR"/>
        </w:rPr>
        <w:t>sc</w:t>
      </w:r>
      <w:proofErr w:type="spellEnd"/>
      <w:r w:rsidR="00E3271D" w:rsidRPr="00FC2A90">
        <w:rPr>
          <w:rFonts w:ascii="Times New Roman" w:hAnsi="Times New Roman"/>
          <w:lang w:eastAsia="hr-HR"/>
        </w:rPr>
        <w:t xml:space="preserve">. Josipa Salapića, Juru Martinovića i mr. </w:t>
      </w:r>
      <w:proofErr w:type="spellStart"/>
      <w:r w:rsidR="00E3271D" w:rsidRPr="00FC2A90">
        <w:rPr>
          <w:rFonts w:ascii="Times New Roman" w:hAnsi="Times New Roman"/>
          <w:lang w:eastAsia="hr-HR"/>
        </w:rPr>
        <w:t>sc</w:t>
      </w:r>
      <w:proofErr w:type="spellEnd"/>
      <w:r w:rsidR="00E3271D" w:rsidRPr="00FC2A90">
        <w:rPr>
          <w:rFonts w:ascii="Times New Roman" w:hAnsi="Times New Roman"/>
          <w:lang w:eastAsia="hr-HR"/>
        </w:rPr>
        <w:t xml:space="preserve">. Željka </w:t>
      </w:r>
      <w:proofErr w:type="spellStart"/>
      <w:r w:rsidR="00E3271D" w:rsidRPr="00FC2A90">
        <w:rPr>
          <w:rFonts w:ascii="Times New Roman" w:hAnsi="Times New Roman"/>
          <w:lang w:eastAsia="hr-HR"/>
        </w:rPr>
        <w:t>Uhlira</w:t>
      </w:r>
      <w:proofErr w:type="spellEnd"/>
      <w:r w:rsidR="00E3271D" w:rsidRPr="00FC2A90">
        <w:rPr>
          <w:rFonts w:ascii="Times New Roman" w:hAnsi="Times New Roman"/>
          <w:lang w:eastAsia="hr-HR"/>
        </w:rPr>
        <w:t>.</w:t>
      </w:r>
    </w:p>
    <w:p w:rsidR="00F53958" w:rsidRPr="00FC2A90" w:rsidRDefault="00F53958" w:rsidP="00A761E8">
      <w:pPr>
        <w:tabs>
          <w:tab w:val="left" w:pos="-720"/>
        </w:tabs>
        <w:suppressAutoHyphens/>
        <w:jc w:val="both"/>
        <w:rPr>
          <w:rFonts w:ascii="Times New Roman" w:hAnsi="Times New Roman"/>
          <w:szCs w:val="24"/>
        </w:rPr>
      </w:pPr>
    </w:p>
    <w:p w:rsidR="00395754" w:rsidRPr="00FC2A90" w:rsidRDefault="00395754" w:rsidP="00A761E8">
      <w:pPr>
        <w:tabs>
          <w:tab w:val="left" w:pos="-720"/>
        </w:tabs>
        <w:suppressAutoHyphens/>
        <w:jc w:val="both"/>
        <w:rPr>
          <w:rFonts w:ascii="Times New Roman" w:hAnsi="Times New Roman"/>
          <w:szCs w:val="24"/>
        </w:rPr>
      </w:pPr>
    </w:p>
    <w:p w:rsidR="00395754" w:rsidRPr="00FC2A90" w:rsidRDefault="00395754" w:rsidP="00395754">
      <w:pPr>
        <w:widowControl/>
        <w:ind w:right="4"/>
        <w:jc w:val="both"/>
        <w:rPr>
          <w:rFonts w:ascii="Times New Roman" w:hAnsi="Times New Roman"/>
          <w:bCs/>
          <w:snapToGrid/>
          <w:szCs w:val="24"/>
          <w:lang w:eastAsia="hr-HR"/>
        </w:rPr>
      </w:pPr>
    </w:p>
    <w:p w:rsidR="00395754" w:rsidRPr="00FC2A90" w:rsidRDefault="00395754" w:rsidP="00395754">
      <w:pPr>
        <w:widowControl/>
        <w:tabs>
          <w:tab w:val="center" w:pos="7371"/>
        </w:tabs>
        <w:ind w:right="4"/>
        <w:jc w:val="both"/>
        <w:rPr>
          <w:rFonts w:ascii="Times New Roman" w:hAnsi="Times New Roman"/>
          <w:snapToGrid/>
          <w:szCs w:val="24"/>
          <w:lang w:eastAsia="hr-HR"/>
        </w:rPr>
      </w:pPr>
      <w:r w:rsidRPr="00FC2A90">
        <w:rPr>
          <w:rFonts w:ascii="Times New Roman" w:hAnsi="Times New Roman"/>
          <w:snapToGrid/>
          <w:szCs w:val="24"/>
          <w:lang w:eastAsia="hr-HR"/>
        </w:rPr>
        <w:tab/>
        <w:t>PREDSJEDNIK</w:t>
      </w:r>
    </w:p>
    <w:p w:rsidR="00395754" w:rsidRPr="00FC2A90" w:rsidRDefault="00395754" w:rsidP="00395754">
      <w:pPr>
        <w:widowControl/>
        <w:tabs>
          <w:tab w:val="center" w:pos="7371"/>
        </w:tabs>
        <w:ind w:right="4"/>
        <w:jc w:val="both"/>
        <w:rPr>
          <w:rFonts w:ascii="Times New Roman" w:hAnsi="Times New Roman"/>
          <w:snapToGrid/>
          <w:szCs w:val="24"/>
          <w:lang w:eastAsia="hr-HR"/>
        </w:rPr>
      </w:pPr>
    </w:p>
    <w:p w:rsidR="00395754" w:rsidRPr="00FC2A90" w:rsidRDefault="00395754" w:rsidP="00395754">
      <w:pPr>
        <w:widowControl/>
        <w:tabs>
          <w:tab w:val="center" w:pos="7371"/>
        </w:tabs>
        <w:ind w:right="4"/>
        <w:jc w:val="both"/>
        <w:rPr>
          <w:rFonts w:ascii="Times New Roman" w:hAnsi="Times New Roman"/>
          <w:snapToGrid/>
          <w:szCs w:val="24"/>
          <w:lang w:eastAsia="hr-HR"/>
        </w:rPr>
      </w:pPr>
    </w:p>
    <w:p w:rsidR="00395754" w:rsidRPr="00395754" w:rsidRDefault="00395754" w:rsidP="00395754">
      <w:pPr>
        <w:widowControl/>
        <w:tabs>
          <w:tab w:val="center" w:pos="7371"/>
        </w:tabs>
        <w:ind w:right="4"/>
        <w:jc w:val="both"/>
        <w:rPr>
          <w:rFonts w:ascii="Times New Roman" w:hAnsi="Times New Roman"/>
          <w:snapToGrid/>
          <w:szCs w:val="24"/>
          <w:lang w:eastAsia="hr-HR"/>
        </w:rPr>
      </w:pPr>
      <w:r w:rsidRPr="00FC2A90">
        <w:rPr>
          <w:rFonts w:ascii="Times New Roman" w:hAnsi="Times New Roman"/>
          <w:snapToGrid/>
          <w:szCs w:val="24"/>
          <w:lang w:eastAsia="hr-HR"/>
        </w:rPr>
        <w:tab/>
        <w:t xml:space="preserve">mr. </w:t>
      </w:r>
      <w:proofErr w:type="spellStart"/>
      <w:r w:rsidRPr="00FC2A90">
        <w:rPr>
          <w:rFonts w:ascii="Times New Roman" w:hAnsi="Times New Roman"/>
          <w:snapToGrid/>
          <w:szCs w:val="24"/>
          <w:lang w:eastAsia="hr-HR"/>
        </w:rPr>
        <w:t>sc</w:t>
      </w:r>
      <w:proofErr w:type="spellEnd"/>
      <w:r w:rsidRPr="00FC2A90">
        <w:rPr>
          <w:rFonts w:ascii="Times New Roman" w:hAnsi="Times New Roman"/>
          <w:snapToGrid/>
          <w:szCs w:val="24"/>
          <w:lang w:eastAsia="hr-HR"/>
        </w:rPr>
        <w:t>. Andrej Plenković</w:t>
      </w:r>
    </w:p>
    <w:p w:rsidR="00395754" w:rsidRPr="00A761E8" w:rsidRDefault="00395754" w:rsidP="00A761E8">
      <w:pPr>
        <w:tabs>
          <w:tab w:val="left" w:pos="-720"/>
        </w:tabs>
        <w:suppressAutoHyphens/>
        <w:jc w:val="both"/>
        <w:rPr>
          <w:rFonts w:ascii="Times New Roman" w:hAnsi="Times New Roman"/>
          <w:szCs w:val="24"/>
        </w:rPr>
      </w:pPr>
    </w:p>
    <w:sectPr w:rsidR="00395754" w:rsidRPr="00A761E8" w:rsidSect="00A761E8">
      <w:headerReference w:type="even" r:id="rId16"/>
      <w:headerReference w:type="default" r:id="rId17"/>
      <w:footerReference w:type="default" r:id="rId18"/>
      <w:endnotePr>
        <w:numFmt w:val="decimal"/>
      </w:endnotePr>
      <w:pgSz w:w="11906" w:h="16838"/>
      <w:pgMar w:top="1417" w:right="1417" w:bottom="1417" w:left="1417" w:header="1156" w:footer="48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20F" w:rsidRDefault="0091120F">
      <w:pPr>
        <w:spacing w:line="20" w:lineRule="exact"/>
      </w:pPr>
    </w:p>
  </w:endnote>
  <w:endnote w:type="continuationSeparator" w:id="0">
    <w:p w:rsidR="0091120F" w:rsidRDefault="0091120F">
      <w:r>
        <w:t xml:space="preserve"> </w:t>
      </w:r>
    </w:p>
  </w:endnote>
  <w:endnote w:type="continuationNotice" w:id="1">
    <w:p w:rsidR="0091120F" w:rsidRDefault="009112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C0" w:rsidRPr="00C56A44" w:rsidRDefault="00D40CC0" w:rsidP="00D40CC0">
    <w:pPr>
      <w:pStyle w:val="Footer"/>
      <w:pBdr>
        <w:top w:val="single" w:sz="4" w:space="1" w:color="404040"/>
      </w:pBdr>
      <w:jc w:val="center"/>
      <w:rPr>
        <w:rFonts w:ascii="Times New Roman" w:hAnsi="Times New Roman"/>
        <w:color w:val="404040"/>
        <w:spacing w:val="20"/>
        <w:sz w:val="20"/>
      </w:rPr>
    </w:pPr>
    <w:r w:rsidRPr="00C56A44">
      <w:rPr>
        <w:rFonts w:ascii="Times New Roman" w:hAnsi="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1CC" w:rsidRPr="00114304" w:rsidRDefault="007501CC">
    <w:pPr>
      <w:pStyle w:val="Footer"/>
      <w:jc w:val="right"/>
      <w:rPr>
        <w:rFonts w:ascii="Times New Roman" w:hAnsi="Times New Roman"/>
        <w:sz w:val="22"/>
        <w:szCs w:val="22"/>
      </w:rPr>
    </w:pPr>
  </w:p>
  <w:p w:rsidR="007501CC" w:rsidRPr="00D01157" w:rsidRDefault="007501C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20F" w:rsidRDefault="0091120F">
      <w:r>
        <w:separator/>
      </w:r>
    </w:p>
  </w:footnote>
  <w:footnote w:type="continuationSeparator" w:id="0">
    <w:p w:rsidR="0091120F" w:rsidRDefault="009112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19" w:rsidRDefault="00905119" w:rsidP="00DF75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5119" w:rsidRDefault="00905119">
    <w:pPr>
      <w:pStyle w:val="Header"/>
    </w:pPr>
  </w:p>
  <w:p w:rsidR="00DF7547" w:rsidRDefault="00DF7547"/>
  <w:p w:rsidR="00DF7547" w:rsidRDefault="00DF7547"/>
  <w:p w:rsidR="00DF7547" w:rsidRDefault="00DF754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3159163"/>
      <w:docPartObj>
        <w:docPartGallery w:val="Page Numbers (Top of Page)"/>
        <w:docPartUnique/>
      </w:docPartObj>
    </w:sdtPr>
    <w:sdtEndPr/>
    <w:sdtContent>
      <w:p w:rsidR="00D01157" w:rsidRPr="00D01157" w:rsidRDefault="00D01157">
        <w:pPr>
          <w:pStyle w:val="Header"/>
          <w:jc w:val="center"/>
          <w:rPr>
            <w:rFonts w:ascii="Times New Roman" w:hAnsi="Times New Roman"/>
          </w:rPr>
        </w:pPr>
        <w:r w:rsidRPr="00D01157">
          <w:rPr>
            <w:rFonts w:ascii="Times New Roman" w:hAnsi="Times New Roman"/>
          </w:rPr>
          <w:fldChar w:fldCharType="begin"/>
        </w:r>
        <w:r w:rsidRPr="00D01157">
          <w:rPr>
            <w:rFonts w:ascii="Times New Roman" w:hAnsi="Times New Roman"/>
          </w:rPr>
          <w:instrText>PAGE   \* MERGEFORMAT</w:instrText>
        </w:r>
        <w:r w:rsidRPr="00D01157">
          <w:rPr>
            <w:rFonts w:ascii="Times New Roman" w:hAnsi="Times New Roman"/>
          </w:rPr>
          <w:fldChar w:fldCharType="separate"/>
        </w:r>
        <w:r w:rsidR="002163DC">
          <w:rPr>
            <w:rFonts w:ascii="Times New Roman" w:hAnsi="Times New Roman"/>
            <w:noProof/>
          </w:rPr>
          <w:t>14</w:t>
        </w:r>
        <w:r w:rsidRPr="00D01157">
          <w:rPr>
            <w:rFonts w:ascii="Times New Roman" w:hAnsi="Times New Roman"/>
          </w:rPr>
          <w:fldChar w:fldCharType="end"/>
        </w:r>
      </w:p>
    </w:sdtContent>
  </w:sdt>
  <w:p w:rsidR="00DF7547" w:rsidRPr="00D01157" w:rsidRDefault="00DF7547">
    <w:pPr>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06017E"/>
    <w:lvl w:ilvl="0">
      <w:numFmt w:val="bullet"/>
      <w:lvlText w:val="*"/>
      <w:lvlJc w:val="left"/>
    </w:lvl>
  </w:abstractNum>
  <w:abstractNum w:abstractNumId="1" w15:restartNumberingAfterBreak="0">
    <w:nsid w:val="265B26C2"/>
    <w:multiLevelType w:val="hybridMultilevel"/>
    <w:tmpl w:val="3228A512"/>
    <w:lvl w:ilvl="0" w:tplc="32880E7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379A3EA1"/>
    <w:multiLevelType w:val="hybridMultilevel"/>
    <w:tmpl w:val="C9122C24"/>
    <w:lvl w:ilvl="0" w:tplc="B1DE3510">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9422A1B"/>
    <w:multiLevelType w:val="hybridMultilevel"/>
    <w:tmpl w:val="5FB2A282"/>
    <w:lvl w:ilvl="0" w:tplc="D03081F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ECB7A12"/>
    <w:multiLevelType w:val="hybridMultilevel"/>
    <w:tmpl w:val="3252ECCA"/>
    <w:lvl w:ilvl="0" w:tplc="BF7465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3D"/>
    <w:rsid w:val="00010F9C"/>
    <w:rsid w:val="00011206"/>
    <w:rsid w:val="00014419"/>
    <w:rsid w:val="000152AD"/>
    <w:rsid w:val="00016E1C"/>
    <w:rsid w:val="00017645"/>
    <w:rsid w:val="00017915"/>
    <w:rsid w:val="00017E12"/>
    <w:rsid w:val="000216D0"/>
    <w:rsid w:val="00023118"/>
    <w:rsid w:val="000308D6"/>
    <w:rsid w:val="00030CF5"/>
    <w:rsid w:val="000330A8"/>
    <w:rsid w:val="00041DCE"/>
    <w:rsid w:val="00041F86"/>
    <w:rsid w:val="00042253"/>
    <w:rsid w:val="0004280C"/>
    <w:rsid w:val="00042A79"/>
    <w:rsid w:val="0005034F"/>
    <w:rsid w:val="0005083D"/>
    <w:rsid w:val="00050E47"/>
    <w:rsid w:val="00051DF7"/>
    <w:rsid w:val="000632A6"/>
    <w:rsid w:val="00063A11"/>
    <w:rsid w:val="0007140B"/>
    <w:rsid w:val="0007267D"/>
    <w:rsid w:val="0007383D"/>
    <w:rsid w:val="0007399C"/>
    <w:rsid w:val="00075DCD"/>
    <w:rsid w:val="00075DDB"/>
    <w:rsid w:val="00083073"/>
    <w:rsid w:val="00090819"/>
    <w:rsid w:val="00091507"/>
    <w:rsid w:val="00094B48"/>
    <w:rsid w:val="000973B9"/>
    <w:rsid w:val="000A6032"/>
    <w:rsid w:val="000B25B1"/>
    <w:rsid w:val="000B5623"/>
    <w:rsid w:val="000B5D13"/>
    <w:rsid w:val="000B5F63"/>
    <w:rsid w:val="000C2559"/>
    <w:rsid w:val="000C71EC"/>
    <w:rsid w:val="000D53B0"/>
    <w:rsid w:val="000D7850"/>
    <w:rsid w:val="000E0BD7"/>
    <w:rsid w:val="000E2945"/>
    <w:rsid w:val="000E2F85"/>
    <w:rsid w:val="000E3647"/>
    <w:rsid w:val="000E52F1"/>
    <w:rsid w:val="000F1F96"/>
    <w:rsid w:val="000F4090"/>
    <w:rsid w:val="00101CB5"/>
    <w:rsid w:val="00110384"/>
    <w:rsid w:val="00110634"/>
    <w:rsid w:val="001137B8"/>
    <w:rsid w:val="00113FF8"/>
    <w:rsid w:val="00114304"/>
    <w:rsid w:val="001165A1"/>
    <w:rsid w:val="00125CEA"/>
    <w:rsid w:val="001264DA"/>
    <w:rsid w:val="00126D7C"/>
    <w:rsid w:val="00126E18"/>
    <w:rsid w:val="00131A08"/>
    <w:rsid w:val="00133BB7"/>
    <w:rsid w:val="00136291"/>
    <w:rsid w:val="00137C6C"/>
    <w:rsid w:val="0014326C"/>
    <w:rsid w:val="001468A1"/>
    <w:rsid w:val="0015034C"/>
    <w:rsid w:val="00151F98"/>
    <w:rsid w:val="001648F5"/>
    <w:rsid w:val="00165588"/>
    <w:rsid w:val="001659EC"/>
    <w:rsid w:val="00166E6E"/>
    <w:rsid w:val="001679BE"/>
    <w:rsid w:val="0017007D"/>
    <w:rsid w:val="00171B5D"/>
    <w:rsid w:val="00172804"/>
    <w:rsid w:val="00177981"/>
    <w:rsid w:val="00177E2F"/>
    <w:rsid w:val="00181395"/>
    <w:rsid w:val="00181D3C"/>
    <w:rsid w:val="00183839"/>
    <w:rsid w:val="00184FAF"/>
    <w:rsid w:val="00185AED"/>
    <w:rsid w:val="001871A5"/>
    <w:rsid w:val="00187D7C"/>
    <w:rsid w:val="0019104A"/>
    <w:rsid w:val="001912DF"/>
    <w:rsid w:val="001915E8"/>
    <w:rsid w:val="00193425"/>
    <w:rsid w:val="001934CD"/>
    <w:rsid w:val="00193627"/>
    <w:rsid w:val="001A35CA"/>
    <w:rsid w:val="001A3E3B"/>
    <w:rsid w:val="001A4081"/>
    <w:rsid w:val="001A4784"/>
    <w:rsid w:val="001A70EB"/>
    <w:rsid w:val="001B13EF"/>
    <w:rsid w:val="001B2642"/>
    <w:rsid w:val="001B26DD"/>
    <w:rsid w:val="001B6049"/>
    <w:rsid w:val="001B69B0"/>
    <w:rsid w:val="001B7D04"/>
    <w:rsid w:val="001C159E"/>
    <w:rsid w:val="001C22EF"/>
    <w:rsid w:val="001C36E8"/>
    <w:rsid w:val="001C3951"/>
    <w:rsid w:val="001D0E8F"/>
    <w:rsid w:val="001D4695"/>
    <w:rsid w:val="001D4A3F"/>
    <w:rsid w:val="001E07FA"/>
    <w:rsid w:val="001E4321"/>
    <w:rsid w:val="001F01FA"/>
    <w:rsid w:val="001F34B7"/>
    <w:rsid w:val="001F377B"/>
    <w:rsid w:val="001F680A"/>
    <w:rsid w:val="0020212F"/>
    <w:rsid w:val="002062A4"/>
    <w:rsid w:val="002134A9"/>
    <w:rsid w:val="00213F31"/>
    <w:rsid w:val="002154BC"/>
    <w:rsid w:val="002163DC"/>
    <w:rsid w:val="00231CCC"/>
    <w:rsid w:val="002341E0"/>
    <w:rsid w:val="00234209"/>
    <w:rsid w:val="00236182"/>
    <w:rsid w:val="00236384"/>
    <w:rsid w:val="00241082"/>
    <w:rsid w:val="002434C3"/>
    <w:rsid w:val="0024548A"/>
    <w:rsid w:val="0024611E"/>
    <w:rsid w:val="00250A61"/>
    <w:rsid w:val="00252456"/>
    <w:rsid w:val="00252F06"/>
    <w:rsid w:val="00256562"/>
    <w:rsid w:val="00262C33"/>
    <w:rsid w:val="002670C1"/>
    <w:rsid w:val="0026758D"/>
    <w:rsid w:val="002725B5"/>
    <w:rsid w:val="00272B0E"/>
    <w:rsid w:val="00274BA4"/>
    <w:rsid w:val="00277FA4"/>
    <w:rsid w:val="00280D27"/>
    <w:rsid w:val="0028167E"/>
    <w:rsid w:val="002832C2"/>
    <w:rsid w:val="00284277"/>
    <w:rsid w:val="002861B7"/>
    <w:rsid w:val="0028624E"/>
    <w:rsid w:val="002862A7"/>
    <w:rsid w:val="0029714B"/>
    <w:rsid w:val="002A71EE"/>
    <w:rsid w:val="002B06EE"/>
    <w:rsid w:val="002B0E15"/>
    <w:rsid w:val="002B4DBA"/>
    <w:rsid w:val="002B5C02"/>
    <w:rsid w:val="002B672E"/>
    <w:rsid w:val="002B67FC"/>
    <w:rsid w:val="002C5084"/>
    <w:rsid w:val="002D0AAE"/>
    <w:rsid w:val="002D3C66"/>
    <w:rsid w:val="002D418F"/>
    <w:rsid w:val="002D6EBA"/>
    <w:rsid w:val="002D725B"/>
    <w:rsid w:val="002E0274"/>
    <w:rsid w:val="002E3CA2"/>
    <w:rsid w:val="002E5FE4"/>
    <w:rsid w:val="002E61D6"/>
    <w:rsid w:val="002F22AB"/>
    <w:rsid w:val="002F2A2A"/>
    <w:rsid w:val="002F4A41"/>
    <w:rsid w:val="002F5CA1"/>
    <w:rsid w:val="002F7FAA"/>
    <w:rsid w:val="003001BE"/>
    <w:rsid w:val="00300336"/>
    <w:rsid w:val="00301B99"/>
    <w:rsid w:val="003021BB"/>
    <w:rsid w:val="003037DA"/>
    <w:rsid w:val="00305692"/>
    <w:rsid w:val="00305737"/>
    <w:rsid w:val="00305B9E"/>
    <w:rsid w:val="003118D5"/>
    <w:rsid w:val="00311AE2"/>
    <w:rsid w:val="00312089"/>
    <w:rsid w:val="00312BF3"/>
    <w:rsid w:val="00314C9B"/>
    <w:rsid w:val="00315171"/>
    <w:rsid w:val="003158DF"/>
    <w:rsid w:val="00315B27"/>
    <w:rsid w:val="00316E2E"/>
    <w:rsid w:val="00317AF3"/>
    <w:rsid w:val="0032133C"/>
    <w:rsid w:val="00322AC0"/>
    <w:rsid w:val="00323065"/>
    <w:rsid w:val="00324E6E"/>
    <w:rsid w:val="003255D3"/>
    <w:rsid w:val="003300B0"/>
    <w:rsid w:val="00337CA6"/>
    <w:rsid w:val="00343766"/>
    <w:rsid w:val="00344604"/>
    <w:rsid w:val="003479D2"/>
    <w:rsid w:val="003502F8"/>
    <w:rsid w:val="003527D3"/>
    <w:rsid w:val="00352EAB"/>
    <w:rsid w:val="003544C8"/>
    <w:rsid w:val="00355B4D"/>
    <w:rsid w:val="00356AC0"/>
    <w:rsid w:val="003570DE"/>
    <w:rsid w:val="003608A3"/>
    <w:rsid w:val="003620CE"/>
    <w:rsid w:val="00364E51"/>
    <w:rsid w:val="003653F9"/>
    <w:rsid w:val="00365DB1"/>
    <w:rsid w:val="00366D2E"/>
    <w:rsid w:val="00366DDB"/>
    <w:rsid w:val="003765C9"/>
    <w:rsid w:val="00380D40"/>
    <w:rsid w:val="00381449"/>
    <w:rsid w:val="00385B47"/>
    <w:rsid w:val="00387A2C"/>
    <w:rsid w:val="00391237"/>
    <w:rsid w:val="003931D8"/>
    <w:rsid w:val="00395754"/>
    <w:rsid w:val="003A05ED"/>
    <w:rsid w:val="003A5C73"/>
    <w:rsid w:val="003A6EE6"/>
    <w:rsid w:val="003B4B12"/>
    <w:rsid w:val="003B58D4"/>
    <w:rsid w:val="003B66FF"/>
    <w:rsid w:val="003C01FE"/>
    <w:rsid w:val="003C56C2"/>
    <w:rsid w:val="003D3B2E"/>
    <w:rsid w:val="003E15A2"/>
    <w:rsid w:val="003E6B38"/>
    <w:rsid w:val="003F4196"/>
    <w:rsid w:val="003F5991"/>
    <w:rsid w:val="003F7403"/>
    <w:rsid w:val="00400B25"/>
    <w:rsid w:val="004052D0"/>
    <w:rsid w:val="0040665D"/>
    <w:rsid w:val="00410331"/>
    <w:rsid w:val="00411019"/>
    <w:rsid w:val="0041199D"/>
    <w:rsid w:val="00413EA1"/>
    <w:rsid w:val="0042046B"/>
    <w:rsid w:val="00420A38"/>
    <w:rsid w:val="00420DC9"/>
    <w:rsid w:val="0042101F"/>
    <w:rsid w:val="00421538"/>
    <w:rsid w:val="00422D8E"/>
    <w:rsid w:val="00424BE2"/>
    <w:rsid w:val="00430A7D"/>
    <w:rsid w:val="00432773"/>
    <w:rsid w:val="00440144"/>
    <w:rsid w:val="00441233"/>
    <w:rsid w:val="00442C8E"/>
    <w:rsid w:val="00447B34"/>
    <w:rsid w:val="0045187F"/>
    <w:rsid w:val="004519E9"/>
    <w:rsid w:val="00454ECA"/>
    <w:rsid w:val="00456B59"/>
    <w:rsid w:val="00461EA2"/>
    <w:rsid w:val="0046542F"/>
    <w:rsid w:val="004704B2"/>
    <w:rsid w:val="004726A3"/>
    <w:rsid w:val="004732F3"/>
    <w:rsid w:val="00473C66"/>
    <w:rsid w:val="004740DD"/>
    <w:rsid w:val="00474993"/>
    <w:rsid w:val="00477A1D"/>
    <w:rsid w:val="00480064"/>
    <w:rsid w:val="00481DB3"/>
    <w:rsid w:val="00490FA8"/>
    <w:rsid w:val="004A074D"/>
    <w:rsid w:val="004A1683"/>
    <w:rsid w:val="004A574C"/>
    <w:rsid w:val="004B107C"/>
    <w:rsid w:val="004B4DE2"/>
    <w:rsid w:val="004B533D"/>
    <w:rsid w:val="004B6013"/>
    <w:rsid w:val="004B625D"/>
    <w:rsid w:val="004B75AB"/>
    <w:rsid w:val="004C1005"/>
    <w:rsid w:val="004C1EA5"/>
    <w:rsid w:val="004D1D6F"/>
    <w:rsid w:val="004E05BA"/>
    <w:rsid w:val="004E1EF5"/>
    <w:rsid w:val="004E669C"/>
    <w:rsid w:val="004E7E3C"/>
    <w:rsid w:val="004F3B2B"/>
    <w:rsid w:val="004F55F5"/>
    <w:rsid w:val="004F76D5"/>
    <w:rsid w:val="004F79BB"/>
    <w:rsid w:val="00500EB4"/>
    <w:rsid w:val="00502459"/>
    <w:rsid w:val="0050498F"/>
    <w:rsid w:val="00506D21"/>
    <w:rsid w:val="00507403"/>
    <w:rsid w:val="00511E71"/>
    <w:rsid w:val="005153EE"/>
    <w:rsid w:val="00516383"/>
    <w:rsid w:val="00520DCC"/>
    <w:rsid w:val="00527FD8"/>
    <w:rsid w:val="00531094"/>
    <w:rsid w:val="00532B76"/>
    <w:rsid w:val="0053522C"/>
    <w:rsid w:val="005412C3"/>
    <w:rsid w:val="0055050E"/>
    <w:rsid w:val="00553315"/>
    <w:rsid w:val="005561E4"/>
    <w:rsid w:val="00560AD9"/>
    <w:rsid w:val="0056698A"/>
    <w:rsid w:val="005675FB"/>
    <w:rsid w:val="00572A95"/>
    <w:rsid w:val="00573C7A"/>
    <w:rsid w:val="00576AAE"/>
    <w:rsid w:val="00576B36"/>
    <w:rsid w:val="00582BEE"/>
    <w:rsid w:val="005842B8"/>
    <w:rsid w:val="00590387"/>
    <w:rsid w:val="00594EC0"/>
    <w:rsid w:val="00596DA4"/>
    <w:rsid w:val="005A380C"/>
    <w:rsid w:val="005A4849"/>
    <w:rsid w:val="005A78E4"/>
    <w:rsid w:val="005C073D"/>
    <w:rsid w:val="005C08CE"/>
    <w:rsid w:val="005C5D89"/>
    <w:rsid w:val="005D2C4B"/>
    <w:rsid w:val="005D3EFA"/>
    <w:rsid w:val="005E0880"/>
    <w:rsid w:val="005E0B49"/>
    <w:rsid w:val="005E19BC"/>
    <w:rsid w:val="005E3CD8"/>
    <w:rsid w:val="005E59A8"/>
    <w:rsid w:val="005F0EF0"/>
    <w:rsid w:val="005F2D73"/>
    <w:rsid w:val="005F43DC"/>
    <w:rsid w:val="00603D3D"/>
    <w:rsid w:val="00611F22"/>
    <w:rsid w:val="006178FD"/>
    <w:rsid w:val="00617C43"/>
    <w:rsid w:val="00620729"/>
    <w:rsid w:val="006223FC"/>
    <w:rsid w:val="0062352A"/>
    <w:rsid w:val="006239C9"/>
    <w:rsid w:val="0063175E"/>
    <w:rsid w:val="00635AA6"/>
    <w:rsid w:val="006364EC"/>
    <w:rsid w:val="0063750B"/>
    <w:rsid w:val="00640408"/>
    <w:rsid w:val="0064104B"/>
    <w:rsid w:val="006427AA"/>
    <w:rsid w:val="00642F54"/>
    <w:rsid w:val="006446E0"/>
    <w:rsid w:val="00645AD1"/>
    <w:rsid w:val="0065113B"/>
    <w:rsid w:val="006571C3"/>
    <w:rsid w:val="00657A20"/>
    <w:rsid w:val="006616B7"/>
    <w:rsid w:val="00664B90"/>
    <w:rsid w:val="00674A4D"/>
    <w:rsid w:val="00674A63"/>
    <w:rsid w:val="00675465"/>
    <w:rsid w:val="00677D17"/>
    <w:rsid w:val="00682903"/>
    <w:rsid w:val="006946C0"/>
    <w:rsid w:val="00695D08"/>
    <w:rsid w:val="00697144"/>
    <w:rsid w:val="006A0B6F"/>
    <w:rsid w:val="006A2047"/>
    <w:rsid w:val="006A2413"/>
    <w:rsid w:val="006A390E"/>
    <w:rsid w:val="006A4440"/>
    <w:rsid w:val="006B1B15"/>
    <w:rsid w:val="006B2D9F"/>
    <w:rsid w:val="006B4780"/>
    <w:rsid w:val="006B5322"/>
    <w:rsid w:val="006B6EDB"/>
    <w:rsid w:val="006B778E"/>
    <w:rsid w:val="006C1397"/>
    <w:rsid w:val="006C3013"/>
    <w:rsid w:val="006C3228"/>
    <w:rsid w:val="006C3F1D"/>
    <w:rsid w:val="006C702A"/>
    <w:rsid w:val="006D2ADB"/>
    <w:rsid w:val="006D3F1B"/>
    <w:rsid w:val="006D4A02"/>
    <w:rsid w:val="006D4E50"/>
    <w:rsid w:val="006D6354"/>
    <w:rsid w:val="006D77E1"/>
    <w:rsid w:val="006F115B"/>
    <w:rsid w:val="006F2385"/>
    <w:rsid w:val="00702498"/>
    <w:rsid w:val="00702936"/>
    <w:rsid w:val="0070472F"/>
    <w:rsid w:val="0070674D"/>
    <w:rsid w:val="0071074D"/>
    <w:rsid w:val="00710E7D"/>
    <w:rsid w:val="007112CF"/>
    <w:rsid w:val="007137F3"/>
    <w:rsid w:val="00715048"/>
    <w:rsid w:val="007203A5"/>
    <w:rsid w:val="00723F4B"/>
    <w:rsid w:val="0073092A"/>
    <w:rsid w:val="00737294"/>
    <w:rsid w:val="007429FA"/>
    <w:rsid w:val="00743E6C"/>
    <w:rsid w:val="00747B0D"/>
    <w:rsid w:val="00750063"/>
    <w:rsid w:val="007501CC"/>
    <w:rsid w:val="00750B73"/>
    <w:rsid w:val="00755148"/>
    <w:rsid w:val="00755AC7"/>
    <w:rsid w:val="00763782"/>
    <w:rsid w:val="00773F8C"/>
    <w:rsid w:val="00774C9D"/>
    <w:rsid w:val="00781C98"/>
    <w:rsid w:val="00782B31"/>
    <w:rsid w:val="00784208"/>
    <w:rsid w:val="00786C13"/>
    <w:rsid w:val="00790DF6"/>
    <w:rsid w:val="00792081"/>
    <w:rsid w:val="00794113"/>
    <w:rsid w:val="00795909"/>
    <w:rsid w:val="00795AB8"/>
    <w:rsid w:val="00797745"/>
    <w:rsid w:val="007979D3"/>
    <w:rsid w:val="007A0FB2"/>
    <w:rsid w:val="007A31C5"/>
    <w:rsid w:val="007A65A6"/>
    <w:rsid w:val="007A73EC"/>
    <w:rsid w:val="007B1D5E"/>
    <w:rsid w:val="007B41B7"/>
    <w:rsid w:val="007B7047"/>
    <w:rsid w:val="007C176D"/>
    <w:rsid w:val="007C1EDD"/>
    <w:rsid w:val="007C251F"/>
    <w:rsid w:val="007C3CE9"/>
    <w:rsid w:val="007C4708"/>
    <w:rsid w:val="007C6349"/>
    <w:rsid w:val="007C669B"/>
    <w:rsid w:val="007D02F6"/>
    <w:rsid w:val="007E3D31"/>
    <w:rsid w:val="007E48CC"/>
    <w:rsid w:val="007E531C"/>
    <w:rsid w:val="007E5A3F"/>
    <w:rsid w:val="007E73E4"/>
    <w:rsid w:val="007F07CF"/>
    <w:rsid w:val="007F47EC"/>
    <w:rsid w:val="008029E6"/>
    <w:rsid w:val="00805B41"/>
    <w:rsid w:val="00806B0F"/>
    <w:rsid w:val="00810B45"/>
    <w:rsid w:val="00811232"/>
    <w:rsid w:val="00813F05"/>
    <w:rsid w:val="008151E2"/>
    <w:rsid w:val="00821AD9"/>
    <w:rsid w:val="00823E08"/>
    <w:rsid w:val="008240F5"/>
    <w:rsid w:val="00826F97"/>
    <w:rsid w:val="00830054"/>
    <w:rsid w:val="008301BE"/>
    <w:rsid w:val="00834BD8"/>
    <w:rsid w:val="00834D4F"/>
    <w:rsid w:val="008411CB"/>
    <w:rsid w:val="00841456"/>
    <w:rsid w:val="00842F0F"/>
    <w:rsid w:val="00850FB0"/>
    <w:rsid w:val="00852B5B"/>
    <w:rsid w:val="00854029"/>
    <w:rsid w:val="00855753"/>
    <w:rsid w:val="00863713"/>
    <w:rsid w:val="00865EB8"/>
    <w:rsid w:val="00876398"/>
    <w:rsid w:val="00877FF9"/>
    <w:rsid w:val="00880E58"/>
    <w:rsid w:val="00891BD1"/>
    <w:rsid w:val="0089531C"/>
    <w:rsid w:val="008A0FAB"/>
    <w:rsid w:val="008A3C28"/>
    <w:rsid w:val="008A45CE"/>
    <w:rsid w:val="008A5929"/>
    <w:rsid w:val="008B09E7"/>
    <w:rsid w:val="008B100D"/>
    <w:rsid w:val="008B17E7"/>
    <w:rsid w:val="008B5D1C"/>
    <w:rsid w:val="008C6CBB"/>
    <w:rsid w:val="008D0DAC"/>
    <w:rsid w:val="008D16CD"/>
    <w:rsid w:val="008D2211"/>
    <w:rsid w:val="008D38FD"/>
    <w:rsid w:val="008D7A23"/>
    <w:rsid w:val="008D7E9F"/>
    <w:rsid w:val="008E0937"/>
    <w:rsid w:val="008E0FB3"/>
    <w:rsid w:val="008E12BD"/>
    <w:rsid w:val="008E3156"/>
    <w:rsid w:val="008E417B"/>
    <w:rsid w:val="008E4EBF"/>
    <w:rsid w:val="008E6CA7"/>
    <w:rsid w:val="008F0A49"/>
    <w:rsid w:val="008F186B"/>
    <w:rsid w:val="008F5842"/>
    <w:rsid w:val="008F5947"/>
    <w:rsid w:val="008F6E1D"/>
    <w:rsid w:val="008F720E"/>
    <w:rsid w:val="00902455"/>
    <w:rsid w:val="00905119"/>
    <w:rsid w:val="0091120F"/>
    <w:rsid w:val="009131EF"/>
    <w:rsid w:val="009212B5"/>
    <w:rsid w:val="009214C1"/>
    <w:rsid w:val="00923523"/>
    <w:rsid w:val="00925517"/>
    <w:rsid w:val="00935BE6"/>
    <w:rsid w:val="00935C8B"/>
    <w:rsid w:val="00954134"/>
    <w:rsid w:val="0095765B"/>
    <w:rsid w:val="00961D3D"/>
    <w:rsid w:val="009625A2"/>
    <w:rsid w:val="00963890"/>
    <w:rsid w:val="00964A9C"/>
    <w:rsid w:val="00967ABE"/>
    <w:rsid w:val="00974B14"/>
    <w:rsid w:val="009753E3"/>
    <w:rsid w:val="009768CF"/>
    <w:rsid w:val="0098089E"/>
    <w:rsid w:val="00986B79"/>
    <w:rsid w:val="00986F1E"/>
    <w:rsid w:val="009876A2"/>
    <w:rsid w:val="009A78D1"/>
    <w:rsid w:val="009A7ECB"/>
    <w:rsid w:val="009B078B"/>
    <w:rsid w:val="009B5B59"/>
    <w:rsid w:val="009C0BC6"/>
    <w:rsid w:val="009C0EDE"/>
    <w:rsid w:val="009C51B9"/>
    <w:rsid w:val="009D14BC"/>
    <w:rsid w:val="009D20E9"/>
    <w:rsid w:val="009D4ADC"/>
    <w:rsid w:val="009E2CFE"/>
    <w:rsid w:val="009E44E7"/>
    <w:rsid w:val="009E4830"/>
    <w:rsid w:val="009F2486"/>
    <w:rsid w:val="009F69BB"/>
    <w:rsid w:val="00A02A06"/>
    <w:rsid w:val="00A116F8"/>
    <w:rsid w:val="00A11D07"/>
    <w:rsid w:val="00A126F9"/>
    <w:rsid w:val="00A146F7"/>
    <w:rsid w:val="00A14DEB"/>
    <w:rsid w:val="00A202B1"/>
    <w:rsid w:val="00A20465"/>
    <w:rsid w:val="00A22217"/>
    <w:rsid w:val="00A236AE"/>
    <w:rsid w:val="00A23EEC"/>
    <w:rsid w:val="00A243CE"/>
    <w:rsid w:val="00A27D4F"/>
    <w:rsid w:val="00A32267"/>
    <w:rsid w:val="00A32995"/>
    <w:rsid w:val="00A336DC"/>
    <w:rsid w:val="00A34148"/>
    <w:rsid w:val="00A355A5"/>
    <w:rsid w:val="00A40689"/>
    <w:rsid w:val="00A408B4"/>
    <w:rsid w:val="00A40ADE"/>
    <w:rsid w:val="00A438CF"/>
    <w:rsid w:val="00A4601C"/>
    <w:rsid w:val="00A5123A"/>
    <w:rsid w:val="00A52882"/>
    <w:rsid w:val="00A52986"/>
    <w:rsid w:val="00A52DAB"/>
    <w:rsid w:val="00A54CE6"/>
    <w:rsid w:val="00A564AC"/>
    <w:rsid w:val="00A612A9"/>
    <w:rsid w:val="00A61759"/>
    <w:rsid w:val="00A6292B"/>
    <w:rsid w:val="00A6500F"/>
    <w:rsid w:val="00A65B0C"/>
    <w:rsid w:val="00A675B7"/>
    <w:rsid w:val="00A67638"/>
    <w:rsid w:val="00A70DBD"/>
    <w:rsid w:val="00A70FBE"/>
    <w:rsid w:val="00A7119D"/>
    <w:rsid w:val="00A723CB"/>
    <w:rsid w:val="00A734D5"/>
    <w:rsid w:val="00A761E8"/>
    <w:rsid w:val="00A82FF9"/>
    <w:rsid w:val="00A83D7D"/>
    <w:rsid w:val="00A86326"/>
    <w:rsid w:val="00A86359"/>
    <w:rsid w:val="00A8739B"/>
    <w:rsid w:val="00A953D2"/>
    <w:rsid w:val="00A96462"/>
    <w:rsid w:val="00AA0E39"/>
    <w:rsid w:val="00AA499F"/>
    <w:rsid w:val="00AA7ABC"/>
    <w:rsid w:val="00AB0A79"/>
    <w:rsid w:val="00AB27F7"/>
    <w:rsid w:val="00AB4B27"/>
    <w:rsid w:val="00AB7784"/>
    <w:rsid w:val="00AC0F23"/>
    <w:rsid w:val="00AC3CA3"/>
    <w:rsid w:val="00AC671B"/>
    <w:rsid w:val="00AD00D7"/>
    <w:rsid w:val="00AD2A29"/>
    <w:rsid w:val="00AF1B31"/>
    <w:rsid w:val="00AF429B"/>
    <w:rsid w:val="00AF4E92"/>
    <w:rsid w:val="00AF743C"/>
    <w:rsid w:val="00AF7A77"/>
    <w:rsid w:val="00B00D40"/>
    <w:rsid w:val="00B0132B"/>
    <w:rsid w:val="00B015CF"/>
    <w:rsid w:val="00B0212F"/>
    <w:rsid w:val="00B02E54"/>
    <w:rsid w:val="00B03618"/>
    <w:rsid w:val="00B05306"/>
    <w:rsid w:val="00B06B3C"/>
    <w:rsid w:val="00B122E8"/>
    <w:rsid w:val="00B12C5F"/>
    <w:rsid w:val="00B14EEB"/>
    <w:rsid w:val="00B1707E"/>
    <w:rsid w:val="00B218ED"/>
    <w:rsid w:val="00B22BDB"/>
    <w:rsid w:val="00B22EA4"/>
    <w:rsid w:val="00B233D1"/>
    <w:rsid w:val="00B24E90"/>
    <w:rsid w:val="00B24F38"/>
    <w:rsid w:val="00B26A50"/>
    <w:rsid w:val="00B26E2B"/>
    <w:rsid w:val="00B31AE6"/>
    <w:rsid w:val="00B31E85"/>
    <w:rsid w:val="00B33A4F"/>
    <w:rsid w:val="00B347CE"/>
    <w:rsid w:val="00B35142"/>
    <w:rsid w:val="00B37A96"/>
    <w:rsid w:val="00B4542D"/>
    <w:rsid w:val="00B473D5"/>
    <w:rsid w:val="00B47433"/>
    <w:rsid w:val="00B50548"/>
    <w:rsid w:val="00B54406"/>
    <w:rsid w:val="00B55120"/>
    <w:rsid w:val="00B56FC1"/>
    <w:rsid w:val="00B5777A"/>
    <w:rsid w:val="00B61618"/>
    <w:rsid w:val="00B618EA"/>
    <w:rsid w:val="00B657CC"/>
    <w:rsid w:val="00B701BB"/>
    <w:rsid w:val="00B705EB"/>
    <w:rsid w:val="00B72039"/>
    <w:rsid w:val="00B7667D"/>
    <w:rsid w:val="00B7681B"/>
    <w:rsid w:val="00B77969"/>
    <w:rsid w:val="00B82BA5"/>
    <w:rsid w:val="00B84E98"/>
    <w:rsid w:val="00B853A1"/>
    <w:rsid w:val="00B86BDD"/>
    <w:rsid w:val="00B9320B"/>
    <w:rsid w:val="00B9434D"/>
    <w:rsid w:val="00B972D6"/>
    <w:rsid w:val="00B97BF3"/>
    <w:rsid w:val="00BA3573"/>
    <w:rsid w:val="00BA6646"/>
    <w:rsid w:val="00BA79B2"/>
    <w:rsid w:val="00BB0DD7"/>
    <w:rsid w:val="00BB5245"/>
    <w:rsid w:val="00BC02D3"/>
    <w:rsid w:val="00BC09F6"/>
    <w:rsid w:val="00BC2502"/>
    <w:rsid w:val="00BC3D86"/>
    <w:rsid w:val="00BC5CF4"/>
    <w:rsid w:val="00BC6F9B"/>
    <w:rsid w:val="00BC7205"/>
    <w:rsid w:val="00BD4F1D"/>
    <w:rsid w:val="00BD686E"/>
    <w:rsid w:val="00BD75F6"/>
    <w:rsid w:val="00BE0A34"/>
    <w:rsid w:val="00BE317E"/>
    <w:rsid w:val="00BE4597"/>
    <w:rsid w:val="00BE68DC"/>
    <w:rsid w:val="00BF358B"/>
    <w:rsid w:val="00BF3ACE"/>
    <w:rsid w:val="00BF60D5"/>
    <w:rsid w:val="00BF7E47"/>
    <w:rsid w:val="00C03173"/>
    <w:rsid w:val="00C05234"/>
    <w:rsid w:val="00C22C16"/>
    <w:rsid w:val="00C26F27"/>
    <w:rsid w:val="00C271D5"/>
    <w:rsid w:val="00C276BC"/>
    <w:rsid w:val="00C30045"/>
    <w:rsid w:val="00C311CC"/>
    <w:rsid w:val="00C36047"/>
    <w:rsid w:val="00C36B67"/>
    <w:rsid w:val="00C37323"/>
    <w:rsid w:val="00C44C24"/>
    <w:rsid w:val="00C5041B"/>
    <w:rsid w:val="00C51BD7"/>
    <w:rsid w:val="00C55348"/>
    <w:rsid w:val="00C55686"/>
    <w:rsid w:val="00C56A44"/>
    <w:rsid w:val="00C6052C"/>
    <w:rsid w:val="00C62DC1"/>
    <w:rsid w:val="00C66407"/>
    <w:rsid w:val="00C735DE"/>
    <w:rsid w:val="00C73D0E"/>
    <w:rsid w:val="00C752F0"/>
    <w:rsid w:val="00C757B0"/>
    <w:rsid w:val="00C808D4"/>
    <w:rsid w:val="00C846E6"/>
    <w:rsid w:val="00C913D1"/>
    <w:rsid w:val="00C9189B"/>
    <w:rsid w:val="00C92B17"/>
    <w:rsid w:val="00C97E5C"/>
    <w:rsid w:val="00CA0ABE"/>
    <w:rsid w:val="00CA299E"/>
    <w:rsid w:val="00CA2CFD"/>
    <w:rsid w:val="00CA4DB8"/>
    <w:rsid w:val="00CA6DF1"/>
    <w:rsid w:val="00CC321D"/>
    <w:rsid w:val="00CC3E75"/>
    <w:rsid w:val="00CC7D4E"/>
    <w:rsid w:val="00CD1708"/>
    <w:rsid w:val="00CD2DCA"/>
    <w:rsid w:val="00CD5413"/>
    <w:rsid w:val="00CD69AF"/>
    <w:rsid w:val="00CE24A2"/>
    <w:rsid w:val="00CE5960"/>
    <w:rsid w:val="00CE5CAA"/>
    <w:rsid w:val="00CE6A0F"/>
    <w:rsid w:val="00CF1C88"/>
    <w:rsid w:val="00CF24D0"/>
    <w:rsid w:val="00CF5565"/>
    <w:rsid w:val="00D002B8"/>
    <w:rsid w:val="00D00764"/>
    <w:rsid w:val="00D01157"/>
    <w:rsid w:val="00D02DF1"/>
    <w:rsid w:val="00D06214"/>
    <w:rsid w:val="00D06BCD"/>
    <w:rsid w:val="00D12014"/>
    <w:rsid w:val="00D17108"/>
    <w:rsid w:val="00D21DB9"/>
    <w:rsid w:val="00D26C4A"/>
    <w:rsid w:val="00D311E2"/>
    <w:rsid w:val="00D40CC0"/>
    <w:rsid w:val="00D419E7"/>
    <w:rsid w:val="00D4445D"/>
    <w:rsid w:val="00D46567"/>
    <w:rsid w:val="00D5074C"/>
    <w:rsid w:val="00D52629"/>
    <w:rsid w:val="00D6156E"/>
    <w:rsid w:val="00D6254F"/>
    <w:rsid w:val="00D6372F"/>
    <w:rsid w:val="00D70B9C"/>
    <w:rsid w:val="00D710A9"/>
    <w:rsid w:val="00D72E91"/>
    <w:rsid w:val="00D735FC"/>
    <w:rsid w:val="00D77837"/>
    <w:rsid w:val="00D779E6"/>
    <w:rsid w:val="00D87F70"/>
    <w:rsid w:val="00D90C87"/>
    <w:rsid w:val="00DA3DC3"/>
    <w:rsid w:val="00DA5DB7"/>
    <w:rsid w:val="00DA7664"/>
    <w:rsid w:val="00DB1B22"/>
    <w:rsid w:val="00DB3339"/>
    <w:rsid w:val="00DB3EEF"/>
    <w:rsid w:val="00DB5EFE"/>
    <w:rsid w:val="00DB6347"/>
    <w:rsid w:val="00DC2469"/>
    <w:rsid w:val="00DC5F20"/>
    <w:rsid w:val="00DC62FA"/>
    <w:rsid w:val="00DD034D"/>
    <w:rsid w:val="00DD1B0A"/>
    <w:rsid w:val="00DD1FD0"/>
    <w:rsid w:val="00DD3F6B"/>
    <w:rsid w:val="00DD6EEE"/>
    <w:rsid w:val="00DE1C25"/>
    <w:rsid w:val="00DE368A"/>
    <w:rsid w:val="00DE3BE5"/>
    <w:rsid w:val="00DE46AC"/>
    <w:rsid w:val="00DE78CD"/>
    <w:rsid w:val="00DF08F5"/>
    <w:rsid w:val="00DF1A6A"/>
    <w:rsid w:val="00DF2CF1"/>
    <w:rsid w:val="00DF4657"/>
    <w:rsid w:val="00DF6949"/>
    <w:rsid w:val="00DF7547"/>
    <w:rsid w:val="00E0483C"/>
    <w:rsid w:val="00E11F4B"/>
    <w:rsid w:val="00E13D7E"/>
    <w:rsid w:val="00E14089"/>
    <w:rsid w:val="00E169C9"/>
    <w:rsid w:val="00E20619"/>
    <w:rsid w:val="00E24C0C"/>
    <w:rsid w:val="00E26533"/>
    <w:rsid w:val="00E3182F"/>
    <w:rsid w:val="00E3271D"/>
    <w:rsid w:val="00E333C8"/>
    <w:rsid w:val="00E3676A"/>
    <w:rsid w:val="00E36E48"/>
    <w:rsid w:val="00E41491"/>
    <w:rsid w:val="00E43664"/>
    <w:rsid w:val="00E44756"/>
    <w:rsid w:val="00E457A3"/>
    <w:rsid w:val="00E46F44"/>
    <w:rsid w:val="00E51B08"/>
    <w:rsid w:val="00E5291F"/>
    <w:rsid w:val="00E53565"/>
    <w:rsid w:val="00E56EC5"/>
    <w:rsid w:val="00E57312"/>
    <w:rsid w:val="00E57969"/>
    <w:rsid w:val="00E62204"/>
    <w:rsid w:val="00E633DB"/>
    <w:rsid w:val="00E634A6"/>
    <w:rsid w:val="00E71F81"/>
    <w:rsid w:val="00E73319"/>
    <w:rsid w:val="00E76194"/>
    <w:rsid w:val="00E76984"/>
    <w:rsid w:val="00E76E07"/>
    <w:rsid w:val="00E77B6C"/>
    <w:rsid w:val="00E81DC4"/>
    <w:rsid w:val="00E82F9E"/>
    <w:rsid w:val="00E86ACD"/>
    <w:rsid w:val="00E87E3D"/>
    <w:rsid w:val="00E90A9D"/>
    <w:rsid w:val="00E92D1E"/>
    <w:rsid w:val="00E961EE"/>
    <w:rsid w:val="00EA20D9"/>
    <w:rsid w:val="00EA56FF"/>
    <w:rsid w:val="00EB0F26"/>
    <w:rsid w:val="00EB3823"/>
    <w:rsid w:val="00EB47A6"/>
    <w:rsid w:val="00EB7143"/>
    <w:rsid w:val="00EC61C8"/>
    <w:rsid w:val="00EC6A1F"/>
    <w:rsid w:val="00EC6A73"/>
    <w:rsid w:val="00ED1EEF"/>
    <w:rsid w:val="00ED4066"/>
    <w:rsid w:val="00ED4BBA"/>
    <w:rsid w:val="00ED6BDD"/>
    <w:rsid w:val="00ED7F01"/>
    <w:rsid w:val="00EE17DB"/>
    <w:rsid w:val="00EE291A"/>
    <w:rsid w:val="00EF010A"/>
    <w:rsid w:val="00EF21B0"/>
    <w:rsid w:val="00EF536E"/>
    <w:rsid w:val="00EF57D2"/>
    <w:rsid w:val="00EF7739"/>
    <w:rsid w:val="00EF7A27"/>
    <w:rsid w:val="00F023FA"/>
    <w:rsid w:val="00F074FF"/>
    <w:rsid w:val="00F178A6"/>
    <w:rsid w:val="00F206A0"/>
    <w:rsid w:val="00F2154D"/>
    <w:rsid w:val="00F216C4"/>
    <w:rsid w:val="00F22497"/>
    <w:rsid w:val="00F27689"/>
    <w:rsid w:val="00F3063D"/>
    <w:rsid w:val="00F30F88"/>
    <w:rsid w:val="00F31DA8"/>
    <w:rsid w:val="00F31F8A"/>
    <w:rsid w:val="00F3417D"/>
    <w:rsid w:val="00F37312"/>
    <w:rsid w:val="00F37DF8"/>
    <w:rsid w:val="00F45105"/>
    <w:rsid w:val="00F45F79"/>
    <w:rsid w:val="00F50416"/>
    <w:rsid w:val="00F52A00"/>
    <w:rsid w:val="00F5394D"/>
    <w:rsid w:val="00F53958"/>
    <w:rsid w:val="00F5478F"/>
    <w:rsid w:val="00F60A20"/>
    <w:rsid w:val="00F61B51"/>
    <w:rsid w:val="00F61EEB"/>
    <w:rsid w:val="00F6235F"/>
    <w:rsid w:val="00F670D7"/>
    <w:rsid w:val="00F679FB"/>
    <w:rsid w:val="00F67C6C"/>
    <w:rsid w:val="00F72B08"/>
    <w:rsid w:val="00F74438"/>
    <w:rsid w:val="00F76646"/>
    <w:rsid w:val="00F771C4"/>
    <w:rsid w:val="00F81E8E"/>
    <w:rsid w:val="00F8478C"/>
    <w:rsid w:val="00F90C6E"/>
    <w:rsid w:val="00F93121"/>
    <w:rsid w:val="00F94A4E"/>
    <w:rsid w:val="00F95871"/>
    <w:rsid w:val="00FA00A8"/>
    <w:rsid w:val="00FA6920"/>
    <w:rsid w:val="00FA6E60"/>
    <w:rsid w:val="00FA6F58"/>
    <w:rsid w:val="00FA7119"/>
    <w:rsid w:val="00FA7F12"/>
    <w:rsid w:val="00FB34E1"/>
    <w:rsid w:val="00FB4BD8"/>
    <w:rsid w:val="00FB7066"/>
    <w:rsid w:val="00FC2A90"/>
    <w:rsid w:val="00FC325F"/>
    <w:rsid w:val="00FC5311"/>
    <w:rsid w:val="00FC7F37"/>
    <w:rsid w:val="00FD0797"/>
    <w:rsid w:val="00FD190E"/>
    <w:rsid w:val="00FD1E89"/>
    <w:rsid w:val="00FD2AF8"/>
    <w:rsid w:val="00FD45B3"/>
    <w:rsid w:val="00FD4C2F"/>
    <w:rsid w:val="00FD5EDB"/>
    <w:rsid w:val="00FD6C5E"/>
    <w:rsid w:val="00FE4478"/>
    <w:rsid w:val="00FE4A90"/>
    <w:rsid w:val="00FF16F6"/>
    <w:rsid w:val="00FF3229"/>
    <w:rsid w:val="00FF3D4F"/>
    <w:rsid w:val="00FF64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4510C"/>
  <w15:chartTrackingRefBased/>
  <w15:docId w15:val="{9B250CFD-9893-4094-B7A8-D74F161A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lang w:eastAsia="en-US"/>
    </w:rPr>
  </w:style>
  <w:style w:type="paragraph" w:styleId="Heading1">
    <w:name w:val="heading 1"/>
    <w:basedOn w:val="Normal"/>
    <w:next w:val="Normal"/>
    <w:link w:val="Heading1Char"/>
    <w:qFormat/>
    <w:rsid w:val="00EF21B0"/>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Spacing">
    <w:name w:val="No Spacing"/>
    <w:uiPriority w:val="1"/>
    <w:qFormat/>
    <w:rsid w:val="009214C1"/>
    <w:rPr>
      <w:rFonts w:ascii="Calibri" w:eastAsia="Calibri" w:hAnsi="Calibri"/>
      <w:sz w:val="22"/>
      <w:szCs w:val="22"/>
      <w:lang w:eastAsia="en-US"/>
    </w:rPr>
  </w:style>
  <w:style w:type="character" w:customStyle="1" w:styleId="apple-converted-space">
    <w:name w:val="apple-converted-space"/>
    <w:rsid w:val="00974B14"/>
  </w:style>
  <w:style w:type="paragraph" w:customStyle="1" w:styleId="Default">
    <w:name w:val="Default"/>
    <w:rsid w:val="005E0880"/>
    <w:pPr>
      <w:autoSpaceDE w:val="0"/>
      <w:autoSpaceDN w:val="0"/>
      <w:adjustRightInd w:val="0"/>
    </w:pPr>
    <w:rPr>
      <w:color w:val="000000"/>
      <w:sz w:val="24"/>
      <w:szCs w:val="24"/>
    </w:rPr>
  </w:style>
  <w:style w:type="paragraph" w:styleId="BalloonText">
    <w:name w:val="Balloon Text"/>
    <w:basedOn w:val="Normal"/>
    <w:link w:val="BalloonTextChar"/>
    <w:rsid w:val="0007140B"/>
    <w:rPr>
      <w:rFonts w:ascii="Segoe UI" w:hAnsi="Segoe UI" w:cs="Segoe UI"/>
      <w:sz w:val="18"/>
      <w:szCs w:val="18"/>
    </w:rPr>
  </w:style>
  <w:style w:type="character" w:customStyle="1" w:styleId="BalloonTextChar">
    <w:name w:val="Balloon Text Char"/>
    <w:link w:val="BalloonText"/>
    <w:rsid w:val="0007140B"/>
    <w:rPr>
      <w:rFonts w:ascii="Segoe UI" w:hAnsi="Segoe UI" w:cs="Segoe UI"/>
      <w:snapToGrid w:val="0"/>
      <w:sz w:val="18"/>
      <w:szCs w:val="18"/>
      <w:lang w:val="en-GB" w:eastAsia="en-US"/>
    </w:rPr>
  </w:style>
  <w:style w:type="character" w:customStyle="1" w:styleId="FooterChar">
    <w:name w:val="Footer Char"/>
    <w:link w:val="Footer"/>
    <w:uiPriority w:val="99"/>
    <w:rsid w:val="00114304"/>
    <w:rPr>
      <w:rFonts w:ascii="Courier" w:hAnsi="Courier"/>
      <w:snapToGrid w:val="0"/>
      <w:sz w:val="24"/>
      <w:lang w:val="en-GB" w:eastAsia="en-US"/>
    </w:rPr>
  </w:style>
  <w:style w:type="paragraph" w:customStyle="1" w:styleId="Odlomakpopisa">
    <w:name w:val="Odlomak popisa"/>
    <w:aliases w:val="Dot pt,F5 List Paragraph,List Paragraph Char Char Char,Indicator Text,Numbered Para 1,Bullet 1,Bullet Points,List Paragraph2,MAIN CONTENT,Normal numbered,List Paragraph1,Colorful List - Accent 11,Issue Action POC,3,POCG Table Text,Bullet"/>
    <w:basedOn w:val="Normal"/>
    <w:link w:val="OdlomakpopisaChar"/>
    <w:uiPriority w:val="34"/>
    <w:qFormat/>
    <w:rsid w:val="00FD0797"/>
    <w:pPr>
      <w:widowControl/>
      <w:spacing w:after="160" w:line="259" w:lineRule="auto"/>
      <w:ind w:left="720"/>
      <w:contextualSpacing/>
    </w:pPr>
    <w:rPr>
      <w:rFonts w:ascii="Calibri" w:eastAsia="Calibri" w:hAnsi="Calibri"/>
      <w:snapToGrid/>
      <w:sz w:val="22"/>
      <w:szCs w:val="22"/>
    </w:rPr>
  </w:style>
  <w:style w:type="character" w:customStyle="1" w:styleId="OdlomakpopisaChar">
    <w:name w:val="Odlomak popisa Char"/>
    <w:aliases w:val="Dot pt Char,F5 List Paragraph Char,List Paragraph Char Char Char Char,Indicator Text Char,Numbered Para 1 Char,Bullet 1 Char,Bullet Points Char,List Paragraph2 Char,MAIN CONTENT Char,Normal numbered Char,List Paragraph1 Char,3 Char"/>
    <w:link w:val="Odlomakpopisa"/>
    <w:qFormat/>
    <w:locked/>
    <w:rsid w:val="00854029"/>
    <w:rPr>
      <w:rFonts w:ascii="Calibri" w:eastAsia="Calibri" w:hAnsi="Calibri"/>
      <w:sz w:val="22"/>
      <w:szCs w:val="22"/>
      <w:lang w:val="hr-HR" w:eastAsia="en-US" w:bidi="ar-SA"/>
    </w:rPr>
  </w:style>
  <w:style w:type="character" w:styleId="PageNumber">
    <w:name w:val="page number"/>
    <w:basedOn w:val="DefaultParagraphFont"/>
    <w:rsid w:val="00905119"/>
  </w:style>
  <w:style w:type="character" w:customStyle="1" w:styleId="Heading1Char">
    <w:name w:val="Heading 1 Char"/>
    <w:link w:val="Heading1"/>
    <w:rsid w:val="00EF21B0"/>
    <w:rPr>
      <w:rFonts w:ascii="Calibri Light" w:eastAsia="Times New Roman" w:hAnsi="Calibri Light" w:cs="Times New Roman"/>
      <w:b/>
      <w:bCs/>
      <w:snapToGrid w:val="0"/>
      <w:kern w:val="32"/>
      <w:sz w:val="32"/>
      <w:szCs w:val="32"/>
      <w:lang w:eastAsia="en-US"/>
    </w:rPr>
  </w:style>
  <w:style w:type="character" w:customStyle="1" w:styleId="HeaderChar">
    <w:name w:val="Header Char"/>
    <w:link w:val="Header"/>
    <w:uiPriority w:val="99"/>
    <w:rsid w:val="0019104A"/>
    <w:rPr>
      <w:rFonts w:ascii="Courier" w:hAnsi="Courier"/>
      <w:snapToGrid w:val="0"/>
      <w:sz w:val="24"/>
      <w:lang w:eastAsia="en-US"/>
    </w:rPr>
  </w:style>
  <w:style w:type="table" w:styleId="TableGrid">
    <w:name w:val="Table Grid"/>
    <w:basedOn w:val="TableNormal"/>
    <w:rsid w:val="00191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3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7655">
      <w:bodyDiv w:val="1"/>
      <w:marLeft w:val="0"/>
      <w:marRight w:val="0"/>
      <w:marTop w:val="0"/>
      <w:marBottom w:val="0"/>
      <w:divBdr>
        <w:top w:val="none" w:sz="0" w:space="0" w:color="auto"/>
        <w:left w:val="none" w:sz="0" w:space="0" w:color="auto"/>
        <w:bottom w:val="none" w:sz="0" w:space="0" w:color="auto"/>
        <w:right w:val="none" w:sz="0" w:space="0" w:color="auto"/>
      </w:divBdr>
    </w:div>
    <w:div w:id="581644100">
      <w:bodyDiv w:val="1"/>
      <w:marLeft w:val="0"/>
      <w:marRight w:val="0"/>
      <w:marTop w:val="0"/>
      <w:marBottom w:val="0"/>
      <w:divBdr>
        <w:top w:val="none" w:sz="0" w:space="0" w:color="auto"/>
        <w:left w:val="none" w:sz="0" w:space="0" w:color="auto"/>
        <w:bottom w:val="none" w:sz="0" w:space="0" w:color="auto"/>
        <w:right w:val="none" w:sz="0" w:space="0" w:color="auto"/>
      </w:divBdr>
    </w:div>
    <w:div w:id="780957963">
      <w:bodyDiv w:val="1"/>
      <w:marLeft w:val="0"/>
      <w:marRight w:val="0"/>
      <w:marTop w:val="0"/>
      <w:marBottom w:val="0"/>
      <w:divBdr>
        <w:top w:val="none" w:sz="0" w:space="0" w:color="auto"/>
        <w:left w:val="none" w:sz="0" w:space="0" w:color="auto"/>
        <w:bottom w:val="none" w:sz="0" w:space="0" w:color="auto"/>
        <w:right w:val="none" w:sz="0" w:space="0" w:color="auto"/>
      </w:divBdr>
    </w:div>
    <w:div w:id="1007170249">
      <w:bodyDiv w:val="1"/>
      <w:marLeft w:val="0"/>
      <w:marRight w:val="0"/>
      <w:marTop w:val="0"/>
      <w:marBottom w:val="0"/>
      <w:divBdr>
        <w:top w:val="none" w:sz="0" w:space="0" w:color="auto"/>
        <w:left w:val="none" w:sz="0" w:space="0" w:color="auto"/>
        <w:bottom w:val="none" w:sz="0" w:space="0" w:color="auto"/>
        <w:right w:val="none" w:sz="0" w:space="0" w:color="auto"/>
      </w:divBdr>
    </w:div>
    <w:div w:id="1327440401">
      <w:bodyDiv w:val="1"/>
      <w:marLeft w:val="0"/>
      <w:marRight w:val="0"/>
      <w:marTop w:val="0"/>
      <w:marBottom w:val="0"/>
      <w:divBdr>
        <w:top w:val="none" w:sz="0" w:space="0" w:color="auto"/>
        <w:left w:val="none" w:sz="0" w:space="0" w:color="auto"/>
        <w:bottom w:val="none" w:sz="0" w:space="0" w:color="auto"/>
        <w:right w:val="none" w:sz="0" w:space="0" w:color="auto"/>
      </w:divBdr>
    </w:div>
    <w:div w:id="1347826680">
      <w:bodyDiv w:val="1"/>
      <w:marLeft w:val="0"/>
      <w:marRight w:val="0"/>
      <w:marTop w:val="0"/>
      <w:marBottom w:val="0"/>
      <w:divBdr>
        <w:top w:val="none" w:sz="0" w:space="0" w:color="auto"/>
        <w:left w:val="none" w:sz="0" w:space="0" w:color="auto"/>
        <w:bottom w:val="none" w:sz="0" w:space="0" w:color="auto"/>
        <w:right w:val="none" w:sz="0" w:space="0" w:color="auto"/>
      </w:divBdr>
    </w:div>
    <w:div w:id="14624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mirovinsko.hr" TargetMode="External"/><Relationship Id="rId23"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zzo.hr/zdravstvena-zastita/medicinski-proizvodi"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AZJMDCZ6QSYZ-12-2572</_dlc_DocId>
    <_dlc_DocIdUrl xmlns="a494813a-d0d8-4dad-94cb-0d196f36ba15">
      <Url>https://ekoordinacije.vlada.hr/sjednice-drustvo/_layouts/15/DocIdRedir.aspx?ID=AZJMDCZ6QSYZ-12-2572</Url>
      <Description>AZJMDCZ6QSYZ-12-2572</Description>
    </_dlc_DocIdUrl>
  </documentManagement>
</p:properties>
</file>

<file path=customXml/itemProps1.xml><?xml version="1.0" encoding="utf-8"?>
<ds:datastoreItem xmlns:ds="http://schemas.openxmlformats.org/officeDocument/2006/customXml" ds:itemID="{0F936709-E5E5-4E0F-BB6B-90C461733B87}">
  <ds:schemaRefs>
    <ds:schemaRef ds:uri="http://schemas.openxmlformats.org/officeDocument/2006/bibliography"/>
  </ds:schemaRefs>
</ds:datastoreItem>
</file>

<file path=customXml/itemProps2.xml><?xml version="1.0" encoding="utf-8"?>
<ds:datastoreItem xmlns:ds="http://schemas.openxmlformats.org/officeDocument/2006/customXml" ds:itemID="{8606165B-1995-46E4-8D26-9B1BEB2654F0}"/>
</file>

<file path=customXml/itemProps3.xml><?xml version="1.0" encoding="utf-8"?>
<ds:datastoreItem xmlns:ds="http://schemas.openxmlformats.org/officeDocument/2006/customXml" ds:itemID="{CC671D13-0A3B-42ED-9399-B01F1601BAAC}"/>
</file>

<file path=customXml/itemProps4.xml><?xml version="1.0" encoding="utf-8"?>
<ds:datastoreItem xmlns:ds="http://schemas.openxmlformats.org/officeDocument/2006/customXml" ds:itemID="{FF03EB02-29E9-487A-A625-44DB329EE876}"/>
</file>

<file path=customXml/itemProps5.xml><?xml version="1.0" encoding="utf-8"?>
<ds:datastoreItem xmlns:ds="http://schemas.openxmlformats.org/officeDocument/2006/customXml" ds:itemID="{AB62048F-D5B4-4647-88C4-F891B0311FBC}"/>
</file>

<file path=docProps/app.xml><?xml version="1.0" encoding="utf-8"?>
<Properties xmlns="http://schemas.openxmlformats.org/officeDocument/2006/extended-properties" xmlns:vt="http://schemas.openxmlformats.org/officeDocument/2006/docPropsVTypes">
  <Template>Normal.dotm</Template>
  <TotalTime>845</TotalTime>
  <Pages>15</Pages>
  <Words>7536</Words>
  <Characters>42961</Characters>
  <Application>Microsoft Office Word</Application>
  <DocSecurity>0</DocSecurity>
  <Lines>358</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glava</vt:lpstr>
      <vt:lpstr>glava</vt:lpstr>
    </vt:vector>
  </TitlesOfParts>
  <Company>Vlada RH</Company>
  <LinksUpToDate>false</LinksUpToDate>
  <CharactersWithSpaces>50397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glava</dc:title>
  <dc:subject/>
  <dc:creator>Korisnik</dc:creator>
  <cp:keywords/>
  <cp:lastModifiedBy>Marija Pišonić</cp:lastModifiedBy>
  <cp:revision>207</cp:revision>
  <cp:lastPrinted>2021-05-27T13:12:00Z</cp:lastPrinted>
  <dcterms:created xsi:type="dcterms:W3CDTF">2021-05-26T12:06:00Z</dcterms:created>
  <dcterms:modified xsi:type="dcterms:W3CDTF">2021-05-28T13:11:00Z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cca93940-be65-41d1-ba1a-0508da50fa52</vt:lpwstr>
  </property>
</Properties>
</file>