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C184" w14:textId="77777777" w:rsidR="00FD1E4E" w:rsidRPr="00FD1E4E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364AC1CC" wp14:editId="364AC1C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14:paraId="364AC185" w14:textId="77777777" w:rsidR="00FD1E4E" w:rsidRPr="00FD1E4E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64AC186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87" w14:textId="438A3693" w:rsidR="00FD1E4E" w:rsidRPr="00FD1E4E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D96F69">
        <w:rPr>
          <w:rFonts w:ascii="Times New Roman" w:eastAsia="Times New Roman" w:hAnsi="Times New Roman" w:cs="Times New Roman"/>
          <w:szCs w:val="24"/>
          <w:lang w:eastAsia="hr-HR"/>
        </w:rPr>
        <w:t>1</w:t>
      </w:r>
      <w:r w:rsidR="00867265">
        <w:rPr>
          <w:rFonts w:ascii="Times New Roman" w:eastAsia="Times New Roman" w:hAnsi="Times New Roman" w:cs="Times New Roman"/>
          <w:szCs w:val="24"/>
          <w:lang w:eastAsia="hr-HR"/>
        </w:rPr>
        <w:t>0</w:t>
      </w:r>
      <w:r w:rsidR="00D96F69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867265">
        <w:rPr>
          <w:rFonts w:ascii="Times New Roman" w:eastAsia="Times New Roman" w:hAnsi="Times New Roman" w:cs="Times New Roman"/>
          <w:szCs w:val="24"/>
          <w:lang w:eastAsia="hr-HR"/>
        </w:rPr>
        <w:t>lipn</w:t>
      </w:r>
      <w:r w:rsidR="00D96F69">
        <w:rPr>
          <w:rFonts w:ascii="Times New Roman" w:eastAsia="Times New Roman" w:hAnsi="Times New Roman" w:cs="Times New Roman"/>
          <w:szCs w:val="24"/>
          <w:lang w:eastAsia="hr-HR"/>
        </w:rPr>
        <w:t>ja</w:t>
      </w:r>
      <w:r w:rsidR="00E2070B">
        <w:rPr>
          <w:rFonts w:ascii="Times New Roman" w:eastAsia="Times New Roman" w:hAnsi="Times New Roman" w:cs="Times New Roman"/>
          <w:szCs w:val="24"/>
          <w:lang w:eastAsia="hr-HR"/>
        </w:rPr>
        <w:t xml:space="preserve"> 2021</w:t>
      </w:r>
      <w:r w:rsidRPr="00FD1E4E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867265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14:paraId="364AC188" w14:textId="77777777" w:rsidR="00FD1E4E" w:rsidRPr="00FD1E4E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364AC189" w14:textId="77777777" w:rsidR="00FD1E4E" w:rsidRPr="00FD1E4E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FD1E4E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D1E4E" w:rsidRPr="00FD1E4E" w14:paraId="364AC18C" w14:textId="77777777" w:rsidTr="000F49DF">
        <w:tc>
          <w:tcPr>
            <w:tcW w:w="1951" w:type="dxa"/>
          </w:tcPr>
          <w:p w14:paraId="364AC18A" w14:textId="77777777" w:rsidR="00FD1E4E" w:rsidRPr="00FD1E4E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64AC18B" w14:textId="77777777" w:rsidR="00FD1E4E" w:rsidRPr="00FD1E4E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14:paraId="364AC18D" w14:textId="77777777" w:rsidR="00FD1E4E" w:rsidRPr="00FD1E4E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364AC18E" w14:textId="77777777" w:rsidR="00FD1E4E" w:rsidRPr="00FD1E4E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FD1E4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D1E4E" w:rsidRPr="00FD1E4E" w14:paraId="364AC191" w14:textId="77777777" w:rsidTr="000F49DF">
        <w:tc>
          <w:tcPr>
            <w:tcW w:w="1951" w:type="dxa"/>
          </w:tcPr>
          <w:p w14:paraId="364AC18F" w14:textId="77777777" w:rsidR="00FD1E4E" w:rsidRPr="00FD1E4E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FD1E4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64AC190" w14:textId="77777777" w:rsidR="00FD1E4E" w:rsidRPr="00FD1E4E" w:rsidRDefault="00FD1E4E" w:rsidP="00E2070B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D1E4E">
              <w:rPr>
                <w:rFonts w:ascii="Times New Roman" w:hAnsi="Times New Roman"/>
                <w:szCs w:val="24"/>
              </w:rPr>
              <w:t xml:space="preserve">Prijedlog </w:t>
            </w:r>
            <w:r w:rsidR="00D771F6">
              <w:rPr>
                <w:rFonts w:ascii="Times New Roman" w:hAnsi="Times New Roman"/>
                <w:szCs w:val="24"/>
              </w:rPr>
              <w:t xml:space="preserve">odluke </w:t>
            </w:r>
            <w:r w:rsidRPr="00FD1E4E">
              <w:rPr>
                <w:rFonts w:ascii="Times New Roman" w:hAnsi="Times New Roman"/>
                <w:szCs w:val="24"/>
              </w:rPr>
              <w:t xml:space="preserve">o davanju suglasnosti na Odluku </w:t>
            </w:r>
            <w:r w:rsidR="00E2070B">
              <w:rPr>
                <w:rFonts w:ascii="Times New Roman" w:hAnsi="Times New Roman"/>
                <w:szCs w:val="24"/>
              </w:rPr>
              <w:t>S</w:t>
            </w:r>
            <w:r w:rsidRPr="00FD1E4E">
              <w:rPr>
                <w:rFonts w:ascii="Times New Roman" w:hAnsi="Times New Roman"/>
                <w:szCs w:val="24"/>
              </w:rPr>
              <w:t xml:space="preserve">kupštine </w:t>
            </w:r>
            <w:r w:rsidR="00E2070B">
              <w:rPr>
                <w:rFonts w:ascii="Times New Roman" w:hAnsi="Times New Roman"/>
                <w:szCs w:val="24"/>
              </w:rPr>
              <w:t>Istarske</w:t>
            </w:r>
            <w:r w:rsidRPr="00FD1E4E">
              <w:rPr>
                <w:rFonts w:ascii="Times New Roman" w:hAnsi="Times New Roman"/>
                <w:szCs w:val="24"/>
              </w:rPr>
              <w:t xml:space="preserve"> županije o izmjen</w:t>
            </w:r>
            <w:r w:rsidR="00E2070B">
              <w:rPr>
                <w:rFonts w:ascii="Times New Roman" w:hAnsi="Times New Roman"/>
                <w:szCs w:val="24"/>
              </w:rPr>
              <w:t>i</w:t>
            </w:r>
            <w:r w:rsidRPr="00FD1E4E">
              <w:rPr>
                <w:rFonts w:ascii="Times New Roman" w:hAnsi="Times New Roman"/>
                <w:szCs w:val="24"/>
              </w:rPr>
              <w:t xml:space="preserve"> </w:t>
            </w:r>
            <w:r w:rsidR="00E2070B">
              <w:rPr>
                <w:rFonts w:ascii="Times New Roman" w:hAnsi="Times New Roman"/>
                <w:szCs w:val="24"/>
              </w:rPr>
              <w:t>Odluke o osnivanju L</w:t>
            </w:r>
            <w:r w:rsidRPr="00FD1E4E">
              <w:rPr>
                <w:rFonts w:ascii="Times New Roman" w:hAnsi="Times New Roman"/>
                <w:szCs w:val="24"/>
              </w:rPr>
              <w:t xml:space="preserve">učke uprave </w:t>
            </w:r>
            <w:r w:rsidR="00E2070B">
              <w:rPr>
                <w:rFonts w:ascii="Times New Roman" w:hAnsi="Times New Roman"/>
                <w:szCs w:val="24"/>
              </w:rPr>
              <w:t>Rabac</w:t>
            </w:r>
            <w:r w:rsidRPr="00FD1E4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14:paraId="364AC192" w14:textId="77777777" w:rsidR="00FD1E4E" w:rsidRPr="00FD1E4E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FD1E4E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14:paraId="364AC193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4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5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6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7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8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9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A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B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C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D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E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9F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A0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A1" w14:textId="77777777" w:rsid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A2" w14:textId="77777777" w:rsid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A3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A4" w14:textId="77777777" w:rsidR="00FD1E4E" w:rsidRPr="00FD1E4E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64AC1A5" w14:textId="77777777" w:rsidR="00FD1E4E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4AC1A6" w14:textId="77777777" w:rsidR="00FD1E4E" w:rsidRDefault="00FD1E4E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817414" w14:textId="77777777" w:rsidR="00867265" w:rsidRDefault="0086726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A6E88A" w14:textId="25170CC5" w:rsidR="00867265" w:rsidRPr="00867265" w:rsidRDefault="00867265" w:rsidP="0086726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265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08953A61" w14:textId="77777777" w:rsidR="00867265" w:rsidRDefault="0086726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C96824" w14:textId="77777777" w:rsidR="00867265" w:rsidRDefault="0086726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A34265" w14:textId="77777777" w:rsidR="00867265" w:rsidRDefault="00867265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4AC1A7" w14:textId="7315A68C" w:rsidR="003406D0" w:rsidRPr="00E2448B" w:rsidRDefault="003406D0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E2448B">
        <w:rPr>
          <w:rFonts w:ascii="Times New Roman" w:hAnsi="Times New Roman" w:cs="Times New Roman"/>
          <w:sz w:val="24"/>
          <w:szCs w:val="24"/>
        </w:rPr>
        <w:t>članka 31. stavka 2. Zako</w:t>
      </w:r>
      <w:r w:rsidR="00C705BF">
        <w:rPr>
          <w:rFonts w:ascii="Times New Roman" w:hAnsi="Times New Roman" w:cs="Times New Roman"/>
          <w:sz w:val="24"/>
          <w:szCs w:val="24"/>
        </w:rPr>
        <w:t>na o Vladi Republike Hrvatske (Narodne novine</w:t>
      </w:r>
      <w:r w:rsidR="00C705BF" w:rsidRPr="00E2448B">
        <w:rPr>
          <w:rFonts w:ascii="Times New Roman" w:hAnsi="Times New Roman" w:cs="Times New Roman"/>
          <w:sz w:val="24"/>
          <w:szCs w:val="24"/>
        </w:rPr>
        <w:t>, br.</w:t>
      </w:r>
      <w:r w:rsidR="00C705BF">
        <w:rPr>
          <w:rFonts w:ascii="Times New Roman" w:hAnsi="Times New Roman" w:cs="Times New Roman"/>
          <w:sz w:val="24"/>
          <w:szCs w:val="24"/>
        </w:rPr>
        <w:t xml:space="preserve"> 150/</w:t>
      </w:r>
      <w:r w:rsidR="00C705BF" w:rsidRPr="00E2448B">
        <w:rPr>
          <w:rFonts w:ascii="Times New Roman" w:hAnsi="Times New Roman" w:cs="Times New Roman"/>
          <w:sz w:val="24"/>
          <w:szCs w:val="24"/>
        </w:rPr>
        <w:t>11</w:t>
      </w:r>
      <w:r w:rsidR="00C705BF">
        <w:rPr>
          <w:rFonts w:ascii="Times New Roman" w:hAnsi="Times New Roman" w:cs="Times New Roman"/>
          <w:sz w:val="24"/>
          <w:szCs w:val="24"/>
        </w:rPr>
        <w:t>, 119/</w:t>
      </w:r>
      <w:r w:rsidR="00C705BF" w:rsidRPr="00E2448B">
        <w:rPr>
          <w:rFonts w:ascii="Times New Roman" w:hAnsi="Times New Roman" w:cs="Times New Roman"/>
          <w:sz w:val="24"/>
          <w:szCs w:val="24"/>
        </w:rPr>
        <w:t>14</w:t>
      </w:r>
      <w:r w:rsidR="0027795A">
        <w:rPr>
          <w:rFonts w:ascii="Times New Roman" w:hAnsi="Times New Roman" w:cs="Times New Roman"/>
          <w:sz w:val="24"/>
          <w:szCs w:val="24"/>
        </w:rPr>
        <w:t>,</w:t>
      </w:r>
      <w:r w:rsidR="00C705BF">
        <w:rPr>
          <w:rFonts w:ascii="Times New Roman" w:hAnsi="Times New Roman" w:cs="Times New Roman"/>
          <w:sz w:val="24"/>
          <w:szCs w:val="24"/>
        </w:rPr>
        <w:t xml:space="preserve"> 93/16</w:t>
      </w:r>
      <w:r w:rsidR="0027795A">
        <w:rPr>
          <w:rFonts w:ascii="Times New Roman" w:hAnsi="Times New Roman" w:cs="Times New Roman"/>
          <w:sz w:val="24"/>
          <w:szCs w:val="24"/>
        </w:rPr>
        <w:t xml:space="preserve"> i 116/18)</w:t>
      </w:r>
      <w:r w:rsidR="00C705BF">
        <w:rPr>
          <w:rFonts w:ascii="Times New Roman" w:hAnsi="Times New Roman" w:cs="Times New Roman"/>
          <w:sz w:val="24"/>
          <w:szCs w:val="24"/>
        </w:rPr>
        <w:t>, a u vezi s član</w:t>
      </w:r>
      <w:r w:rsidR="008860A1">
        <w:rPr>
          <w:rFonts w:ascii="Times New Roman" w:hAnsi="Times New Roman" w:cs="Times New Roman"/>
          <w:sz w:val="24"/>
          <w:szCs w:val="24"/>
        </w:rPr>
        <w:t>k</w:t>
      </w:r>
      <w:r w:rsidR="00C705BF">
        <w:rPr>
          <w:rFonts w:ascii="Times New Roman" w:hAnsi="Times New Roman" w:cs="Times New Roman"/>
          <w:sz w:val="24"/>
          <w:szCs w:val="24"/>
        </w:rPr>
        <w:t>om 74. stavkom</w:t>
      </w:r>
      <w:r w:rsidRPr="00E2448B">
        <w:rPr>
          <w:rFonts w:ascii="Times New Roman" w:hAnsi="Times New Roman" w:cs="Times New Roman"/>
          <w:sz w:val="24"/>
          <w:szCs w:val="24"/>
        </w:rPr>
        <w:t xml:space="preserve"> 1. Zakona o pom</w:t>
      </w:r>
      <w:r>
        <w:rPr>
          <w:rFonts w:ascii="Times New Roman" w:hAnsi="Times New Roman" w:cs="Times New Roman"/>
          <w:sz w:val="24"/>
          <w:szCs w:val="24"/>
        </w:rPr>
        <w:t>orskom dobru i morskim lukama (</w:t>
      </w:r>
      <w:r w:rsidRPr="00E2448B">
        <w:rPr>
          <w:rFonts w:ascii="Times New Roman" w:hAnsi="Times New Roman" w:cs="Times New Roman"/>
          <w:sz w:val="24"/>
          <w:szCs w:val="24"/>
        </w:rPr>
        <w:t xml:space="preserve">Narodne </w:t>
      </w:r>
      <w:r>
        <w:rPr>
          <w:rFonts w:ascii="Times New Roman" w:hAnsi="Times New Roman" w:cs="Times New Roman"/>
          <w:sz w:val="24"/>
          <w:szCs w:val="24"/>
        </w:rPr>
        <w:t>novine, br. 158/03, 100/04, 141/06, 38/09, 123/</w:t>
      </w:r>
      <w:r w:rsidRPr="00E2448B">
        <w:rPr>
          <w:rFonts w:ascii="Times New Roman" w:hAnsi="Times New Roman" w:cs="Times New Roman"/>
          <w:sz w:val="24"/>
          <w:szCs w:val="24"/>
        </w:rPr>
        <w:t>11</w:t>
      </w:r>
      <w:r w:rsidR="0027795A">
        <w:rPr>
          <w:rFonts w:ascii="Times New Roman" w:hAnsi="Times New Roman" w:cs="Times New Roman"/>
          <w:sz w:val="24"/>
          <w:szCs w:val="24"/>
        </w:rPr>
        <w:t>-Odluka Ustavnog suda Republike Hrvatske</w:t>
      </w:r>
      <w:r w:rsidR="00E856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56/16</w:t>
      </w:r>
      <w:r w:rsidR="00E8562B">
        <w:rPr>
          <w:rFonts w:ascii="Times New Roman" w:hAnsi="Times New Roman" w:cs="Times New Roman"/>
          <w:sz w:val="24"/>
          <w:szCs w:val="24"/>
        </w:rPr>
        <w:t xml:space="preserve"> i 98/19</w:t>
      </w:r>
      <w:r w:rsidR="00E060BB">
        <w:rPr>
          <w:rFonts w:ascii="Times New Roman" w:hAnsi="Times New Roman" w:cs="Times New Roman"/>
          <w:sz w:val="24"/>
          <w:szCs w:val="24"/>
        </w:rPr>
        <w:t>),</w:t>
      </w:r>
      <w:r w:rsidRPr="00E2448B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14:paraId="364AC1A8" w14:textId="77777777" w:rsidR="00CC0623" w:rsidRDefault="00CC0623" w:rsidP="00CC0623">
      <w:pPr>
        <w:pStyle w:val="NoSpacing"/>
        <w:jc w:val="both"/>
        <w:rPr>
          <w:rFonts w:ascii="Arial" w:hAnsi="Arial" w:cs="Arial"/>
        </w:rPr>
      </w:pPr>
    </w:p>
    <w:p w14:paraId="364AC1A9" w14:textId="77777777" w:rsidR="003406D0" w:rsidRPr="00F522F8" w:rsidRDefault="003406D0" w:rsidP="00CC0623">
      <w:pPr>
        <w:pStyle w:val="NoSpacing"/>
        <w:jc w:val="both"/>
        <w:rPr>
          <w:rFonts w:ascii="Arial" w:hAnsi="Arial" w:cs="Arial"/>
        </w:rPr>
      </w:pPr>
    </w:p>
    <w:p w14:paraId="364AC1AA" w14:textId="77777777" w:rsidR="00ED7C26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 xml:space="preserve">ODLUKU </w:t>
      </w:r>
    </w:p>
    <w:p w14:paraId="364AC1AB" w14:textId="77777777" w:rsidR="00E8562B" w:rsidRPr="003406D0" w:rsidRDefault="00E8562B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364AC1AC" w14:textId="77777777" w:rsidR="00C46D9D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327FDA">
        <w:rPr>
          <w:rFonts w:ascii="Times New Roman" w:hAnsi="Times New Roman" w:cs="Times New Roman"/>
          <w:b/>
          <w:sz w:val="24"/>
        </w:rPr>
        <w:t xml:space="preserve"> DAVANJU SUGLASNOSTI NA ODLUKU SKUPŠTINE </w:t>
      </w:r>
      <w:r w:rsidR="00E2070B">
        <w:rPr>
          <w:rFonts w:ascii="Times New Roman" w:hAnsi="Times New Roman" w:cs="Times New Roman"/>
          <w:b/>
          <w:sz w:val="24"/>
        </w:rPr>
        <w:t>ISTARSKE</w:t>
      </w:r>
      <w:r w:rsidRPr="00327FDA">
        <w:rPr>
          <w:rFonts w:ascii="Times New Roman" w:hAnsi="Times New Roman" w:cs="Times New Roman"/>
          <w:b/>
          <w:sz w:val="24"/>
        </w:rPr>
        <w:t xml:space="preserve"> ŽUPANIJE O IZMJEN</w:t>
      </w:r>
      <w:r w:rsidR="00E2070B">
        <w:rPr>
          <w:rFonts w:ascii="Times New Roman" w:hAnsi="Times New Roman" w:cs="Times New Roman"/>
          <w:b/>
          <w:sz w:val="24"/>
        </w:rPr>
        <w:t xml:space="preserve">I </w:t>
      </w:r>
      <w:r w:rsidRPr="00327FDA">
        <w:rPr>
          <w:rFonts w:ascii="Times New Roman" w:hAnsi="Times New Roman" w:cs="Times New Roman"/>
          <w:b/>
          <w:sz w:val="24"/>
        </w:rPr>
        <w:t xml:space="preserve">ODLUKE O OSNIVANJU LUČKE UPRAVE </w:t>
      </w:r>
      <w:r w:rsidR="00E2070B">
        <w:rPr>
          <w:rFonts w:ascii="Times New Roman" w:hAnsi="Times New Roman" w:cs="Times New Roman"/>
          <w:b/>
          <w:sz w:val="24"/>
        </w:rPr>
        <w:t xml:space="preserve">RABAC </w:t>
      </w:r>
    </w:p>
    <w:p w14:paraId="364AC1AD" w14:textId="77777777" w:rsidR="00E2070B" w:rsidRPr="003406D0" w:rsidRDefault="00E2070B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364AC1AE" w14:textId="77777777" w:rsidR="00CC0623" w:rsidRPr="003406D0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I.</w:t>
      </w:r>
    </w:p>
    <w:p w14:paraId="364AC1AF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364AC1B0" w14:textId="77777777" w:rsidR="00E2070B" w:rsidRDefault="00CC0623" w:rsidP="005328A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Daje s</w:t>
      </w:r>
      <w:r w:rsidR="00F522F8" w:rsidRPr="003406D0">
        <w:rPr>
          <w:rFonts w:ascii="Times New Roman" w:hAnsi="Times New Roman" w:cs="Times New Roman"/>
          <w:sz w:val="24"/>
        </w:rPr>
        <w:t xml:space="preserve">e suglasnost na Odluku </w:t>
      </w:r>
      <w:r w:rsidR="004A05FB" w:rsidRPr="003406D0">
        <w:rPr>
          <w:rFonts w:ascii="Times New Roman" w:hAnsi="Times New Roman" w:cs="Times New Roman"/>
          <w:sz w:val="24"/>
        </w:rPr>
        <w:t xml:space="preserve">o </w:t>
      </w:r>
      <w:r w:rsidR="00E2070B">
        <w:rPr>
          <w:rFonts w:ascii="Times New Roman" w:hAnsi="Times New Roman" w:cs="Times New Roman"/>
          <w:sz w:val="24"/>
        </w:rPr>
        <w:t xml:space="preserve">izmjeni </w:t>
      </w:r>
      <w:r w:rsidRPr="003406D0">
        <w:rPr>
          <w:rFonts w:ascii="Times New Roman" w:hAnsi="Times New Roman" w:cs="Times New Roman"/>
          <w:sz w:val="24"/>
        </w:rPr>
        <w:t xml:space="preserve">Odluke o </w:t>
      </w:r>
      <w:r w:rsidR="005E7A84" w:rsidRPr="003406D0">
        <w:rPr>
          <w:rFonts w:ascii="Times New Roman" w:hAnsi="Times New Roman" w:cs="Times New Roman"/>
          <w:sz w:val="24"/>
        </w:rPr>
        <w:t xml:space="preserve">osnivanju Lučke uprave </w:t>
      </w:r>
      <w:r w:rsidR="00E2070B">
        <w:rPr>
          <w:rFonts w:ascii="Times New Roman" w:hAnsi="Times New Roman" w:cs="Times New Roman"/>
          <w:sz w:val="24"/>
        </w:rPr>
        <w:t xml:space="preserve">Rabac, </w:t>
      </w:r>
      <w:r w:rsidRPr="003406D0">
        <w:rPr>
          <w:rFonts w:ascii="Times New Roman" w:hAnsi="Times New Roman" w:cs="Times New Roman"/>
          <w:sz w:val="24"/>
        </w:rPr>
        <w:t xml:space="preserve">klase: </w:t>
      </w:r>
      <w:r w:rsidR="00E2070B">
        <w:rPr>
          <w:rFonts w:ascii="Times New Roman" w:hAnsi="Times New Roman" w:cs="Times New Roman"/>
          <w:sz w:val="24"/>
        </w:rPr>
        <w:t>342-01/21-01/03</w:t>
      </w:r>
      <w:r w:rsidRPr="003406D0">
        <w:rPr>
          <w:rFonts w:ascii="Times New Roman" w:hAnsi="Times New Roman" w:cs="Times New Roman"/>
          <w:sz w:val="24"/>
        </w:rPr>
        <w:t xml:space="preserve">, urbroja: </w:t>
      </w:r>
      <w:r w:rsidR="00E2070B">
        <w:rPr>
          <w:rFonts w:ascii="Times New Roman" w:hAnsi="Times New Roman" w:cs="Times New Roman"/>
          <w:sz w:val="24"/>
        </w:rPr>
        <w:t>2163/1-01/3-21-03</w:t>
      </w:r>
      <w:r w:rsidRPr="003406D0">
        <w:rPr>
          <w:rFonts w:ascii="Times New Roman" w:hAnsi="Times New Roman" w:cs="Times New Roman"/>
          <w:sz w:val="24"/>
        </w:rPr>
        <w:t xml:space="preserve">, koju je donijela </w:t>
      </w:r>
      <w:r w:rsidR="00E2070B">
        <w:rPr>
          <w:rFonts w:ascii="Times New Roman" w:hAnsi="Times New Roman" w:cs="Times New Roman"/>
          <w:sz w:val="24"/>
        </w:rPr>
        <w:t>S</w:t>
      </w:r>
      <w:r w:rsidR="00327FDA">
        <w:rPr>
          <w:rFonts w:ascii="Times New Roman" w:hAnsi="Times New Roman" w:cs="Times New Roman"/>
          <w:sz w:val="24"/>
        </w:rPr>
        <w:t xml:space="preserve">kupština </w:t>
      </w:r>
      <w:r w:rsidR="00E2070B">
        <w:rPr>
          <w:rFonts w:ascii="Times New Roman" w:hAnsi="Times New Roman" w:cs="Times New Roman"/>
          <w:sz w:val="24"/>
        </w:rPr>
        <w:t>Istarske</w:t>
      </w:r>
      <w:r w:rsidR="00327FDA">
        <w:rPr>
          <w:rFonts w:ascii="Times New Roman" w:hAnsi="Times New Roman" w:cs="Times New Roman"/>
          <w:sz w:val="24"/>
        </w:rPr>
        <w:t xml:space="preserve"> županije</w:t>
      </w:r>
      <w:r w:rsidRPr="003406D0">
        <w:rPr>
          <w:rFonts w:ascii="Times New Roman" w:hAnsi="Times New Roman" w:cs="Times New Roman"/>
          <w:sz w:val="24"/>
        </w:rPr>
        <w:t xml:space="preserve"> na sjednici održanoj </w:t>
      </w:r>
      <w:r w:rsidR="0027795A">
        <w:rPr>
          <w:rFonts w:ascii="Times New Roman" w:hAnsi="Times New Roman" w:cs="Times New Roman"/>
          <w:sz w:val="24"/>
        </w:rPr>
        <w:t>1</w:t>
      </w:r>
      <w:r w:rsidR="00E2070B">
        <w:rPr>
          <w:rFonts w:ascii="Times New Roman" w:hAnsi="Times New Roman" w:cs="Times New Roman"/>
          <w:sz w:val="24"/>
        </w:rPr>
        <w:t>5</w:t>
      </w:r>
      <w:r w:rsidRPr="003406D0">
        <w:rPr>
          <w:rFonts w:ascii="Times New Roman" w:hAnsi="Times New Roman" w:cs="Times New Roman"/>
          <w:sz w:val="24"/>
        </w:rPr>
        <w:t xml:space="preserve">. </w:t>
      </w:r>
      <w:r w:rsidR="00E2070B">
        <w:rPr>
          <w:rFonts w:ascii="Times New Roman" w:hAnsi="Times New Roman" w:cs="Times New Roman"/>
          <w:sz w:val="24"/>
        </w:rPr>
        <w:t>ožujka</w:t>
      </w:r>
      <w:r w:rsidR="008D4B26" w:rsidRPr="003406D0">
        <w:rPr>
          <w:rFonts w:ascii="Times New Roman" w:hAnsi="Times New Roman" w:cs="Times New Roman"/>
          <w:sz w:val="24"/>
        </w:rPr>
        <w:t xml:space="preserve"> </w:t>
      </w:r>
      <w:r w:rsidRPr="003406D0">
        <w:rPr>
          <w:rFonts w:ascii="Times New Roman" w:hAnsi="Times New Roman" w:cs="Times New Roman"/>
          <w:sz w:val="24"/>
        </w:rPr>
        <w:t>20</w:t>
      </w:r>
      <w:r w:rsidR="00E2070B">
        <w:rPr>
          <w:rFonts w:ascii="Times New Roman" w:hAnsi="Times New Roman" w:cs="Times New Roman"/>
          <w:sz w:val="24"/>
        </w:rPr>
        <w:t xml:space="preserve">21. </w:t>
      </w:r>
      <w:r w:rsidR="00EE45AB" w:rsidRPr="003406D0">
        <w:rPr>
          <w:rFonts w:ascii="Times New Roman" w:hAnsi="Times New Roman" w:cs="Times New Roman"/>
          <w:sz w:val="24"/>
        </w:rPr>
        <w:t xml:space="preserve">godine, </w:t>
      </w:r>
      <w:r w:rsidR="00631D0E" w:rsidRPr="00631D0E">
        <w:rPr>
          <w:rFonts w:ascii="Times New Roman" w:hAnsi="Times New Roman" w:cs="Times New Roman"/>
          <w:sz w:val="24"/>
        </w:rPr>
        <w:t xml:space="preserve">a kojom se </w:t>
      </w:r>
      <w:r w:rsidR="00E2070B">
        <w:rPr>
          <w:rFonts w:ascii="Times New Roman" w:hAnsi="Times New Roman" w:cs="Times New Roman"/>
          <w:sz w:val="24"/>
        </w:rPr>
        <w:t>proširuje</w:t>
      </w:r>
      <w:r w:rsidR="00631D0E" w:rsidRPr="00631D0E">
        <w:rPr>
          <w:rFonts w:ascii="Times New Roman" w:hAnsi="Times New Roman" w:cs="Times New Roman"/>
          <w:sz w:val="24"/>
        </w:rPr>
        <w:t xml:space="preserve"> obuhvat lučkog područja</w:t>
      </w:r>
      <w:r w:rsidR="00521BDF">
        <w:rPr>
          <w:rFonts w:ascii="Times New Roman" w:hAnsi="Times New Roman" w:cs="Times New Roman"/>
          <w:sz w:val="24"/>
        </w:rPr>
        <w:t xml:space="preserve"> </w:t>
      </w:r>
      <w:r w:rsidR="00E2070B">
        <w:rPr>
          <w:rFonts w:ascii="Times New Roman" w:hAnsi="Times New Roman" w:cs="Times New Roman"/>
          <w:sz w:val="24"/>
        </w:rPr>
        <w:t>luke Rabac.</w:t>
      </w:r>
    </w:p>
    <w:p w14:paraId="364AC1B1" w14:textId="77777777" w:rsidR="00521BDF" w:rsidRDefault="00521BDF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364AC1B2" w14:textId="77777777" w:rsidR="00CC0623" w:rsidRPr="003406D0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406D0">
        <w:rPr>
          <w:rFonts w:ascii="Times New Roman" w:hAnsi="Times New Roman" w:cs="Times New Roman"/>
          <w:b/>
          <w:sz w:val="24"/>
        </w:rPr>
        <w:t>II.</w:t>
      </w:r>
    </w:p>
    <w:p w14:paraId="364AC1B3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364AC1B4" w14:textId="77777777" w:rsidR="005407A8" w:rsidRPr="003406D0" w:rsidRDefault="005407A8" w:rsidP="005407A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Ova Odluka stupa na snagu dano</w:t>
      </w:r>
      <w:r w:rsidR="003406D0">
        <w:rPr>
          <w:rFonts w:ascii="Times New Roman" w:hAnsi="Times New Roman" w:cs="Times New Roman"/>
          <w:sz w:val="24"/>
        </w:rPr>
        <w:t>m donošenja, a objavit će se u Narodnim novinama</w:t>
      </w:r>
      <w:r w:rsidRPr="003406D0">
        <w:rPr>
          <w:rFonts w:ascii="Times New Roman" w:hAnsi="Times New Roman" w:cs="Times New Roman"/>
          <w:sz w:val="24"/>
        </w:rPr>
        <w:t>.</w:t>
      </w:r>
    </w:p>
    <w:p w14:paraId="364AC1B5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364AC1B6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364AC1B7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364AC1B8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364AC1B9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Klasa:</w:t>
      </w:r>
    </w:p>
    <w:p w14:paraId="364AC1BA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Ur.broj:</w:t>
      </w:r>
    </w:p>
    <w:p w14:paraId="364AC1BB" w14:textId="77777777" w:rsidR="00CC0623" w:rsidRPr="003406D0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406D0">
        <w:rPr>
          <w:rFonts w:ascii="Times New Roman" w:hAnsi="Times New Roman" w:cs="Times New Roman"/>
          <w:sz w:val="24"/>
        </w:rPr>
        <w:t>Zagreb,</w:t>
      </w:r>
    </w:p>
    <w:p w14:paraId="364AC1BC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364AC1BD" w14:textId="77777777" w:rsidR="00CC0623" w:rsidRPr="00F522F8" w:rsidRDefault="00CC0623" w:rsidP="00CC0623">
      <w:pPr>
        <w:pStyle w:val="NoSpacing"/>
        <w:jc w:val="both"/>
        <w:rPr>
          <w:rFonts w:ascii="Arial" w:hAnsi="Arial" w:cs="Arial"/>
        </w:rPr>
      </w:pPr>
    </w:p>
    <w:p w14:paraId="364AC1BE" w14:textId="77777777" w:rsidR="00CC0623" w:rsidRPr="00F522F8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14:paraId="364AC1BF" w14:textId="77777777" w:rsidR="003406D0" w:rsidRPr="00867265" w:rsidRDefault="003406D0" w:rsidP="00867265">
      <w:pPr>
        <w:pStyle w:val="NoSpacing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867265">
        <w:rPr>
          <w:rFonts w:ascii="Times New Roman" w:hAnsi="Times New Roman" w:cs="Times New Roman"/>
          <w:sz w:val="24"/>
          <w:szCs w:val="24"/>
        </w:rPr>
        <w:t>PREDSJEDNIK</w:t>
      </w:r>
    </w:p>
    <w:p w14:paraId="364AC1C0" w14:textId="0051A4A2" w:rsidR="003406D0" w:rsidRDefault="003406D0" w:rsidP="00867265">
      <w:pPr>
        <w:pStyle w:val="NoSpacing"/>
        <w:ind w:left="4963"/>
        <w:jc w:val="center"/>
        <w:rPr>
          <w:rFonts w:ascii="Times New Roman" w:hAnsi="Times New Roman" w:cs="Times New Roman"/>
          <w:sz w:val="24"/>
          <w:szCs w:val="24"/>
        </w:rPr>
      </w:pPr>
    </w:p>
    <w:p w14:paraId="57257DC4" w14:textId="77777777" w:rsidR="00867265" w:rsidRPr="00867265" w:rsidRDefault="00867265" w:rsidP="00867265">
      <w:pPr>
        <w:pStyle w:val="NoSpacing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4AC1C1" w14:textId="77777777" w:rsidR="003406D0" w:rsidRPr="00867265" w:rsidRDefault="003406D0" w:rsidP="00867265">
      <w:pPr>
        <w:pStyle w:val="NoSpacing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867265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364AC1C2" w14:textId="77777777" w:rsidR="00657A0C" w:rsidRDefault="00657A0C" w:rsidP="00867265">
      <w:pPr>
        <w:spacing w:before="0" w:after="200" w:line="276" w:lineRule="auto"/>
        <w:ind w:left="4963"/>
        <w:jc w:val="center"/>
        <w:rPr>
          <w:rFonts w:ascii="Arial" w:eastAsiaTheme="minorEastAsia" w:hAnsi="Arial" w:cs="Arial"/>
          <w:sz w:val="22"/>
          <w:lang w:eastAsia="zh-CN"/>
        </w:rPr>
      </w:pPr>
      <w:r w:rsidRPr="00867265">
        <w:rPr>
          <w:rFonts w:ascii="Arial" w:hAnsi="Arial" w:cs="Arial"/>
        </w:rPr>
        <w:br w:type="page"/>
      </w:r>
    </w:p>
    <w:p w14:paraId="364AC1C3" w14:textId="77777777" w:rsidR="004623DE" w:rsidRDefault="004623DE" w:rsidP="00CE3271">
      <w:pPr>
        <w:jc w:val="center"/>
        <w:rPr>
          <w:rFonts w:ascii="Times New Roman" w:hAnsi="Times New Roman" w:cs="Times New Roman"/>
          <w:b/>
          <w:bCs/>
        </w:rPr>
      </w:pPr>
      <w:r w:rsidRPr="003406D0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364AC1C4" w14:textId="77777777" w:rsidR="00E46EE9" w:rsidRPr="003406D0" w:rsidRDefault="00E46EE9" w:rsidP="00CE3271">
      <w:pPr>
        <w:jc w:val="center"/>
        <w:rPr>
          <w:rFonts w:ascii="Times New Roman" w:hAnsi="Times New Roman" w:cs="Times New Roman"/>
          <w:b/>
          <w:bCs/>
        </w:rPr>
      </w:pPr>
    </w:p>
    <w:p w14:paraId="364AC1C5" w14:textId="77777777" w:rsidR="00F6504A" w:rsidRPr="00F6504A" w:rsidRDefault="00F6504A" w:rsidP="00F6504A">
      <w:pPr>
        <w:rPr>
          <w:rFonts w:ascii="Times New Roman" w:hAnsi="Times New Roman" w:cs="Times New Roman"/>
          <w:bCs/>
          <w:szCs w:val="24"/>
        </w:rPr>
      </w:pPr>
      <w:r w:rsidRPr="00F6504A">
        <w:rPr>
          <w:rFonts w:ascii="Times New Roman" w:hAnsi="Times New Roman" w:cs="Times New Roman"/>
          <w:bCs/>
          <w:szCs w:val="24"/>
        </w:rPr>
        <w:t xml:space="preserve">Temeljem članka 74. stavaka 1. i 2.  Zakona o pomorskom dobru i morskim lukama („Narodne novine“, br. 158/03, 100/04, 141/06, 38/09, 123/11, 56/16 i 98/19),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 </w:t>
      </w:r>
    </w:p>
    <w:p w14:paraId="364AC1C6" w14:textId="77777777" w:rsidR="00F6504A" w:rsidRPr="00F6504A" w:rsidRDefault="00F6504A" w:rsidP="00F6504A">
      <w:pPr>
        <w:rPr>
          <w:rFonts w:ascii="Times New Roman" w:hAnsi="Times New Roman" w:cs="Times New Roman"/>
          <w:bCs/>
          <w:szCs w:val="24"/>
        </w:rPr>
      </w:pPr>
      <w:r w:rsidRPr="00F6504A">
        <w:rPr>
          <w:rFonts w:ascii="Times New Roman" w:hAnsi="Times New Roman" w:cs="Times New Roman"/>
          <w:bCs/>
          <w:szCs w:val="24"/>
        </w:rPr>
        <w:t xml:space="preserve">Sukladno članku 2. stavku 1. točki 4. Zakona o pomorskom dobru i morskim lukama lučko područje luke obuhvaća jedan ili više morskih i kopnenih prostora (lučkih bazena) koji se koriste za obavljanje lučkih djelatnosti, a kojima upravlja lučka uprava, a granica lučkog područja je granica pomorskog dobra. </w:t>
      </w:r>
    </w:p>
    <w:p w14:paraId="364AC1C7" w14:textId="77777777" w:rsidR="00F6504A" w:rsidRPr="00F6504A" w:rsidRDefault="00F6504A" w:rsidP="00F6504A">
      <w:pPr>
        <w:rPr>
          <w:rFonts w:ascii="Times New Roman" w:hAnsi="Times New Roman" w:cs="Times New Roman"/>
          <w:bCs/>
          <w:szCs w:val="24"/>
        </w:rPr>
      </w:pPr>
      <w:r w:rsidRPr="00F6504A">
        <w:rPr>
          <w:rFonts w:ascii="Times New Roman" w:hAnsi="Times New Roman" w:cs="Times New Roman"/>
          <w:bCs/>
          <w:szCs w:val="24"/>
        </w:rPr>
        <w:t xml:space="preserve">Odlukom o osnivanju Lučke uprave Rabac („Službene novine Istarske županije“, br. 8/97, 5/98, i 2/17) osnovana je Lučka uprava Rabac i utvrđeno je lučko područje luka otvorenih za javni promet županijskog i lokalnog značaja pod njenom nadležnošću. </w:t>
      </w:r>
    </w:p>
    <w:p w14:paraId="364AC1C8" w14:textId="77777777" w:rsidR="00F6504A" w:rsidRPr="00F6504A" w:rsidRDefault="00F6504A" w:rsidP="00F6504A">
      <w:pPr>
        <w:rPr>
          <w:rFonts w:ascii="Times New Roman" w:hAnsi="Times New Roman" w:cs="Times New Roman"/>
          <w:bCs/>
          <w:szCs w:val="24"/>
        </w:rPr>
      </w:pPr>
      <w:r w:rsidRPr="00F6504A">
        <w:rPr>
          <w:rFonts w:ascii="Times New Roman" w:hAnsi="Times New Roman" w:cs="Times New Roman"/>
          <w:bCs/>
          <w:szCs w:val="24"/>
        </w:rPr>
        <w:t>Dana 15. ožujka 2021. godine na svojoj 15. sjednici Skupština Istarske županije je donijela Odluku o izmjeni Odluke o osnivanju Lučke uprave Rabac (Klasa: 342-01/21-01/03, Urbroj: 2163/1-01/3-21-03) i dopisom od dana 22. ožujka 2021. godine zatražila suglasnost Vlade Republike Hrvatske.</w:t>
      </w:r>
    </w:p>
    <w:p w14:paraId="364AC1C9" w14:textId="77777777" w:rsidR="00F6504A" w:rsidRPr="00F6504A" w:rsidRDefault="00F6504A" w:rsidP="00F6504A">
      <w:pPr>
        <w:rPr>
          <w:rFonts w:ascii="Times New Roman" w:hAnsi="Times New Roman" w:cs="Times New Roman"/>
          <w:bCs/>
          <w:szCs w:val="24"/>
        </w:rPr>
      </w:pPr>
      <w:r w:rsidRPr="00F6504A">
        <w:rPr>
          <w:rFonts w:ascii="Times New Roman" w:hAnsi="Times New Roman" w:cs="Times New Roman"/>
          <w:bCs/>
          <w:szCs w:val="24"/>
        </w:rPr>
        <w:t xml:space="preserve">Navedenom Odlukom se proširuje obuhvat lučkog područja luke otvorene za javni promet Rabac radi usklađivanja s Urbanističkim planom uređenja naselja Rabac. Obuhvat lučkog područja se na kopnenim dijelu povećava za 2.216 m2, a na morskom dijelu za 120.032 m2. Dosadašnja površina luke iznosila je 116.057 m2, dok će nova iznositi 238.305 m2, iz čega proizlazi kako se površina luke povećava za 122.248 m2.  </w:t>
      </w:r>
    </w:p>
    <w:p w14:paraId="364AC1CA" w14:textId="77777777" w:rsidR="00F6504A" w:rsidRPr="00F6504A" w:rsidRDefault="00F6504A" w:rsidP="00F6504A">
      <w:pPr>
        <w:rPr>
          <w:rFonts w:ascii="Times New Roman" w:hAnsi="Times New Roman" w:cs="Times New Roman"/>
          <w:bCs/>
          <w:szCs w:val="24"/>
        </w:rPr>
      </w:pPr>
      <w:r w:rsidRPr="00F6504A">
        <w:rPr>
          <w:rFonts w:ascii="Times New Roman" w:hAnsi="Times New Roman" w:cs="Times New Roman"/>
          <w:bCs/>
          <w:szCs w:val="24"/>
        </w:rPr>
        <w:t xml:space="preserve">Duljina operativne obale se ne mijenja i iznosi 130 m i broj komunalnih vezova na obali se ne mijenja i iznosi 32. Broj komunalnih vezova na plutačama se povećava sa 60 na 150, dok se u budućnosti planira mogućnost postavljanja uređenog sidrišta za nautičke vezove.   </w:t>
      </w:r>
    </w:p>
    <w:p w14:paraId="364AC1CB" w14:textId="77777777" w:rsidR="00E40CC4" w:rsidRPr="005328A4" w:rsidRDefault="00F6504A" w:rsidP="00F6504A">
      <w:pPr>
        <w:rPr>
          <w:rFonts w:ascii="Times New Roman" w:hAnsi="Times New Roman" w:cs="Times New Roman"/>
          <w:bCs/>
        </w:rPr>
      </w:pPr>
      <w:r w:rsidRPr="00F6504A">
        <w:rPr>
          <w:rFonts w:ascii="Times New Roman" w:hAnsi="Times New Roman" w:cs="Times New Roman"/>
          <w:bCs/>
          <w:szCs w:val="24"/>
        </w:rPr>
        <w:t>Slijedom navedenog, ovo Ministarstvo izradilo je Prijedlog odluke o davanju suglasnosti na Odluku Skupštine Istarske županije o izmjeni Odluke o osnivanju Lučke uprave Rabac.</w:t>
      </w:r>
    </w:p>
    <w:sectPr w:rsidR="00E40CC4" w:rsidRPr="005328A4" w:rsidSect="00FD1E4E">
      <w:headerReference w:type="first" r:id="rId14"/>
      <w:footerReference w:type="first" r:id="rId15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C1D0" w14:textId="77777777" w:rsidR="009616DE" w:rsidRDefault="009616DE" w:rsidP="00CC0623">
      <w:pPr>
        <w:spacing w:before="0" w:after="0"/>
      </w:pPr>
      <w:r>
        <w:separator/>
      </w:r>
    </w:p>
  </w:endnote>
  <w:endnote w:type="continuationSeparator" w:id="0">
    <w:p w14:paraId="364AC1D1" w14:textId="77777777" w:rsidR="009616DE" w:rsidRDefault="009616DE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C1D2" w14:textId="77777777" w:rsidR="00FD1E4E" w:rsidRPr="00CE78D1" w:rsidRDefault="00FD1E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C1D6" w14:textId="77777777"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AC1CE" w14:textId="77777777" w:rsidR="009616DE" w:rsidRDefault="009616DE" w:rsidP="00CC0623">
      <w:pPr>
        <w:spacing w:before="0" w:after="0"/>
      </w:pPr>
      <w:r>
        <w:separator/>
      </w:r>
    </w:p>
  </w:footnote>
  <w:footnote w:type="continuationSeparator" w:id="0">
    <w:p w14:paraId="364AC1CF" w14:textId="77777777" w:rsidR="009616DE" w:rsidRDefault="009616DE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C1D3" w14:textId="77777777"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14:paraId="364AC1D4" w14:textId="77777777"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14:paraId="364AC1D5" w14:textId="77777777" w:rsidR="00DE3197" w:rsidRPr="00DE3197" w:rsidRDefault="00867265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13973"/>
    <w:rsid w:val="0003766F"/>
    <w:rsid w:val="000617C0"/>
    <w:rsid w:val="00075704"/>
    <w:rsid w:val="00075DEF"/>
    <w:rsid w:val="00077DBC"/>
    <w:rsid w:val="00092B41"/>
    <w:rsid w:val="00094386"/>
    <w:rsid w:val="000949EF"/>
    <w:rsid w:val="000B620A"/>
    <w:rsid w:val="000D09DD"/>
    <w:rsid w:val="000E5ABE"/>
    <w:rsid w:val="000F253A"/>
    <w:rsid w:val="000F35F4"/>
    <w:rsid w:val="000F56B7"/>
    <w:rsid w:val="00103116"/>
    <w:rsid w:val="001239A2"/>
    <w:rsid w:val="00130F1A"/>
    <w:rsid w:val="00141C0D"/>
    <w:rsid w:val="00162926"/>
    <w:rsid w:val="00177EF6"/>
    <w:rsid w:val="001B2EF6"/>
    <w:rsid w:val="001B2FF6"/>
    <w:rsid w:val="001C0C7D"/>
    <w:rsid w:val="001C2948"/>
    <w:rsid w:val="00216DCC"/>
    <w:rsid w:val="0025315C"/>
    <w:rsid w:val="002618A5"/>
    <w:rsid w:val="00270A43"/>
    <w:rsid w:val="0027795A"/>
    <w:rsid w:val="00291321"/>
    <w:rsid w:val="00292725"/>
    <w:rsid w:val="002936E9"/>
    <w:rsid w:val="002A3C61"/>
    <w:rsid w:val="002C261B"/>
    <w:rsid w:val="002C607F"/>
    <w:rsid w:val="002F2568"/>
    <w:rsid w:val="00317103"/>
    <w:rsid w:val="0032445D"/>
    <w:rsid w:val="00327FDA"/>
    <w:rsid w:val="00331846"/>
    <w:rsid w:val="003406D0"/>
    <w:rsid w:val="00346E51"/>
    <w:rsid w:val="00377242"/>
    <w:rsid w:val="0039597B"/>
    <w:rsid w:val="0039608E"/>
    <w:rsid w:val="003A2769"/>
    <w:rsid w:val="003A559E"/>
    <w:rsid w:val="003F4184"/>
    <w:rsid w:val="003F543E"/>
    <w:rsid w:val="004258F3"/>
    <w:rsid w:val="00432158"/>
    <w:rsid w:val="004623DE"/>
    <w:rsid w:val="004630A4"/>
    <w:rsid w:val="00466FCA"/>
    <w:rsid w:val="00474F07"/>
    <w:rsid w:val="004A05FB"/>
    <w:rsid w:val="004A7389"/>
    <w:rsid w:val="004D6EA2"/>
    <w:rsid w:val="00521BDF"/>
    <w:rsid w:val="00524928"/>
    <w:rsid w:val="005328A4"/>
    <w:rsid w:val="00536A4E"/>
    <w:rsid w:val="005407A8"/>
    <w:rsid w:val="00557D4D"/>
    <w:rsid w:val="005732CC"/>
    <w:rsid w:val="005B1282"/>
    <w:rsid w:val="005C0C20"/>
    <w:rsid w:val="005C7A0E"/>
    <w:rsid w:val="005E3DB4"/>
    <w:rsid w:val="005E7A84"/>
    <w:rsid w:val="00602075"/>
    <w:rsid w:val="0060434E"/>
    <w:rsid w:val="00625A6A"/>
    <w:rsid w:val="00631D0E"/>
    <w:rsid w:val="00645CF4"/>
    <w:rsid w:val="00652222"/>
    <w:rsid w:val="00657A0C"/>
    <w:rsid w:val="00680292"/>
    <w:rsid w:val="00695DDD"/>
    <w:rsid w:val="006C2751"/>
    <w:rsid w:val="006C56F5"/>
    <w:rsid w:val="006E5793"/>
    <w:rsid w:val="00710E86"/>
    <w:rsid w:val="007111C9"/>
    <w:rsid w:val="00726F00"/>
    <w:rsid w:val="00726FAE"/>
    <w:rsid w:val="007305CF"/>
    <w:rsid w:val="00744BAA"/>
    <w:rsid w:val="007541F6"/>
    <w:rsid w:val="00771490"/>
    <w:rsid w:val="00776A95"/>
    <w:rsid w:val="00784FCD"/>
    <w:rsid w:val="00786425"/>
    <w:rsid w:val="007942F6"/>
    <w:rsid w:val="00794DFC"/>
    <w:rsid w:val="007C60E4"/>
    <w:rsid w:val="007D4026"/>
    <w:rsid w:val="007E5449"/>
    <w:rsid w:val="007F7B56"/>
    <w:rsid w:val="00800E48"/>
    <w:rsid w:val="00813D00"/>
    <w:rsid w:val="008455FD"/>
    <w:rsid w:val="008456C7"/>
    <w:rsid w:val="00862019"/>
    <w:rsid w:val="00867265"/>
    <w:rsid w:val="008721D9"/>
    <w:rsid w:val="00881CAF"/>
    <w:rsid w:val="008860A1"/>
    <w:rsid w:val="00887EF5"/>
    <w:rsid w:val="008C0037"/>
    <w:rsid w:val="008C26C8"/>
    <w:rsid w:val="008C3218"/>
    <w:rsid w:val="008C5A8B"/>
    <w:rsid w:val="008D4B26"/>
    <w:rsid w:val="008D546C"/>
    <w:rsid w:val="008F5460"/>
    <w:rsid w:val="008F5550"/>
    <w:rsid w:val="00906D87"/>
    <w:rsid w:val="00916E0C"/>
    <w:rsid w:val="009229FD"/>
    <w:rsid w:val="00926D99"/>
    <w:rsid w:val="00943862"/>
    <w:rsid w:val="009616DE"/>
    <w:rsid w:val="00963548"/>
    <w:rsid w:val="0096652C"/>
    <w:rsid w:val="0096745D"/>
    <w:rsid w:val="009A787D"/>
    <w:rsid w:val="009E5CAE"/>
    <w:rsid w:val="00A23A19"/>
    <w:rsid w:val="00A41478"/>
    <w:rsid w:val="00A41FF8"/>
    <w:rsid w:val="00A452A9"/>
    <w:rsid w:val="00A504A4"/>
    <w:rsid w:val="00A562E3"/>
    <w:rsid w:val="00A67180"/>
    <w:rsid w:val="00A74627"/>
    <w:rsid w:val="00A761D5"/>
    <w:rsid w:val="00A843D3"/>
    <w:rsid w:val="00A94702"/>
    <w:rsid w:val="00AA208D"/>
    <w:rsid w:val="00AA6250"/>
    <w:rsid w:val="00AE4731"/>
    <w:rsid w:val="00AE7B09"/>
    <w:rsid w:val="00B103C2"/>
    <w:rsid w:val="00B1222A"/>
    <w:rsid w:val="00B14649"/>
    <w:rsid w:val="00B23C66"/>
    <w:rsid w:val="00B254EC"/>
    <w:rsid w:val="00B43E9E"/>
    <w:rsid w:val="00B50966"/>
    <w:rsid w:val="00B53815"/>
    <w:rsid w:val="00B5609D"/>
    <w:rsid w:val="00B61893"/>
    <w:rsid w:val="00B7746E"/>
    <w:rsid w:val="00B945EB"/>
    <w:rsid w:val="00BC4A53"/>
    <w:rsid w:val="00BE3006"/>
    <w:rsid w:val="00BF44C4"/>
    <w:rsid w:val="00BF7981"/>
    <w:rsid w:val="00C00643"/>
    <w:rsid w:val="00C02AD0"/>
    <w:rsid w:val="00C12A5A"/>
    <w:rsid w:val="00C12F3A"/>
    <w:rsid w:val="00C265C1"/>
    <w:rsid w:val="00C46453"/>
    <w:rsid w:val="00C46D9D"/>
    <w:rsid w:val="00C705BF"/>
    <w:rsid w:val="00C7454D"/>
    <w:rsid w:val="00C85AEA"/>
    <w:rsid w:val="00CA3373"/>
    <w:rsid w:val="00CB25F9"/>
    <w:rsid w:val="00CC0623"/>
    <w:rsid w:val="00CC1A25"/>
    <w:rsid w:val="00CC4D8E"/>
    <w:rsid w:val="00CC68B4"/>
    <w:rsid w:val="00CD0EE2"/>
    <w:rsid w:val="00CE3271"/>
    <w:rsid w:val="00D37D4F"/>
    <w:rsid w:val="00D42260"/>
    <w:rsid w:val="00D5487D"/>
    <w:rsid w:val="00D771F6"/>
    <w:rsid w:val="00D827DE"/>
    <w:rsid w:val="00D92A61"/>
    <w:rsid w:val="00D95F8B"/>
    <w:rsid w:val="00D96F69"/>
    <w:rsid w:val="00DA350D"/>
    <w:rsid w:val="00DC3C99"/>
    <w:rsid w:val="00E060BB"/>
    <w:rsid w:val="00E11C9C"/>
    <w:rsid w:val="00E2070B"/>
    <w:rsid w:val="00E23ED8"/>
    <w:rsid w:val="00E249CC"/>
    <w:rsid w:val="00E40CC4"/>
    <w:rsid w:val="00E41F74"/>
    <w:rsid w:val="00E46EE9"/>
    <w:rsid w:val="00E65979"/>
    <w:rsid w:val="00E8562B"/>
    <w:rsid w:val="00E876DC"/>
    <w:rsid w:val="00EA4118"/>
    <w:rsid w:val="00ED1185"/>
    <w:rsid w:val="00ED7C26"/>
    <w:rsid w:val="00EE45AB"/>
    <w:rsid w:val="00F072ED"/>
    <w:rsid w:val="00F10C0D"/>
    <w:rsid w:val="00F17E8F"/>
    <w:rsid w:val="00F202BA"/>
    <w:rsid w:val="00F233ED"/>
    <w:rsid w:val="00F522F8"/>
    <w:rsid w:val="00F536E0"/>
    <w:rsid w:val="00F6504A"/>
    <w:rsid w:val="00F66CA2"/>
    <w:rsid w:val="00F67BBD"/>
    <w:rsid w:val="00FA0275"/>
    <w:rsid w:val="00FA0A4A"/>
    <w:rsid w:val="00FA7A45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C184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AZJMDCZ6QSYZ-1849078857-5839</_dlc_DocId>
    <_dlc_DocIdUrl xmlns="a494813a-d0d8-4dad-94cb-0d196f36ba15">
      <Url>https://ekoordinacije.vlada.hr/koordinacija-gospodarstvo/_layouts/15/DocIdRedir.aspx?ID=AZJMDCZ6QSYZ-1849078857-5839</Url>
      <Description>AZJMDCZ6QSYZ-1849078857-5839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5C98-4A3F-4B24-ADEF-0A2796AE03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79612C-991F-4F8A-BFA4-92F71242F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AF5CF-F8D3-4CFE-8085-02EA0D2334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91F13B-6F96-42B6-960E-FAA3E5E6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62B110-9249-4DD5-86C9-09A5EA5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Domagoj Dodig</cp:lastModifiedBy>
  <cp:revision>2</cp:revision>
  <cp:lastPrinted>2021-04-13T07:54:00Z</cp:lastPrinted>
  <dcterms:created xsi:type="dcterms:W3CDTF">2021-06-02T14:14:00Z</dcterms:created>
  <dcterms:modified xsi:type="dcterms:W3CDTF">2021-06-02T14:14:00Z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4125a759-80ad-4a4e-82ce-f005e0f385c7</vt:lpwstr>
  </property>
</Properties>
</file>