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12B2" w14:textId="77777777" w:rsidR="005D1893" w:rsidRPr="005D1893" w:rsidRDefault="005D1893" w:rsidP="005D1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8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7FDF30" wp14:editId="00A232F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89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D189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D189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57F2BDB" w14:textId="77777777" w:rsidR="005D1893" w:rsidRPr="005D1893" w:rsidRDefault="005D1893" w:rsidP="005D189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5D189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AC22755" w14:textId="77777777" w:rsidR="005D1893" w:rsidRPr="005D1893" w:rsidRDefault="005D1893" w:rsidP="005D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6BB941" w14:textId="56E28466" w:rsidR="005D1893" w:rsidRPr="005D1893" w:rsidRDefault="005D1893" w:rsidP="005D1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89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</w:t>
      </w:r>
      <w:r w:rsidR="00172C1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  <w:r w:rsidRPr="005D1893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2021.</w:t>
      </w:r>
    </w:p>
    <w:p w14:paraId="60AEB021" w14:textId="77777777" w:rsidR="005D1893" w:rsidRPr="005D1893" w:rsidRDefault="005D1893" w:rsidP="005D1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A7C0B3" w14:textId="77777777" w:rsidR="005D1893" w:rsidRPr="005D1893" w:rsidRDefault="005D1893" w:rsidP="005D1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985D48" w14:textId="77777777" w:rsidR="005D1893" w:rsidRPr="005D1893" w:rsidRDefault="005D1893" w:rsidP="005D1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3F6D38" w14:textId="77777777" w:rsidR="005D1893" w:rsidRPr="005D1893" w:rsidRDefault="005D1893" w:rsidP="005D1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4DE3EC" w14:textId="77777777" w:rsidR="005D1893" w:rsidRPr="005D1893" w:rsidRDefault="005D1893" w:rsidP="005D1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DA1C3" w14:textId="77777777" w:rsidR="005D1893" w:rsidRPr="005D1893" w:rsidRDefault="005D1893" w:rsidP="005D1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A38531" w14:textId="77777777" w:rsidR="005D1893" w:rsidRPr="005D1893" w:rsidRDefault="005D1893" w:rsidP="005D1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3969FD" w14:textId="77777777" w:rsidR="005D1893" w:rsidRPr="005D1893" w:rsidRDefault="005D1893" w:rsidP="005D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89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D1893" w:rsidRPr="005D1893" w14:paraId="46A32A30" w14:textId="77777777" w:rsidTr="00F51257">
        <w:tc>
          <w:tcPr>
            <w:tcW w:w="1951" w:type="dxa"/>
          </w:tcPr>
          <w:p w14:paraId="5FA3E9CC" w14:textId="77777777" w:rsidR="005D1893" w:rsidRPr="005D1893" w:rsidRDefault="005D1893" w:rsidP="005D18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1893">
              <w:rPr>
                <w:b/>
                <w:smallCaps/>
                <w:sz w:val="24"/>
                <w:szCs w:val="24"/>
              </w:rPr>
              <w:t>Predlagatelj</w:t>
            </w:r>
            <w:r w:rsidRPr="005D189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E4D1D9D" w14:textId="77777777" w:rsidR="005D1893" w:rsidRPr="005D1893" w:rsidRDefault="005D1893" w:rsidP="005D1893">
            <w:pPr>
              <w:rPr>
                <w:sz w:val="24"/>
                <w:szCs w:val="24"/>
              </w:rPr>
            </w:pPr>
            <w:r w:rsidRPr="005D1893">
              <w:rPr>
                <w:sz w:val="24"/>
                <w:szCs w:val="24"/>
              </w:rPr>
              <w:t>Ministarstvo obrane</w:t>
            </w:r>
          </w:p>
          <w:p w14:paraId="5F75D617" w14:textId="77777777" w:rsidR="005D1893" w:rsidRPr="005D1893" w:rsidRDefault="005D1893" w:rsidP="005D1893">
            <w:pPr>
              <w:rPr>
                <w:sz w:val="24"/>
                <w:szCs w:val="24"/>
              </w:rPr>
            </w:pPr>
          </w:p>
        </w:tc>
      </w:tr>
    </w:tbl>
    <w:p w14:paraId="7C965A9C" w14:textId="77777777" w:rsidR="005D1893" w:rsidRPr="005D1893" w:rsidRDefault="005D1893" w:rsidP="005D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89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D1893" w:rsidRPr="005D1893" w14:paraId="0210FA15" w14:textId="77777777" w:rsidTr="00F51257">
        <w:tc>
          <w:tcPr>
            <w:tcW w:w="1951" w:type="dxa"/>
          </w:tcPr>
          <w:p w14:paraId="2F1F1772" w14:textId="77777777" w:rsidR="005D1893" w:rsidRPr="005D1893" w:rsidRDefault="005D1893" w:rsidP="005D1893">
            <w:pPr>
              <w:spacing w:line="360" w:lineRule="auto"/>
              <w:rPr>
                <w:sz w:val="24"/>
                <w:szCs w:val="24"/>
              </w:rPr>
            </w:pPr>
            <w:r w:rsidRPr="005D1893">
              <w:rPr>
                <w:b/>
                <w:smallCaps/>
                <w:sz w:val="24"/>
                <w:szCs w:val="24"/>
              </w:rPr>
              <w:t>Predmet</w:t>
            </w:r>
            <w:r w:rsidRPr="005D189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CC0D886" w14:textId="22A50BB8" w:rsidR="00824ACC" w:rsidRPr="00824ACC" w:rsidRDefault="005D1893" w:rsidP="00824AC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5D1893">
              <w:rPr>
                <w:rFonts w:eastAsia="Calibri"/>
                <w:sz w:val="24"/>
                <w:szCs w:val="24"/>
              </w:rPr>
              <w:t xml:space="preserve">Nacrt prijedloga </w:t>
            </w:r>
            <w:r w:rsidR="00824ACC" w:rsidRPr="00824ACC">
              <w:rPr>
                <w:sz w:val="24"/>
                <w:szCs w:val="24"/>
              </w:rPr>
              <w:t xml:space="preserve">odluke o sudjelovanju </w:t>
            </w:r>
            <w:r w:rsidR="00824ACC">
              <w:rPr>
                <w:sz w:val="24"/>
                <w:szCs w:val="24"/>
              </w:rPr>
              <w:t>O</w:t>
            </w:r>
            <w:r w:rsidR="00824ACC" w:rsidRPr="00824ACC">
              <w:rPr>
                <w:sz w:val="24"/>
                <w:szCs w:val="24"/>
              </w:rPr>
              <w:t>ružanih snaga</w:t>
            </w:r>
            <w:r w:rsidR="00824ACC">
              <w:rPr>
                <w:sz w:val="24"/>
                <w:szCs w:val="24"/>
              </w:rPr>
              <w:t xml:space="preserve"> R</w:t>
            </w:r>
            <w:r w:rsidR="00824ACC" w:rsidRPr="00824ACC">
              <w:rPr>
                <w:sz w:val="24"/>
                <w:szCs w:val="24"/>
              </w:rPr>
              <w:t xml:space="preserve">epublike </w:t>
            </w:r>
            <w:r w:rsidR="00824ACC">
              <w:rPr>
                <w:sz w:val="24"/>
                <w:szCs w:val="24"/>
              </w:rPr>
              <w:t>H</w:t>
            </w:r>
            <w:r w:rsidR="00824ACC" w:rsidRPr="00824ACC">
              <w:rPr>
                <w:sz w:val="24"/>
                <w:szCs w:val="24"/>
              </w:rPr>
              <w:t xml:space="preserve">rvatske u sklopu aktivnosti ojačane prednje prisutnosti NATO-a u </w:t>
            </w:r>
            <w:r w:rsidR="00824ACC">
              <w:rPr>
                <w:sz w:val="24"/>
                <w:szCs w:val="24"/>
              </w:rPr>
              <w:t>R</w:t>
            </w:r>
            <w:r w:rsidR="00824ACC" w:rsidRPr="00824ACC">
              <w:rPr>
                <w:sz w:val="24"/>
                <w:szCs w:val="24"/>
              </w:rPr>
              <w:t xml:space="preserve">epublici </w:t>
            </w:r>
            <w:r w:rsidR="00824ACC">
              <w:rPr>
                <w:sz w:val="24"/>
                <w:szCs w:val="24"/>
              </w:rPr>
              <w:t>L</w:t>
            </w:r>
            <w:r w:rsidR="00824ACC" w:rsidRPr="00824ACC">
              <w:rPr>
                <w:sz w:val="24"/>
                <w:szCs w:val="24"/>
              </w:rPr>
              <w:t xml:space="preserve">itvi </w:t>
            </w:r>
          </w:p>
          <w:p w14:paraId="56D34528" w14:textId="77777777" w:rsidR="005D1893" w:rsidRPr="005D1893" w:rsidRDefault="005D1893" w:rsidP="005D189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056B658" w14:textId="77777777" w:rsidR="005D1893" w:rsidRPr="005D1893" w:rsidRDefault="005D1893" w:rsidP="005D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89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99E2915" w14:textId="77777777" w:rsidR="005D1893" w:rsidRPr="005D1893" w:rsidRDefault="005D1893" w:rsidP="005D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AF6AD" w14:textId="77777777" w:rsidR="005D1893" w:rsidRPr="005D1893" w:rsidRDefault="005D1893" w:rsidP="005D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F621FE" w14:textId="77777777" w:rsidR="005D1893" w:rsidRPr="005D1893" w:rsidRDefault="005D1893" w:rsidP="005D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82CA44" w14:textId="77777777" w:rsidR="005D1893" w:rsidRPr="005D1893" w:rsidRDefault="005D1893" w:rsidP="005D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966700" w14:textId="77777777" w:rsidR="005D1893" w:rsidRPr="005D1893" w:rsidRDefault="005D1893" w:rsidP="005D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A2BBC" w14:textId="77777777" w:rsidR="005D1893" w:rsidRPr="005D1893" w:rsidRDefault="005D1893" w:rsidP="005D189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CC91A" w14:textId="77777777" w:rsidR="005D1893" w:rsidRP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6BC362" w14:textId="77777777" w:rsidR="005D1893" w:rsidRP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18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C3377BE" w14:textId="77777777" w:rsidR="005D1893" w:rsidRP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859881" w14:textId="77777777" w:rsidR="005D1893" w:rsidRP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385698" w14:textId="77777777" w:rsidR="005D1893" w:rsidRP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ED4DF" w14:textId="77777777" w:rsidR="005D1893" w:rsidRP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925B5" w14:textId="77777777" w:rsidR="005D1893" w:rsidRP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88186" w14:textId="77777777" w:rsidR="005D1893" w:rsidRP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1DB365" w14:textId="0B449134" w:rsid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832B5D" w14:textId="05949BD5" w:rsid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AF101" w14:textId="77777777" w:rsidR="005D1893" w:rsidRP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77E8A2" w14:textId="77777777" w:rsidR="005D1893" w:rsidRP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245883" w14:textId="77777777" w:rsidR="005D1893" w:rsidRP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643BE8" w14:textId="77777777" w:rsidR="005D1893" w:rsidRPr="005D1893" w:rsidRDefault="005D1893" w:rsidP="005D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F12B7" w14:textId="5FFBACBD" w:rsidR="005D1893" w:rsidRPr="005D1893" w:rsidRDefault="005D1893" w:rsidP="005D1893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5D1893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Banski dvori | Trg Sv. Marka 2  | 10000 Zagreb | tel. 01 4569 222 | vlada.gov.hr</w:t>
      </w:r>
      <w:r w:rsidRPr="005D18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3B9306F" w14:textId="599B6E4D" w:rsidR="00A05FA9" w:rsidRDefault="00A05FA9" w:rsidP="00A05F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55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VLADA REPUBLIKE HRVATSKE</w:t>
      </w:r>
    </w:p>
    <w:p w14:paraId="6283E3EB" w14:textId="77777777" w:rsidR="00A05FA9" w:rsidRPr="00541CA8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CBA727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68E7D3" w14:textId="77777777" w:rsidR="000E79DE" w:rsidRDefault="000E79DE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153232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335844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CE1A11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682BCC" w14:textId="0C41B6D4" w:rsidR="008931FB" w:rsidRDefault="00151D31" w:rsidP="008931F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DE6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 c r t</w:t>
      </w:r>
    </w:p>
    <w:p w14:paraId="39880CAE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5B3FFC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4A4549" w14:textId="77777777" w:rsidR="008D5898" w:rsidRDefault="008D5898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2DADBF" w14:textId="77777777" w:rsidR="004D1237" w:rsidRDefault="004D1237" w:rsidP="004D12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6F43C4" w14:textId="77777777" w:rsidR="004D1237" w:rsidRDefault="004D1237" w:rsidP="004D12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8785B5" w14:textId="77777777" w:rsidR="004D1237" w:rsidRDefault="004D1237" w:rsidP="004D12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E0174F" w14:textId="77777777" w:rsidR="0003260F" w:rsidRDefault="0003260F" w:rsidP="004D12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EB0EFD" w14:textId="77777777" w:rsidR="0003260F" w:rsidRDefault="0003260F" w:rsidP="004D12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4D1DDA" w14:textId="7C2290EC" w:rsidR="004D1237" w:rsidRDefault="00151D31" w:rsidP="004D12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ODLUKE </w:t>
      </w:r>
      <w:r w:rsidR="004D12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SUDJELOVANJU ORUŽANIH SNAGA</w:t>
      </w:r>
    </w:p>
    <w:p w14:paraId="0B7F069F" w14:textId="77777777" w:rsidR="004D1237" w:rsidRDefault="004D1237" w:rsidP="004D12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REPUBLIKE HRVATSKE U SKLOPU AKTIVNOSTI OJAČANE PREDNJE PRISUTNOSTI NATO-a U REPUBLICI LITVI </w:t>
      </w:r>
    </w:p>
    <w:p w14:paraId="6AACE851" w14:textId="77777777" w:rsidR="00A05FA9" w:rsidRDefault="00A05FA9" w:rsidP="00A05FA9">
      <w:pPr>
        <w:jc w:val="center"/>
      </w:pPr>
    </w:p>
    <w:p w14:paraId="065961AB" w14:textId="77777777" w:rsidR="00A05FA9" w:rsidRDefault="00A05FA9" w:rsidP="00A05FA9">
      <w:pPr>
        <w:jc w:val="center"/>
      </w:pPr>
    </w:p>
    <w:p w14:paraId="2E04825D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09E7D3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0F72C6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B31024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7EF25E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24F051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242A0C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6DC0F0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8F81F7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FA6D52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847BFC" w14:textId="77777777" w:rsidR="00D104FD" w:rsidRDefault="00D104FD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95524F" w14:textId="77777777" w:rsidR="00D104FD" w:rsidRDefault="00D104FD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83596B" w14:textId="77777777" w:rsidR="00D104FD" w:rsidRDefault="00D104FD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40B42A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4C6CC7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F5C6A5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1B60A2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7AFDBD" w14:textId="77777777" w:rsidR="00A05FA9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4105B4" w14:textId="77777777" w:rsidR="00A05FA9" w:rsidRPr="00541CA8" w:rsidRDefault="00A05FA9" w:rsidP="00A05F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848C68" w14:textId="258A52FB" w:rsidR="00A05FA9" w:rsidRPr="003D559C" w:rsidRDefault="00A05FA9" w:rsidP="00A05F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D55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Zagreb, </w:t>
      </w:r>
      <w:r w:rsidR="00E80C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listopad</w:t>
      </w:r>
      <w:r w:rsidR="00C52C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3364A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60B263B" w14:textId="77777777" w:rsidR="00A05FA9" w:rsidRDefault="00A05FA9" w:rsidP="00A05FA9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3EE7E846" w14:textId="70117EEB" w:rsidR="00B03A67" w:rsidRDefault="00B03A67" w:rsidP="004D1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5B">
        <w:rPr>
          <w:rFonts w:ascii="Times New Roman" w:hAnsi="Times New Roman" w:cs="Times New Roman"/>
          <w:b/>
          <w:sz w:val="24"/>
          <w:szCs w:val="24"/>
        </w:rPr>
        <w:lastRenderedPageBreak/>
        <w:t>PRIJEDLOG ODLUKE O SUDJELOVANJU ORUŽANIH SNAGA</w:t>
      </w:r>
      <w:r w:rsidR="00151D31">
        <w:rPr>
          <w:rFonts w:ascii="Times New Roman" w:hAnsi="Times New Roman" w:cs="Times New Roman"/>
          <w:b/>
          <w:sz w:val="24"/>
          <w:szCs w:val="24"/>
        </w:rPr>
        <w:t xml:space="preserve"> REPUBLIKE HRVATSKE U SKLOPU</w:t>
      </w:r>
      <w:r w:rsidR="00084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05B">
        <w:rPr>
          <w:rFonts w:ascii="Times New Roman" w:hAnsi="Times New Roman" w:cs="Times New Roman"/>
          <w:b/>
          <w:sz w:val="24"/>
          <w:szCs w:val="24"/>
        </w:rPr>
        <w:t>AKTIVNOSTI</w:t>
      </w:r>
      <w:r w:rsidR="00A05FA9" w:rsidRPr="00B07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970">
        <w:rPr>
          <w:rFonts w:ascii="Times New Roman" w:hAnsi="Times New Roman" w:cs="Times New Roman"/>
          <w:b/>
          <w:sz w:val="24"/>
          <w:szCs w:val="24"/>
        </w:rPr>
        <w:t>OJAČ</w:t>
      </w:r>
      <w:r w:rsidRPr="00B0705B">
        <w:rPr>
          <w:rFonts w:ascii="Times New Roman" w:hAnsi="Times New Roman" w:cs="Times New Roman"/>
          <w:b/>
          <w:sz w:val="24"/>
          <w:szCs w:val="24"/>
        </w:rPr>
        <w:t>ANE PREDNJE PRISUTNOSTI NATO-a U REPUBLICI LITVI</w:t>
      </w:r>
      <w:r w:rsidR="0096257B" w:rsidRPr="009625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1C69886" w14:textId="77777777" w:rsidR="00B0705B" w:rsidRPr="00B0705B" w:rsidRDefault="00B0705B" w:rsidP="00B03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63761" w14:textId="77777777" w:rsidR="00B03A67" w:rsidRPr="00B0705B" w:rsidRDefault="00B03A67" w:rsidP="00B03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EED76" w14:textId="1C88BBCA" w:rsidR="000847D3" w:rsidRPr="000847D3" w:rsidRDefault="00B03A67" w:rsidP="000847D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7D3">
        <w:rPr>
          <w:rFonts w:ascii="Times New Roman" w:hAnsi="Times New Roman" w:cs="Times New Roman"/>
          <w:b/>
          <w:sz w:val="24"/>
          <w:szCs w:val="24"/>
        </w:rPr>
        <w:t xml:space="preserve">USTAVNA OSNOVA ZA DONOŠENJE ODLUKE </w:t>
      </w:r>
    </w:p>
    <w:p w14:paraId="610ADD8C" w14:textId="2D8F1C80" w:rsidR="00151D31" w:rsidRPr="00151D31" w:rsidRDefault="00904B14" w:rsidP="005726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7. stavka 5. Ustava Republike Hrvatske (Narodne novine, br. 85/10 – pročišćeni tekst i 5/14 – Odluka Ustavnog suda Republike Hrvatske) pokreće </w:t>
      </w:r>
      <w:r w:rsidR="00B03A67" w:rsidRPr="00B0705B">
        <w:rPr>
          <w:rFonts w:ascii="Times New Roman" w:hAnsi="Times New Roman" w:cs="Times New Roman"/>
          <w:sz w:val="24"/>
          <w:szCs w:val="24"/>
        </w:rPr>
        <w:t xml:space="preserve">se postupak za donošenje Odluke o sudjelovanju Oružanih snaga Republike Hrvatske u sklopu aktivnosti </w:t>
      </w:r>
      <w:r w:rsidR="00DE38F8">
        <w:rPr>
          <w:rFonts w:ascii="Times New Roman" w:hAnsi="Times New Roman" w:cs="Times New Roman"/>
          <w:sz w:val="24"/>
          <w:szCs w:val="24"/>
        </w:rPr>
        <w:t>o</w:t>
      </w:r>
      <w:r w:rsidR="00D85970">
        <w:rPr>
          <w:rFonts w:ascii="Times New Roman" w:hAnsi="Times New Roman" w:cs="Times New Roman"/>
          <w:sz w:val="24"/>
          <w:szCs w:val="24"/>
        </w:rPr>
        <w:t>jač</w:t>
      </w:r>
      <w:r w:rsidR="00B03A67" w:rsidRPr="00B0705B">
        <w:rPr>
          <w:rFonts w:ascii="Times New Roman" w:hAnsi="Times New Roman" w:cs="Times New Roman"/>
          <w:sz w:val="24"/>
          <w:szCs w:val="24"/>
        </w:rPr>
        <w:t>ane prednje prisutnosti NATO-a u Rep</w:t>
      </w:r>
      <w:r w:rsidR="00572626">
        <w:rPr>
          <w:rFonts w:ascii="Times New Roman" w:hAnsi="Times New Roman" w:cs="Times New Roman"/>
          <w:sz w:val="24"/>
          <w:szCs w:val="24"/>
        </w:rPr>
        <w:t>ublici Litvi (u daljnjem tekstu</w:t>
      </w:r>
      <w:r w:rsidR="00B03A67" w:rsidRPr="00B0705B">
        <w:rPr>
          <w:rFonts w:ascii="Times New Roman" w:hAnsi="Times New Roman" w:cs="Times New Roman"/>
          <w:sz w:val="24"/>
          <w:szCs w:val="24"/>
        </w:rPr>
        <w:t xml:space="preserve"> Odluka). </w:t>
      </w:r>
    </w:p>
    <w:p w14:paraId="11268E4F" w14:textId="56B7C8B8" w:rsidR="00B03A67" w:rsidRPr="00B0705B" w:rsidRDefault="00B03A67" w:rsidP="00650AE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705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E79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382C">
        <w:rPr>
          <w:rFonts w:ascii="Times New Roman" w:hAnsi="Times New Roman" w:cs="Times New Roman"/>
          <w:b/>
          <w:sz w:val="24"/>
          <w:szCs w:val="24"/>
        </w:rPr>
        <w:tab/>
      </w:r>
      <w:r w:rsidRPr="00B0705B">
        <w:rPr>
          <w:rFonts w:ascii="Times New Roman" w:hAnsi="Times New Roman" w:cs="Times New Roman"/>
          <w:b/>
          <w:sz w:val="24"/>
          <w:szCs w:val="24"/>
        </w:rPr>
        <w:t xml:space="preserve">OCJENA DOSADAŠNJEG STANJA </w:t>
      </w:r>
    </w:p>
    <w:p w14:paraId="65E66C74" w14:textId="469E2C1E" w:rsidR="007939DC" w:rsidRDefault="00904B14" w:rsidP="0021543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>Pojavom novih sigurnosnih izazova te jačanjem nestabilnos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u neposrednom okruženju NATO-a </w:t>
      </w:r>
      <w:r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asimetričnih sukoba do hibridnih i terorističkih prijetnji, države članice usuglasile su se oko potrebe jačanja zaštite granica te kolektivne sigurnosti i obrane članica Saveza. </w:t>
      </w:r>
    </w:p>
    <w:p w14:paraId="1E1599B6" w14:textId="0F25C372" w:rsidR="00C1382C" w:rsidRDefault="00904B14" w:rsidP="0021543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odgovor na promijenjene sigurnosne uvjete i nove ugroze, članice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="008E2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samitu u Walesu 2014. usvojile Akcijski plan za spremnost Saveza (u daljnjem tekstu: Akcijski plan) </w:t>
      </w:r>
      <w:r w:rsidR="00DE38F8"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stvaranja novih i jačanja postojećih operativnih sposobnosti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Implementacija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Akcijskog plana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vodila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Pr="00FA0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značajnim promjenama NATO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postava snaga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potaknula dugoročnu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transformaciju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NATO-a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kroz tri ključne komponente: vojnu, političku i institucionalnu. </w:t>
      </w:r>
    </w:p>
    <w:p w14:paraId="271D6D6F" w14:textId="2F01F415" w:rsidR="00904B14" w:rsidRPr="0021543D" w:rsidRDefault="00904B14" w:rsidP="0021543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NATO samitu u Varšavi</w:t>
      </w:r>
      <w:r w:rsidR="00E80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srpnju 2016.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zaključeno je kako je implementacija </w:t>
      </w:r>
      <w:r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Akcijskog plana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uspješno provedena, no zbog prijetnji i izazova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imaju dugoročna obilježja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države članice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odlučile su </w:t>
      </w:r>
      <w:r w:rsidR="00DE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djelovati u dva osnovna smjera: dodatnim jačanjem kolektivnog odvraćanja i obrane jačanjem prednje prisutnosti na istoku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NATO-a </w:t>
      </w:r>
      <w:r w:rsidR="00DE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projiciranjem stabilnosti izvan granica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="00DE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izgradnjom institucionalne i sigurnosne arhitekture partnerskih država</w:t>
      </w:r>
      <w:r w:rsidR="00572626" w:rsidRP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="00DE38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15B189" w14:textId="35D99FBD" w:rsidR="00C1382C" w:rsidRDefault="00DE38F8" w:rsidP="0021543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Najkonkretniji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oblik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jačanja kolektivnog odvraćanja i obrane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NATO-a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je odluka o uspo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stavi ojačane prednje prisutnosti NATO snaga na istočnom krilu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="00904B14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što </w:t>
      </w:r>
      <w:r w:rsidR="00904B1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</w:t>
      </w:r>
      <w:r w:rsidR="00904B14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poruk</w:t>
      </w:r>
      <w:r w:rsidR="00904B14">
        <w:rPr>
          <w:rFonts w:ascii="Times New Roman" w:eastAsia="Times New Roman" w:hAnsi="Times New Roman" w:cs="Times New Roman"/>
          <w:sz w:val="24"/>
          <w:szCs w:val="24"/>
          <w:lang w:eastAsia="hr-HR"/>
        </w:rPr>
        <w:t>u zajedništva i</w:t>
      </w:r>
      <w:r w:rsidR="00904B14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jedinstva</w:t>
      </w:r>
      <w:r w:rsidR="00904B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država članica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="00904B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904B14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unaprjeđenj</w:t>
      </w:r>
      <w:r w:rsidR="00904B1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04B14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transatlantske veze. Pritom treba uzeti u obzir kako je jačanje prednje prisutnosti </w:t>
      </w:r>
      <w:r w:rsidR="00904B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istočnom krilu </w:t>
      </w:r>
      <w:r w:rsidR="00904B14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 jedan segment </w:t>
      </w:r>
      <w:r w:rsidR="00E80C2C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jačanja odvraćanja i obrane</w:t>
      </w:r>
      <w:r w:rsidR="00904B14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savezničkom politikom spremnosti odgovora na </w:t>
      </w:r>
      <w:r w:rsidR="00904B14">
        <w:rPr>
          <w:rFonts w:ascii="Times New Roman" w:eastAsia="Times New Roman" w:hAnsi="Times New Roman" w:cs="Times New Roman"/>
          <w:sz w:val="24"/>
          <w:szCs w:val="24"/>
          <w:lang w:eastAsia="hr-HR"/>
        </w:rPr>
        <w:t>trenutačne i eventualne buduće</w:t>
      </w:r>
      <w:r w:rsidR="00904B14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prijetnje. </w:t>
      </w:r>
    </w:p>
    <w:p w14:paraId="681C2EA7" w14:textId="35489F66" w:rsidR="0040052E" w:rsidRPr="0021543D" w:rsidRDefault="00904B14" w:rsidP="0021543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Sve aktivnosti u okviru jačanja prisutnosti snaga na teritoriju istočnih saveznica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potpunosti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transparentne te se provode isključivo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jačanja kolektivnog odvraćanja i obrane. </w:t>
      </w:r>
    </w:p>
    <w:p w14:paraId="1BAE9863" w14:textId="6753DA81" w:rsidR="000E79DE" w:rsidRDefault="00DE38F8" w:rsidP="0021543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sabor </w:t>
      </w:r>
      <w:r w:rsidR="005A1CFA"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>12. srpnja 2019. donio je Odluku o sudjelovanju Oružanih snaga Republike Hrvatske u sklopu aktivnosti ojačane prednje prisutn</w:t>
      </w:r>
      <w:r w:rsidR="00C1382C">
        <w:rPr>
          <w:rFonts w:ascii="Times New Roman" w:eastAsia="Times New Roman" w:hAnsi="Times New Roman" w:cs="Times New Roman"/>
          <w:sz w:val="24"/>
          <w:szCs w:val="24"/>
          <w:lang w:eastAsia="hr-HR"/>
        </w:rPr>
        <w:t>osti NATO-a u Republici Litvi (Narodne novine, br. 69/19</w:t>
      </w:r>
      <w:r w:rsidR="005A1CFA"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</w:t>
      </w:r>
      <w:r w:rsidR="005A1C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skladu s kojom se u 2019. i 2020.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C13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odinu </w:t>
      </w:r>
      <w:r w:rsidR="005A1CFA">
        <w:rPr>
          <w:rFonts w:ascii="Times New Roman" w:eastAsia="Times New Roman" w:hAnsi="Times New Roman" w:cs="Times New Roman"/>
          <w:sz w:val="24"/>
          <w:szCs w:val="24"/>
          <w:lang w:eastAsia="hr-HR"/>
        </w:rPr>
        <w:t>u ovu aktivnost može u Republiku Litvu uputiti do 200 pripadnika Oružanih snaga Republike Hrvatske.</w:t>
      </w:r>
    </w:p>
    <w:p w14:paraId="13FBAC79" w14:textId="77777777" w:rsidR="00650AEE" w:rsidRPr="0021543D" w:rsidRDefault="00650AEE" w:rsidP="00C1382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C83F75" w14:textId="689AD484" w:rsidR="00B03A67" w:rsidRPr="00B0705B" w:rsidRDefault="00B03A67" w:rsidP="00B03A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D977A1">
        <w:rPr>
          <w:rFonts w:ascii="Times New Roman" w:hAnsi="Times New Roman" w:cs="Times New Roman"/>
          <w:b/>
          <w:sz w:val="24"/>
          <w:szCs w:val="24"/>
        </w:rPr>
        <w:tab/>
      </w:r>
      <w:r w:rsidRPr="00B0705B">
        <w:rPr>
          <w:rFonts w:ascii="Times New Roman" w:hAnsi="Times New Roman" w:cs="Times New Roman"/>
          <w:b/>
          <w:sz w:val="24"/>
          <w:szCs w:val="24"/>
        </w:rPr>
        <w:t xml:space="preserve">RAZLOZI I CILJEVI DONOŠENJA ODLUKE </w:t>
      </w:r>
    </w:p>
    <w:p w14:paraId="00E15CC6" w14:textId="0BB201BD" w:rsidR="00E35722" w:rsidRPr="009E08FB" w:rsidRDefault="00E35722" w:rsidP="00E35722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9E0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NATO samit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9E0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Varšavi 2016.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države članice</w:t>
      </w:r>
      <w:r w:rsidRPr="009E0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usvojile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Pr="009E0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niz odluka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Pr="009E0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jačanja odvraćanja i obrane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Pr="009E0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Pr="009E0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uključuju pozicioniranje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određenog broja vojnih</w:t>
      </w:r>
      <w:r w:rsidRPr="009E0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snaga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istoku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A0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kroz </w:t>
      </w:r>
      <w:r w:rsidR="002D2F2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A08A8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jačanu prednju prisutnost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Estoniji, Republici Latviji, Republici Litvi i Republici Poljskoj</w:t>
      </w:r>
      <w:r w:rsidRPr="00FA08A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B0C017" w14:textId="3C362EAF" w:rsidR="00E35722" w:rsidRPr="009E08FB" w:rsidRDefault="00E35722" w:rsidP="00E35722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Konkretna implementacija </w:t>
      </w:r>
      <w:r w:rsidR="002D2F2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prednje prisutnosti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započela je 2017. </w:t>
      </w:r>
      <w:r w:rsidR="00C138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se razmještanje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četiri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borben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skupina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savezničkih snaga</w:t>
      </w:r>
      <w:r w:rsidR="00805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4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istoku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NATO-a </w:t>
      </w:r>
      <w:r w:rsidR="00A041DB">
        <w:rPr>
          <w:rFonts w:ascii="Times New Roman" w:eastAsia="Times New Roman" w:hAnsi="Times New Roman" w:cs="Times New Roman"/>
          <w:sz w:val="24"/>
          <w:szCs w:val="24"/>
          <w:lang w:eastAsia="hr-HR"/>
        </w:rPr>
        <w:t>u navedenim državama</w:t>
      </w:r>
      <w:r w:rsidR="002D2F2A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četiri borbene skupine sastavljene su od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multinacionalnih savezničkih snaga,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vodstvom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Kanade u Republici Latviji, Savezne Republike Njemačke u Republici Litvi, Ujedinjene Kraljevine Velike Britanije i Sjever</w:t>
      </w:r>
      <w:r w:rsidR="00E80C2C">
        <w:rPr>
          <w:rFonts w:ascii="Times New Roman" w:eastAsia="Times New Roman" w:hAnsi="Times New Roman" w:cs="Times New Roman"/>
          <w:sz w:val="24"/>
          <w:szCs w:val="24"/>
          <w:lang w:eastAsia="hr-HR"/>
        </w:rPr>
        <w:t>ne Irske u Republici Estoniji i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Sjedinjenih Američkih Država </w:t>
      </w:r>
      <w:r w:rsidRPr="009E08FB">
        <w:rPr>
          <w:rFonts w:ascii="Times New Roman" w:eastAsia="Times New Roman" w:hAnsi="Times New Roman" w:cs="Times New Roman"/>
          <w:sz w:val="24"/>
          <w:szCs w:val="24"/>
          <w:lang w:eastAsia="hr-HR"/>
        </w:rPr>
        <w:t>u Republici Poljskoj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358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73B39862" w14:textId="210FE107" w:rsidR="00111AB8" w:rsidRPr="00F712B2" w:rsidRDefault="00E35722" w:rsidP="00F712B2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poduprla je odluku o jačanju nazočnosti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NATO-a 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okviru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2F2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prednje prisutnosti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03A67" w:rsidRPr="00F712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tom kontekstu u Republiku Litvu je u prosincu 2017. u </w:t>
      </w:r>
      <w:r w:rsidR="002D2F2A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B03A67" w:rsidRPr="00F712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orbenu skupinu pod vodstvom Savezne Republike Njemačke upućena </w:t>
      </w:r>
      <w:r w:rsidR="00253D3F">
        <w:rPr>
          <w:rFonts w:ascii="Times New Roman" w:eastAsia="Times New Roman" w:hAnsi="Times New Roman" w:cs="Times New Roman"/>
          <w:sz w:val="24"/>
          <w:szCs w:val="24"/>
          <w:lang w:eastAsia="hr-HR"/>
        </w:rPr>
        <w:t>mehanizirana pješačka satnija s</w:t>
      </w:r>
      <w:r w:rsidR="00B03A67" w:rsidRPr="00F712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188 pripadnika </w:t>
      </w:r>
      <w:r w:rsidR="002D2F2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03A67" w:rsidRPr="00F712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20 borbenih oklopnih vozila uključujući i elemente logističke potpore. Satnija se 3. srpnja 2018. vratila u Republiku Hrvatsk</w:t>
      </w:r>
      <w:r w:rsidR="002D2F2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03A67" w:rsidRPr="00F712B2">
        <w:rPr>
          <w:rFonts w:ascii="Times New Roman" w:eastAsia="Times New Roman" w:hAnsi="Times New Roman" w:cs="Times New Roman"/>
          <w:sz w:val="24"/>
          <w:szCs w:val="24"/>
          <w:lang w:eastAsia="hr-HR"/>
        </w:rPr>
        <w:t>, a angažiranje prvoga hrvatskoga kontingenta bilo je jednokratno u trajanju od šest mjeseci.</w:t>
      </w:r>
      <w:r w:rsidR="002D2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Drugi hrvatski kontingent s</w:t>
      </w:r>
      <w:r w:rsidR="004864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188 pripadnika</w:t>
      </w:r>
      <w:r w:rsidR="002D2F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sudjelovao je u ovoj aktivnosti od 5. siječnja do 3. srpnja 2020. </w:t>
      </w:r>
      <w:r w:rsidR="00B03A67" w:rsidRPr="00F712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E51B73" w14:textId="33FBFDF9" w:rsidR="00111AB8" w:rsidRPr="0021543D" w:rsidRDefault="00B03A67" w:rsidP="0021543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>Mehanizirana satnija provela je u Republici Litvi kompletan ciklus obuke, počevši od pojedinačnih zadaća, skupnih zadaća razine desetina/vod/satnija, vježbi s bojevim gađanjem</w:t>
      </w:r>
      <w:r w:rsidR="0048642E"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vježbi na zemljištu uz korištenje </w:t>
      </w:r>
      <w:r w:rsidR="00D85970"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>ojač</w:t>
      </w:r>
      <w:r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>anja pridodanih iz strukture borbene skupine</w:t>
      </w:r>
      <w:r w:rsidR="0048642E"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>, čime je</w:t>
      </w:r>
      <w:r w:rsidRPr="002154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uspješno prezentirana hrvatska vojna oprema i naoružanje. </w:t>
      </w:r>
    </w:p>
    <w:p w14:paraId="4BE828EE" w14:textId="77C32C53" w:rsidR="0048642E" w:rsidRPr="00AD2315" w:rsidRDefault="0048642E" w:rsidP="0048642E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Oružane snage Republike Hrvatske sudjelovanjem u ovoj aktivnosti NATO-a dodatno razvijaju svoje sposobnosti te podižu interoperabilnost sa snagama drugih država članica, što izravno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 jačanju odvraćanja i kolektivne obrane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tako potvrđuje predanost u implementaciji savezničkih odluka usvojenih na NATO samitu u Varšavi te nastavlja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graditi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vjerodostojnost te politički i vojni kredibilitet u okviru </w:t>
      </w:r>
      <w:r w:rsidR="00572626">
        <w:rPr>
          <w:rFonts w:ascii="Times New Roman" w:eastAsia="Times New Roman" w:hAnsi="Times New Roman" w:cs="Times New Roman"/>
          <w:sz w:val="24"/>
          <w:szCs w:val="24"/>
          <w:lang w:eastAsia="hr-HR"/>
        </w:rPr>
        <w:t>NATO-a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D2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D6E49B5" w14:textId="391448E4" w:rsidR="00057957" w:rsidRPr="00B0705B" w:rsidRDefault="00B03A67" w:rsidP="00B231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5B">
        <w:rPr>
          <w:rFonts w:ascii="Times New Roman" w:hAnsi="Times New Roman" w:cs="Times New Roman"/>
          <w:sz w:val="24"/>
          <w:szCs w:val="24"/>
        </w:rPr>
        <w:t xml:space="preserve"> Slijedom navedenoga predlaže se sudjelovanje Oružanih snag</w:t>
      </w:r>
      <w:r w:rsidR="0048642E">
        <w:rPr>
          <w:rFonts w:ascii="Times New Roman" w:hAnsi="Times New Roman" w:cs="Times New Roman"/>
          <w:sz w:val="24"/>
          <w:szCs w:val="24"/>
        </w:rPr>
        <w:t>a</w:t>
      </w:r>
      <w:r w:rsidRPr="00B0705B">
        <w:rPr>
          <w:rFonts w:ascii="Times New Roman" w:hAnsi="Times New Roman" w:cs="Times New Roman"/>
          <w:sz w:val="24"/>
          <w:szCs w:val="24"/>
        </w:rPr>
        <w:t xml:space="preserve"> Republike Hrvatske u sklopu borbene skupine pod vodstvom Savezne Republike Njemačke s mogućnošću upućivanja do 200 pripadnika Oružanih snaga Republike Hrvatsk</w:t>
      </w:r>
      <w:r w:rsidR="00EF50A2">
        <w:rPr>
          <w:rFonts w:ascii="Times New Roman" w:hAnsi="Times New Roman" w:cs="Times New Roman"/>
          <w:sz w:val="24"/>
          <w:szCs w:val="24"/>
        </w:rPr>
        <w:t xml:space="preserve">e u Republiku Litvu </w:t>
      </w:r>
      <w:r w:rsidR="000E79DE">
        <w:rPr>
          <w:rFonts w:ascii="Times New Roman" w:hAnsi="Times New Roman" w:cs="Times New Roman"/>
          <w:sz w:val="24"/>
          <w:szCs w:val="24"/>
        </w:rPr>
        <w:t xml:space="preserve">u </w:t>
      </w:r>
      <w:r w:rsidR="00EF50A2">
        <w:rPr>
          <w:rFonts w:ascii="Times New Roman" w:hAnsi="Times New Roman" w:cs="Times New Roman"/>
          <w:sz w:val="24"/>
          <w:szCs w:val="24"/>
        </w:rPr>
        <w:t>202</w:t>
      </w:r>
      <w:r w:rsidR="00250940">
        <w:rPr>
          <w:rFonts w:ascii="Times New Roman" w:hAnsi="Times New Roman" w:cs="Times New Roman"/>
          <w:sz w:val="24"/>
          <w:szCs w:val="24"/>
        </w:rPr>
        <w:t>3</w:t>
      </w:r>
      <w:r w:rsidR="00EF50A2">
        <w:rPr>
          <w:rFonts w:ascii="Times New Roman" w:hAnsi="Times New Roman" w:cs="Times New Roman"/>
          <w:sz w:val="24"/>
          <w:szCs w:val="24"/>
        </w:rPr>
        <w:t>.</w:t>
      </w:r>
      <w:r w:rsidRPr="00B0705B">
        <w:rPr>
          <w:rFonts w:ascii="Times New Roman" w:hAnsi="Times New Roman" w:cs="Times New Roman"/>
          <w:sz w:val="24"/>
          <w:szCs w:val="24"/>
        </w:rPr>
        <w:t xml:space="preserve"> godin</w:t>
      </w:r>
      <w:r w:rsidR="000E79DE">
        <w:rPr>
          <w:rFonts w:ascii="Times New Roman" w:hAnsi="Times New Roman" w:cs="Times New Roman"/>
          <w:sz w:val="24"/>
          <w:szCs w:val="24"/>
        </w:rPr>
        <w:t>i</w:t>
      </w:r>
      <w:r w:rsidRPr="00B0705B">
        <w:rPr>
          <w:rFonts w:ascii="Times New Roman" w:hAnsi="Times New Roman" w:cs="Times New Roman"/>
          <w:sz w:val="24"/>
          <w:szCs w:val="24"/>
        </w:rPr>
        <w:t>.</w:t>
      </w:r>
    </w:p>
    <w:p w14:paraId="279A882A" w14:textId="1DA1F0AD" w:rsidR="00B23133" w:rsidRPr="00650AEE" w:rsidRDefault="00B03A67" w:rsidP="00650A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5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D977A1">
        <w:rPr>
          <w:rFonts w:ascii="Times New Roman" w:hAnsi="Times New Roman" w:cs="Times New Roman"/>
          <w:b/>
          <w:sz w:val="24"/>
          <w:szCs w:val="24"/>
        </w:rPr>
        <w:tab/>
      </w:r>
      <w:r w:rsidRPr="00B0705B">
        <w:rPr>
          <w:rFonts w:ascii="Times New Roman" w:hAnsi="Times New Roman" w:cs="Times New Roman"/>
          <w:b/>
          <w:sz w:val="24"/>
          <w:szCs w:val="24"/>
        </w:rPr>
        <w:t xml:space="preserve">POTREBNA FINANCIJSKA SREDSTVA </w:t>
      </w:r>
    </w:p>
    <w:p w14:paraId="5E6D76EE" w14:textId="53010411" w:rsidR="00444B7F" w:rsidRPr="00444B7F" w:rsidRDefault="00874593" w:rsidP="004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44B7F" w:rsidRPr="00444B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Financijska sredstva za provedbu ove Odluke planirat će se u državnom proračunu Republike Hrvatske za 2023. </w:t>
      </w:r>
      <w:r w:rsidR="00444B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godinu </w:t>
      </w:r>
      <w:r w:rsidR="00444B7F" w:rsidRPr="00444B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razdjelu Ministarstva obrane u skladu s predviđenim projekcijama financijskoga plana Ministarstva obrane za 2023. godinu. </w:t>
      </w:r>
    </w:p>
    <w:p w14:paraId="5FC32E26" w14:textId="77777777" w:rsidR="00650AEE" w:rsidRDefault="00650AEE" w:rsidP="0065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86B3C" w14:textId="77777777" w:rsidR="00230DB5" w:rsidRDefault="00230DB5" w:rsidP="0065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CE5B91" w14:textId="77777777" w:rsidR="00650AEE" w:rsidRDefault="00650AEE" w:rsidP="0065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9BBBDE" w14:textId="3549581C" w:rsidR="00650AEE" w:rsidRDefault="00650AEE" w:rsidP="0065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C60236" w14:textId="77777777" w:rsidR="00121819" w:rsidRDefault="00121819" w:rsidP="0065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830699" w14:textId="77777777" w:rsidR="00650AEE" w:rsidRPr="00B0705B" w:rsidRDefault="00650AEE" w:rsidP="0065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E8AE" w14:textId="29DFE182" w:rsidR="0096257B" w:rsidRDefault="00423F25" w:rsidP="00423F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C138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C138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138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C138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C138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138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C138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C138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 </w:t>
      </w:r>
    </w:p>
    <w:p w14:paraId="4ED4F82F" w14:textId="77777777" w:rsidR="00423F25" w:rsidRDefault="00423F25" w:rsidP="00D97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14BBA3" w14:textId="77777777" w:rsidR="009851D9" w:rsidRDefault="009851D9" w:rsidP="008D58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E1128" w14:textId="3A83B1B9" w:rsidR="00B0705B" w:rsidRDefault="00B5640C" w:rsidP="008D58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54. stavka 2. Zakona o obrani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571C">
        <w:rPr>
          <w:rFonts w:ascii="Times New Roman" w:hAnsi="Times New Roman" w:cs="Times New Roman"/>
          <w:color w:val="000000"/>
          <w:sz w:val="24"/>
          <w:szCs w:val="24"/>
        </w:rPr>
        <w:t>(Narodne novine, br. 73/13, 75/15, 27/16</w:t>
      </w:r>
      <w:r w:rsidRPr="00C6571C">
        <w:rPr>
          <w:rFonts w:ascii="Times New Roman" w:hAnsi="Times New Roman" w:cs="Times New Roman"/>
          <w:sz w:val="24"/>
          <w:szCs w:val="24"/>
        </w:rPr>
        <w:t>, 110/17 – Odluka Ustavnog suda Republike Hrvatske,</w:t>
      </w:r>
      <w:r w:rsidRPr="00C6571C">
        <w:rPr>
          <w:rFonts w:ascii="Times New Roman" w:hAnsi="Times New Roman" w:cs="Times New Roman"/>
          <w:color w:val="000000"/>
          <w:sz w:val="24"/>
          <w:szCs w:val="24"/>
        </w:rPr>
        <w:t xml:space="preserve"> 30/18</w:t>
      </w:r>
      <w:r w:rsidRPr="00C6571C">
        <w:rPr>
          <w:rFonts w:ascii="Times New Roman" w:hAnsi="Times New Roman" w:cs="Times New Roman"/>
          <w:sz w:val="24"/>
          <w:szCs w:val="24"/>
        </w:rPr>
        <w:t xml:space="preserve"> i 70/19</w:t>
      </w:r>
      <w:r w:rsidRPr="00C657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>, na prijedlog Vlade Republike Hrvatske i uz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rethodnu suglasnost Predsjednika</w:t>
      </w:r>
      <w:r w:rsidRPr="003B28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</w:t>
      </w:r>
      <w:r w:rsidR="00B03A67" w:rsidRPr="00B0705B">
        <w:rPr>
          <w:rFonts w:ascii="Times New Roman" w:hAnsi="Times New Roman" w:cs="Times New Roman"/>
          <w:sz w:val="24"/>
          <w:szCs w:val="24"/>
        </w:rPr>
        <w:t xml:space="preserve">, Hrvatski sabor na sjednici _______________ donio je </w:t>
      </w:r>
    </w:p>
    <w:p w14:paraId="0B752358" w14:textId="77777777" w:rsidR="00B0705B" w:rsidRDefault="00B0705B" w:rsidP="00B03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D9AB74" w14:textId="77777777" w:rsidR="00B0705B" w:rsidRPr="00C1382C" w:rsidRDefault="00B03A67" w:rsidP="00B07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2C">
        <w:rPr>
          <w:rFonts w:ascii="Times New Roman" w:hAnsi="Times New Roman" w:cs="Times New Roman"/>
          <w:b/>
          <w:sz w:val="28"/>
          <w:szCs w:val="28"/>
        </w:rPr>
        <w:t>O D L U K U</w:t>
      </w:r>
    </w:p>
    <w:p w14:paraId="0530F48E" w14:textId="42229A57" w:rsidR="008D5898" w:rsidRPr="00C1382C" w:rsidRDefault="00B03A67" w:rsidP="00B07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382C">
        <w:rPr>
          <w:rFonts w:ascii="Times New Roman" w:hAnsi="Times New Roman" w:cs="Times New Roman"/>
          <w:b/>
          <w:sz w:val="24"/>
          <w:szCs w:val="24"/>
        </w:rPr>
        <w:t xml:space="preserve">O SUDJELOVANJU ORUŽANIH SNAGA REPUBLIKE HRVATSKE U SKLOPU AKTIVNOSTI </w:t>
      </w:r>
      <w:r w:rsidR="00D85970" w:rsidRPr="00C1382C">
        <w:rPr>
          <w:rFonts w:ascii="Times New Roman" w:hAnsi="Times New Roman" w:cs="Times New Roman"/>
          <w:b/>
          <w:sz w:val="24"/>
          <w:szCs w:val="24"/>
        </w:rPr>
        <w:t>OJAČ</w:t>
      </w:r>
      <w:r w:rsidRPr="00C1382C">
        <w:rPr>
          <w:rFonts w:ascii="Times New Roman" w:hAnsi="Times New Roman" w:cs="Times New Roman"/>
          <w:b/>
          <w:sz w:val="24"/>
          <w:szCs w:val="24"/>
        </w:rPr>
        <w:t>ANE PREDNJE PRISUTNOSTI NATO-a U REPUBLICI LITVI</w:t>
      </w:r>
      <w:r w:rsidR="0096257B" w:rsidRPr="00C138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C37CEDD" w14:textId="77777777" w:rsidR="00C1382C" w:rsidRDefault="00C1382C" w:rsidP="00B070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32DF91" w14:textId="77777777" w:rsidR="00B0705B" w:rsidRPr="00C1382C" w:rsidRDefault="00B03A67" w:rsidP="00B07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2C">
        <w:rPr>
          <w:rFonts w:ascii="Times New Roman" w:hAnsi="Times New Roman" w:cs="Times New Roman"/>
          <w:b/>
          <w:sz w:val="24"/>
          <w:szCs w:val="24"/>
        </w:rPr>
        <w:t>I.</w:t>
      </w:r>
    </w:p>
    <w:p w14:paraId="2EB76DDB" w14:textId="0DF22798" w:rsidR="00B0705B" w:rsidRDefault="00B03A67" w:rsidP="008D58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5B">
        <w:rPr>
          <w:rFonts w:ascii="Times New Roman" w:hAnsi="Times New Roman" w:cs="Times New Roman"/>
          <w:sz w:val="24"/>
          <w:szCs w:val="24"/>
        </w:rPr>
        <w:t xml:space="preserve">U sklopu aktivnosti </w:t>
      </w:r>
      <w:r w:rsidR="008D5898">
        <w:rPr>
          <w:rFonts w:ascii="Times New Roman" w:hAnsi="Times New Roman" w:cs="Times New Roman"/>
          <w:sz w:val="24"/>
          <w:szCs w:val="24"/>
        </w:rPr>
        <w:t>o</w:t>
      </w:r>
      <w:r w:rsidR="00D85970">
        <w:rPr>
          <w:rFonts w:ascii="Times New Roman" w:hAnsi="Times New Roman" w:cs="Times New Roman"/>
          <w:sz w:val="24"/>
          <w:szCs w:val="24"/>
        </w:rPr>
        <w:t>jač</w:t>
      </w:r>
      <w:r w:rsidRPr="00B0705B">
        <w:rPr>
          <w:rFonts w:ascii="Times New Roman" w:hAnsi="Times New Roman" w:cs="Times New Roman"/>
          <w:sz w:val="24"/>
          <w:szCs w:val="24"/>
        </w:rPr>
        <w:t>ane prednje prisutnosti NATO-a, u okviru borbene skupine pod vodstvom Savezne Republike Njema</w:t>
      </w:r>
      <w:r w:rsidR="0040052E">
        <w:rPr>
          <w:rFonts w:ascii="Times New Roman" w:hAnsi="Times New Roman" w:cs="Times New Roman"/>
          <w:sz w:val="24"/>
          <w:szCs w:val="24"/>
        </w:rPr>
        <w:t>čke, u Republiku Litvu u 202</w:t>
      </w:r>
      <w:r w:rsidR="003364AC">
        <w:rPr>
          <w:rFonts w:ascii="Times New Roman" w:hAnsi="Times New Roman" w:cs="Times New Roman"/>
          <w:sz w:val="24"/>
          <w:szCs w:val="24"/>
        </w:rPr>
        <w:t>3</w:t>
      </w:r>
      <w:r w:rsidRPr="00B0705B">
        <w:rPr>
          <w:rFonts w:ascii="Times New Roman" w:hAnsi="Times New Roman" w:cs="Times New Roman"/>
          <w:sz w:val="24"/>
          <w:szCs w:val="24"/>
        </w:rPr>
        <w:t xml:space="preserve">. godini upućuje se do 200 pripadnika Oružanih snaga Republike Hrvatske (pješačka mehanizirana satnija). </w:t>
      </w:r>
    </w:p>
    <w:p w14:paraId="4DFE3C88" w14:textId="77777777" w:rsidR="00B0705B" w:rsidRPr="00C1382C" w:rsidRDefault="00B03A67" w:rsidP="00B07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2C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823802" w14:textId="01FBD075" w:rsidR="008D5898" w:rsidRPr="008D5898" w:rsidRDefault="00B5640C" w:rsidP="00B56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</w:pPr>
      <w:r w:rsidRPr="00B5640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ta-IN"/>
        </w:rPr>
        <w:t>Izvješće o sudjelovanju Oružanih snaga Republike Hrvatske u aktivnosti</w:t>
      </w:r>
      <w:r w:rsidR="00CC0C6A" w:rsidRPr="00CC0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40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ta-IN"/>
        </w:rPr>
        <w:t>iz točke I. ove Odluke bit će dio Godišnjeg izvješća o obrani koje Vlada Republike Hrvatske podnosi Hrvatskome saboru.</w:t>
      </w:r>
      <w:r w:rsidR="008D5898" w:rsidRPr="00C45B66">
        <w:rPr>
          <w:rFonts w:ascii="Times New Roman" w:eastAsia="Times New Roman" w:hAnsi="Times New Roman" w:cs="Times New Roman"/>
          <w:sz w:val="24"/>
          <w:szCs w:val="24"/>
          <w:lang w:eastAsia="hr-HR" w:bidi="ta-IN"/>
        </w:rPr>
        <w:t xml:space="preserve"> </w:t>
      </w:r>
    </w:p>
    <w:p w14:paraId="16302071" w14:textId="77777777" w:rsidR="00B0705B" w:rsidRPr="00C1382C" w:rsidRDefault="00B03A67" w:rsidP="00B07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2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F595C4D" w14:textId="21F29A59" w:rsidR="00B0705B" w:rsidRDefault="00B03A67" w:rsidP="00B03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5B">
        <w:rPr>
          <w:rFonts w:ascii="Times New Roman" w:hAnsi="Times New Roman" w:cs="Times New Roman"/>
          <w:sz w:val="24"/>
          <w:szCs w:val="24"/>
        </w:rPr>
        <w:t xml:space="preserve">Ova Odluka stupa na snagu osmoga dana od dana objave u Narodnim novinama.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2761"/>
        <w:gridCol w:w="236"/>
        <w:gridCol w:w="2179"/>
        <w:gridCol w:w="3437"/>
      </w:tblGrid>
      <w:tr w:rsidR="00F22BD3" w:rsidRPr="005E75B8" w14:paraId="05274A19" w14:textId="77777777" w:rsidTr="00A719D0">
        <w:tc>
          <w:tcPr>
            <w:tcW w:w="567" w:type="dxa"/>
            <w:shd w:val="clear" w:color="auto" w:fill="auto"/>
          </w:tcPr>
          <w:p w14:paraId="24B06AFE" w14:textId="4898441E" w:rsidR="00F22BD3" w:rsidRPr="005E75B8" w:rsidRDefault="00F22BD3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1" w:type="dxa"/>
            <w:shd w:val="clear" w:color="auto" w:fill="auto"/>
          </w:tcPr>
          <w:p w14:paraId="38C69C9C" w14:textId="6C379137" w:rsidR="00F22BD3" w:rsidRPr="005E75B8" w:rsidDel="00EE4DAE" w:rsidRDefault="00F22BD3" w:rsidP="00A719D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14:paraId="3672D521" w14:textId="77777777" w:rsidR="00F22BD3" w:rsidRPr="005E75B8" w:rsidDel="00EE4DAE" w:rsidRDefault="00F22BD3" w:rsidP="00D41CF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14:paraId="6E671F43" w14:textId="77777777" w:rsidR="00F22BD3" w:rsidRPr="005E75B8" w:rsidDel="00EE4DAE" w:rsidRDefault="00F22BD3" w:rsidP="00D41CF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22BD3" w:rsidRPr="005E75B8" w14:paraId="68A757E0" w14:textId="77777777" w:rsidTr="00A719D0">
        <w:tc>
          <w:tcPr>
            <w:tcW w:w="9180" w:type="dxa"/>
            <w:gridSpan w:val="5"/>
            <w:shd w:val="clear" w:color="auto" w:fill="auto"/>
          </w:tcPr>
          <w:p w14:paraId="7F0ED546" w14:textId="77777777" w:rsidR="00D104FD" w:rsidRDefault="00D104FD" w:rsidP="00A719D0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</w:rPr>
            </w:pPr>
          </w:p>
          <w:p w14:paraId="74A55C69" w14:textId="22523D4B" w:rsidR="00A719D0" w:rsidRPr="006C15E9" w:rsidRDefault="00F22BD3" w:rsidP="00A719D0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</w:rPr>
            </w:pPr>
            <w:r w:rsidRPr="006C15E9">
              <w:rPr>
                <w:b/>
                <w:color w:val="000000"/>
              </w:rPr>
              <w:t>HRVATSKI SABOR</w:t>
            </w:r>
            <w:r w:rsidR="00477C16" w:rsidRPr="006C15E9">
              <w:rPr>
                <w:b/>
                <w:color w:val="000000"/>
              </w:rPr>
              <w:t xml:space="preserve"> </w:t>
            </w:r>
          </w:p>
          <w:p w14:paraId="2700E6EA" w14:textId="73A46B1E" w:rsidR="00C1382C" w:rsidRPr="005E75B8" w:rsidRDefault="00C1382C" w:rsidP="00A719D0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</w:rPr>
            </w:pPr>
          </w:p>
        </w:tc>
      </w:tr>
      <w:tr w:rsidR="00F22BD3" w:rsidRPr="005E75B8" w14:paraId="22BD31C1" w14:textId="77777777" w:rsidTr="00A719D0">
        <w:tc>
          <w:tcPr>
            <w:tcW w:w="567" w:type="dxa"/>
            <w:shd w:val="clear" w:color="auto" w:fill="auto"/>
          </w:tcPr>
          <w:p w14:paraId="7BDCF274" w14:textId="77777777" w:rsidR="00F22BD3" w:rsidRPr="005E75B8" w:rsidRDefault="00F22BD3" w:rsidP="00D41CF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761" w:type="dxa"/>
            <w:shd w:val="clear" w:color="auto" w:fill="auto"/>
          </w:tcPr>
          <w:p w14:paraId="76E32767" w14:textId="6DF8C651" w:rsidR="00F22BD3" w:rsidRPr="005E75B8" w:rsidRDefault="00F22BD3" w:rsidP="00D41CF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14:paraId="036BA45D" w14:textId="77777777" w:rsidR="00F22BD3" w:rsidRPr="005E75B8" w:rsidRDefault="00F22BD3" w:rsidP="00D41CF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616" w:type="dxa"/>
            <w:gridSpan w:val="2"/>
            <w:shd w:val="clear" w:color="auto" w:fill="auto"/>
          </w:tcPr>
          <w:p w14:paraId="27F42AE3" w14:textId="77777777" w:rsidR="006C15E9" w:rsidRDefault="006C15E9" w:rsidP="00C1382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22BD3" w:rsidRPr="00C1382C">
              <w:rPr>
                <w:b/>
                <w:color w:val="000000"/>
              </w:rPr>
              <w:t>Predsjednik</w:t>
            </w:r>
          </w:p>
          <w:p w14:paraId="6DDDFC5E" w14:textId="5D1DFB83" w:rsidR="00F22BD3" w:rsidRPr="00C1382C" w:rsidRDefault="00C1382C" w:rsidP="00C1382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1382C">
              <w:rPr>
                <w:b/>
                <w:color w:val="000000"/>
              </w:rPr>
              <w:t xml:space="preserve"> </w:t>
            </w:r>
            <w:r w:rsidR="00F22BD3" w:rsidRPr="00C1382C">
              <w:rPr>
                <w:b/>
                <w:color w:val="000000"/>
              </w:rPr>
              <w:t>Hrvatskoga sabora</w:t>
            </w:r>
          </w:p>
          <w:p w14:paraId="78279CF4" w14:textId="77777777" w:rsidR="00F22BD3" w:rsidRPr="005E75B8" w:rsidRDefault="00F22BD3" w:rsidP="00D41CF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75B8">
              <w:rPr>
                <w:b/>
                <w:color w:val="000000"/>
              </w:rPr>
              <w:t>Gordan Jandroković</w:t>
            </w:r>
            <w:r w:rsidRPr="005E75B8">
              <w:rPr>
                <w:color w:val="000000"/>
              </w:rPr>
              <w:br/>
            </w:r>
          </w:p>
        </w:tc>
      </w:tr>
    </w:tbl>
    <w:p w14:paraId="6B9BBC22" w14:textId="77777777" w:rsidR="00B0705B" w:rsidRDefault="00B0705B" w:rsidP="00B03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24844" w14:textId="18DAD228" w:rsidR="00C1382C" w:rsidRPr="00C1382C" w:rsidRDefault="006C15E9" w:rsidP="00C1382C">
      <w:p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Klasa,</w:t>
      </w:r>
    </w:p>
    <w:p w14:paraId="250EB094" w14:textId="77777777" w:rsidR="00D977A1" w:rsidRDefault="00C1382C" w:rsidP="00D977A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82C">
        <w:rPr>
          <w:rFonts w:ascii="Times New Roman" w:hAnsi="Times New Roman" w:cs="Times New Roman"/>
          <w:b/>
          <w:color w:val="000000"/>
          <w:sz w:val="24"/>
          <w:szCs w:val="24"/>
        </w:rPr>
        <w:t>Zagreb,</w:t>
      </w:r>
    </w:p>
    <w:p w14:paraId="6774689A" w14:textId="77777777" w:rsidR="00D977A1" w:rsidRDefault="00D977A1" w:rsidP="00D977A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DD8FF" w14:textId="77777777" w:rsidR="00D977A1" w:rsidRDefault="00D977A1" w:rsidP="00D977A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AB4E9" w14:textId="77777777" w:rsidR="00D977A1" w:rsidRDefault="00D977A1" w:rsidP="00D977A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76024" w14:textId="46BEA8B7" w:rsidR="00C43C70" w:rsidRPr="00D977A1" w:rsidRDefault="00B03A67" w:rsidP="00D977A1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705B">
        <w:rPr>
          <w:rFonts w:ascii="Times New Roman" w:hAnsi="Times New Roman" w:cs="Times New Roman"/>
          <w:b/>
          <w:sz w:val="24"/>
          <w:szCs w:val="24"/>
        </w:rPr>
        <w:lastRenderedPageBreak/>
        <w:t>O B R A Z L O Ž E N</w:t>
      </w:r>
      <w:r w:rsidR="004A0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05B">
        <w:rPr>
          <w:rFonts w:ascii="Times New Roman" w:hAnsi="Times New Roman" w:cs="Times New Roman"/>
          <w:b/>
          <w:sz w:val="24"/>
          <w:szCs w:val="24"/>
        </w:rPr>
        <w:t>J E</w:t>
      </w:r>
    </w:p>
    <w:p w14:paraId="5E000ED8" w14:textId="77777777" w:rsidR="001D3A01" w:rsidRPr="00B0705B" w:rsidRDefault="001D3A01" w:rsidP="001D3A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71363" w14:textId="2088ECBE" w:rsidR="00B0705B" w:rsidRDefault="00B03A67" w:rsidP="001D3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05B">
        <w:rPr>
          <w:rFonts w:ascii="Times New Roman" w:hAnsi="Times New Roman" w:cs="Times New Roman"/>
          <w:b/>
          <w:sz w:val="24"/>
          <w:szCs w:val="24"/>
        </w:rPr>
        <w:t>Točkom I.</w:t>
      </w:r>
      <w:r w:rsidRPr="00B0705B">
        <w:rPr>
          <w:rFonts w:ascii="Times New Roman" w:hAnsi="Times New Roman" w:cs="Times New Roman"/>
          <w:sz w:val="24"/>
          <w:szCs w:val="24"/>
        </w:rPr>
        <w:t xml:space="preserve"> određuje se da Hrvatski sabor donosi Odluku o sudjelovanju Oružanih snaga Republike Hrvatske u </w:t>
      </w:r>
      <w:r w:rsidR="00CC0C6A">
        <w:rPr>
          <w:rFonts w:ascii="Times New Roman" w:hAnsi="Times New Roman" w:cs="Times New Roman"/>
          <w:sz w:val="24"/>
          <w:szCs w:val="24"/>
        </w:rPr>
        <w:t xml:space="preserve">sklopu </w:t>
      </w:r>
      <w:r w:rsidRPr="00B0705B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CC0C6A">
        <w:rPr>
          <w:rFonts w:ascii="Times New Roman" w:hAnsi="Times New Roman" w:cs="Times New Roman"/>
          <w:sz w:val="24"/>
          <w:szCs w:val="24"/>
        </w:rPr>
        <w:t>o</w:t>
      </w:r>
      <w:r w:rsidR="00D85970">
        <w:rPr>
          <w:rFonts w:ascii="Times New Roman" w:hAnsi="Times New Roman" w:cs="Times New Roman"/>
          <w:sz w:val="24"/>
          <w:szCs w:val="24"/>
        </w:rPr>
        <w:t>jač</w:t>
      </w:r>
      <w:r w:rsidRPr="00B0705B">
        <w:rPr>
          <w:rFonts w:ascii="Times New Roman" w:hAnsi="Times New Roman" w:cs="Times New Roman"/>
          <w:sz w:val="24"/>
          <w:szCs w:val="24"/>
        </w:rPr>
        <w:t xml:space="preserve">ane prednje prisutnosti NATO-a u Republici Litvi. </w:t>
      </w:r>
      <w:r w:rsidR="003D609E"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>Pravni temelj za donošenje Odluke Hrvatskoga sabora je članak 7. stavak 5. Ustava Republike Hrvatske (Narodne novine, br. 85/10</w:t>
      </w:r>
      <w:r w:rsidR="00C1382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D609E"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>– pročišćeni tekst i 5/14 – Odluka Ustavnog suda Republike Hrvatske</w:t>
      </w:r>
      <w:r w:rsidR="003D609E" w:rsidRPr="009F3756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="003D609E"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koji propisuje da Oružane snage Republike Hrvatske mogu prijeći njezine granice ili djelovati preko njezinih granica na temelju Odluke Hrvatskoga sabora, koju predlaže Vlada Republike Hrvatske, uz p</w:t>
      </w:r>
      <w:r w:rsidR="003D609E">
        <w:rPr>
          <w:rFonts w:ascii="Times New Roman" w:eastAsia="MS Mincho" w:hAnsi="Times New Roman" w:cs="Times New Roman"/>
          <w:sz w:val="24"/>
          <w:szCs w:val="24"/>
          <w:lang w:eastAsia="ja-JP"/>
        </w:rPr>
        <w:t>rethodnu suglasnost Predsjednika</w:t>
      </w:r>
      <w:r w:rsidR="003D609E"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Republike Hrvatske. Zakon o obrani </w:t>
      </w:r>
      <w:r w:rsidR="003D609E" w:rsidRPr="00C6571C">
        <w:rPr>
          <w:rFonts w:ascii="Times New Roman" w:hAnsi="Times New Roman" w:cs="Times New Roman"/>
          <w:color w:val="000000"/>
          <w:sz w:val="24"/>
          <w:szCs w:val="24"/>
        </w:rPr>
        <w:t>(Narodne novine, br. 73/13, 75/15, 27/16</w:t>
      </w:r>
      <w:r w:rsidR="003D609E" w:rsidRPr="00C6571C">
        <w:rPr>
          <w:rFonts w:ascii="Times New Roman" w:hAnsi="Times New Roman" w:cs="Times New Roman"/>
          <w:sz w:val="24"/>
          <w:szCs w:val="24"/>
        </w:rPr>
        <w:t>, 110/17 – Odluka Ustavnog suda Republike Hrvatske,</w:t>
      </w:r>
      <w:r w:rsidR="003D609E" w:rsidRPr="00C6571C">
        <w:rPr>
          <w:rFonts w:ascii="Times New Roman" w:hAnsi="Times New Roman" w:cs="Times New Roman"/>
          <w:color w:val="000000"/>
          <w:sz w:val="24"/>
          <w:szCs w:val="24"/>
        </w:rPr>
        <w:t xml:space="preserve"> 30/18</w:t>
      </w:r>
      <w:r w:rsidR="003D609E" w:rsidRPr="00C6571C">
        <w:rPr>
          <w:rFonts w:ascii="Times New Roman" w:hAnsi="Times New Roman" w:cs="Times New Roman"/>
          <w:sz w:val="24"/>
          <w:szCs w:val="24"/>
        </w:rPr>
        <w:t xml:space="preserve"> i 70/19</w:t>
      </w:r>
      <w:r w:rsidR="003D609E" w:rsidRPr="00C657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609E" w:rsidRPr="00541C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 članku 54. stavku 2. na istovjetan način uređuje ovo područje. </w:t>
      </w:r>
      <w:r w:rsidRPr="00B0705B">
        <w:rPr>
          <w:rFonts w:ascii="Times New Roman" w:hAnsi="Times New Roman" w:cs="Times New Roman"/>
          <w:sz w:val="24"/>
          <w:szCs w:val="24"/>
        </w:rPr>
        <w:t xml:space="preserve">U </w:t>
      </w:r>
      <w:r w:rsidR="000D593F">
        <w:rPr>
          <w:rFonts w:ascii="Times New Roman" w:hAnsi="Times New Roman" w:cs="Times New Roman"/>
          <w:sz w:val="24"/>
          <w:szCs w:val="24"/>
        </w:rPr>
        <w:t xml:space="preserve">sklopu </w:t>
      </w:r>
      <w:r w:rsidRPr="00B0705B">
        <w:rPr>
          <w:rFonts w:ascii="Times New Roman" w:hAnsi="Times New Roman" w:cs="Times New Roman"/>
          <w:sz w:val="24"/>
          <w:szCs w:val="24"/>
        </w:rPr>
        <w:t>aktivnost</w:t>
      </w:r>
      <w:r w:rsidR="008E2398">
        <w:rPr>
          <w:rFonts w:ascii="Times New Roman" w:hAnsi="Times New Roman" w:cs="Times New Roman"/>
          <w:sz w:val="24"/>
          <w:szCs w:val="24"/>
        </w:rPr>
        <w:t>i</w:t>
      </w:r>
      <w:r w:rsidRPr="00B0705B">
        <w:rPr>
          <w:rFonts w:ascii="Times New Roman" w:hAnsi="Times New Roman" w:cs="Times New Roman"/>
          <w:sz w:val="24"/>
          <w:szCs w:val="24"/>
        </w:rPr>
        <w:t xml:space="preserve"> </w:t>
      </w:r>
      <w:r w:rsidR="00821EFB">
        <w:rPr>
          <w:rFonts w:ascii="Times New Roman" w:hAnsi="Times New Roman" w:cs="Times New Roman"/>
          <w:sz w:val="24"/>
          <w:szCs w:val="24"/>
        </w:rPr>
        <w:t>o</w:t>
      </w:r>
      <w:r w:rsidR="00D85970">
        <w:rPr>
          <w:rFonts w:ascii="Times New Roman" w:hAnsi="Times New Roman" w:cs="Times New Roman"/>
          <w:sz w:val="24"/>
          <w:szCs w:val="24"/>
        </w:rPr>
        <w:t>jač</w:t>
      </w:r>
      <w:r w:rsidRPr="00B0705B">
        <w:rPr>
          <w:rFonts w:ascii="Times New Roman" w:hAnsi="Times New Roman" w:cs="Times New Roman"/>
          <w:sz w:val="24"/>
          <w:szCs w:val="24"/>
        </w:rPr>
        <w:t>ane prednje prisutnosti NATO-a, u okviru borbene skupine pod vodstvom Savezne Republike Njemačke, u Republiku Litvu u 202</w:t>
      </w:r>
      <w:r w:rsidR="003364AC">
        <w:rPr>
          <w:rFonts w:ascii="Times New Roman" w:hAnsi="Times New Roman" w:cs="Times New Roman"/>
          <w:sz w:val="24"/>
          <w:szCs w:val="24"/>
        </w:rPr>
        <w:t>3</w:t>
      </w:r>
      <w:r w:rsidRPr="00B0705B">
        <w:rPr>
          <w:rFonts w:ascii="Times New Roman" w:hAnsi="Times New Roman" w:cs="Times New Roman"/>
          <w:sz w:val="24"/>
          <w:szCs w:val="24"/>
        </w:rPr>
        <w:t xml:space="preserve">. godini upućuje se do 200 pripadnika Oružanih snaga Republike Hrvatske (pješačka mehanizirana satnija). </w:t>
      </w:r>
    </w:p>
    <w:p w14:paraId="324D0FD4" w14:textId="77777777" w:rsidR="00D977A1" w:rsidRDefault="00D977A1" w:rsidP="00C13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 w:bidi="ta-IN"/>
        </w:rPr>
      </w:pPr>
    </w:p>
    <w:p w14:paraId="1FF4259C" w14:textId="3478B713" w:rsidR="000D593F" w:rsidRDefault="009D6A85" w:rsidP="00C13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 w:bidi="ta-IN"/>
        </w:rPr>
      </w:pPr>
      <w:r w:rsidRPr="00A719D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 w:bidi="ta-IN"/>
        </w:rPr>
        <w:t xml:space="preserve">Točkom II. </w:t>
      </w:r>
      <w:r w:rsidR="000D593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utvrđuje</w:t>
      </w:r>
      <w:r w:rsidR="000D593F" w:rsidRPr="00F65F9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se</w:t>
      </w:r>
      <w:r w:rsidR="000D593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da će izvješće o sudjelovanju Oružanih snaga Republike Hrvatske u aktivnosti iz točke I. ove Odluke biti dio Godišnjeg izvješća o obrani koje Vlada Republike Hrvatske podnosi Hrvatskome saboru.</w:t>
      </w:r>
    </w:p>
    <w:p w14:paraId="46554FE1" w14:textId="77777777" w:rsidR="000D593F" w:rsidRDefault="000D593F" w:rsidP="0082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 w:bidi="ta-IN"/>
        </w:rPr>
      </w:pPr>
    </w:p>
    <w:p w14:paraId="20FC8632" w14:textId="74539A59" w:rsidR="00821EFB" w:rsidRPr="00541CA8" w:rsidRDefault="00B0705B" w:rsidP="00C13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III.</w:t>
      </w:r>
      <w:r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1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se stupanje </w:t>
      </w:r>
      <w:r w:rsidR="00821EFB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snagu </w:t>
      </w:r>
      <w:r w:rsidR="00E622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</w:t>
      </w:r>
      <w:r w:rsidR="00821EFB" w:rsidRPr="00541CA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Odluke.</w:t>
      </w:r>
    </w:p>
    <w:p w14:paraId="12B4FC7E" w14:textId="77777777" w:rsidR="00821EFB" w:rsidRPr="00541CA8" w:rsidRDefault="00821EFB" w:rsidP="0082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C359F5" w14:textId="1A32914A" w:rsidR="00B0705B" w:rsidRPr="00541CA8" w:rsidRDefault="00B0705B" w:rsidP="00B070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5F0F5B" w14:textId="77777777" w:rsidR="00B0705B" w:rsidRPr="00B0705B" w:rsidRDefault="00B0705B" w:rsidP="00B070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05B" w:rsidRPr="00B0705B" w:rsidSect="00BC51AD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516B3" w14:textId="77777777" w:rsidR="003A48E9" w:rsidRDefault="003A48E9" w:rsidP="00D87E28">
      <w:pPr>
        <w:spacing w:after="0" w:line="240" w:lineRule="auto"/>
      </w:pPr>
      <w:r>
        <w:separator/>
      </w:r>
    </w:p>
  </w:endnote>
  <w:endnote w:type="continuationSeparator" w:id="0">
    <w:p w14:paraId="4D8AF01E" w14:textId="77777777" w:rsidR="003A48E9" w:rsidRDefault="003A48E9" w:rsidP="00D8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3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8AA58" w14:textId="76F48F16" w:rsidR="00BC51AD" w:rsidRDefault="00BC51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25F59" w14:textId="77777777" w:rsidR="00D87E28" w:rsidRDefault="00D87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4C79" w14:textId="77777777" w:rsidR="003A48E9" w:rsidRDefault="003A48E9" w:rsidP="00D87E28">
      <w:pPr>
        <w:spacing w:after="0" w:line="240" w:lineRule="auto"/>
      </w:pPr>
      <w:r>
        <w:separator/>
      </w:r>
    </w:p>
  </w:footnote>
  <w:footnote w:type="continuationSeparator" w:id="0">
    <w:p w14:paraId="0203FD8C" w14:textId="77777777" w:rsidR="003A48E9" w:rsidRDefault="003A48E9" w:rsidP="00D8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15AEB"/>
    <w:multiLevelType w:val="hybridMultilevel"/>
    <w:tmpl w:val="E6A6F75C"/>
    <w:lvl w:ilvl="0" w:tplc="C9624C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7"/>
    <w:rsid w:val="0003260F"/>
    <w:rsid w:val="00034D58"/>
    <w:rsid w:val="00056952"/>
    <w:rsid w:val="00057957"/>
    <w:rsid w:val="00061E18"/>
    <w:rsid w:val="000709AD"/>
    <w:rsid w:val="00074F8F"/>
    <w:rsid w:val="000847D3"/>
    <w:rsid w:val="000972BE"/>
    <w:rsid w:val="000B0C2D"/>
    <w:rsid w:val="000B431E"/>
    <w:rsid w:val="000C158B"/>
    <w:rsid w:val="000D593F"/>
    <w:rsid w:val="000D69FD"/>
    <w:rsid w:val="000E79DE"/>
    <w:rsid w:val="00103295"/>
    <w:rsid w:val="00111AB8"/>
    <w:rsid w:val="00121819"/>
    <w:rsid w:val="0012599F"/>
    <w:rsid w:val="00151D31"/>
    <w:rsid w:val="00172C1C"/>
    <w:rsid w:val="00175BD7"/>
    <w:rsid w:val="001B1B82"/>
    <w:rsid w:val="001C3A03"/>
    <w:rsid w:val="001D2C61"/>
    <w:rsid w:val="001D3A01"/>
    <w:rsid w:val="001D7AD8"/>
    <w:rsid w:val="0021543D"/>
    <w:rsid w:val="00230DB5"/>
    <w:rsid w:val="00235DE8"/>
    <w:rsid w:val="00250940"/>
    <w:rsid w:val="00253D3F"/>
    <w:rsid w:val="0025751A"/>
    <w:rsid w:val="002C32AD"/>
    <w:rsid w:val="002D0D4E"/>
    <w:rsid w:val="002D2F2A"/>
    <w:rsid w:val="002D3029"/>
    <w:rsid w:val="002E1EEB"/>
    <w:rsid w:val="003002E0"/>
    <w:rsid w:val="003327AA"/>
    <w:rsid w:val="003364AC"/>
    <w:rsid w:val="003730F1"/>
    <w:rsid w:val="003A48E9"/>
    <w:rsid w:val="003D609E"/>
    <w:rsid w:val="003F5E62"/>
    <w:rsid w:val="003F624E"/>
    <w:rsid w:val="0040052E"/>
    <w:rsid w:val="00404814"/>
    <w:rsid w:val="0041002E"/>
    <w:rsid w:val="00410E93"/>
    <w:rsid w:val="00411974"/>
    <w:rsid w:val="00413990"/>
    <w:rsid w:val="004219A1"/>
    <w:rsid w:val="00423F25"/>
    <w:rsid w:val="00444B7F"/>
    <w:rsid w:val="004608E9"/>
    <w:rsid w:val="00477C16"/>
    <w:rsid w:val="00480D62"/>
    <w:rsid w:val="0048642E"/>
    <w:rsid w:val="00486723"/>
    <w:rsid w:val="004A09B0"/>
    <w:rsid w:val="004A0AE6"/>
    <w:rsid w:val="004A163B"/>
    <w:rsid w:val="004B5E4B"/>
    <w:rsid w:val="004D1237"/>
    <w:rsid w:val="004D1918"/>
    <w:rsid w:val="004D79CE"/>
    <w:rsid w:val="00511658"/>
    <w:rsid w:val="0052159F"/>
    <w:rsid w:val="00572626"/>
    <w:rsid w:val="00573569"/>
    <w:rsid w:val="005A1CFA"/>
    <w:rsid w:val="005C4440"/>
    <w:rsid w:val="005D1893"/>
    <w:rsid w:val="005E75B8"/>
    <w:rsid w:val="005F32A1"/>
    <w:rsid w:val="0061481B"/>
    <w:rsid w:val="00650AEE"/>
    <w:rsid w:val="00697CB0"/>
    <w:rsid w:val="006C15E9"/>
    <w:rsid w:val="006E3714"/>
    <w:rsid w:val="006F4014"/>
    <w:rsid w:val="00775F58"/>
    <w:rsid w:val="00775F9A"/>
    <w:rsid w:val="00786F9C"/>
    <w:rsid w:val="007939DC"/>
    <w:rsid w:val="007A55AB"/>
    <w:rsid w:val="007C3C7C"/>
    <w:rsid w:val="007C5334"/>
    <w:rsid w:val="007E55F0"/>
    <w:rsid w:val="00805849"/>
    <w:rsid w:val="00821937"/>
    <w:rsid w:val="00821EFB"/>
    <w:rsid w:val="00824ACC"/>
    <w:rsid w:val="00837CE3"/>
    <w:rsid w:val="00844C4F"/>
    <w:rsid w:val="00857262"/>
    <w:rsid w:val="0086381B"/>
    <w:rsid w:val="00874593"/>
    <w:rsid w:val="0087465E"/>
    <w:rsid w:val="0087586E"/>
    <w:rsid w:val="008931FB"/>
    <w:rsid w:val="008D5898"/>
    <w:rsid w:val="008E1494"/>
    <w:rsid w:val="008E2398"/>
    <w:rsid w:val="00904B14"/>
    <w:rsid w:val="009065E2"/>
    <w:rsid w:val="00940770"/>
    <w:rsid w:val="0096257B"/>
    <w:rsid w:val="009851D9"/>
    <w:rsid w:val="00986C54"/>
    <w:rsid w:val="009A2899"/>
    <w:rsid w:val="009D6A85"/>
    <w:rsid w:val="009F2988"/>
    <w:rsid w:val="00A03F4F"/>
    <w:rsid w:val="00A041DB"/>
    <w:rsid w:val="00A05FA9"/>
    <w:rsid w:val="00A37E75"/>
    <w:rsid w:val="00A4512A"/>
    <w:rsid w:val="00A511A4"/>
    <w:rsid w:val="00A719D0"/>
    <w:rsid w:val="00A72E68"/>
    <w:rsid w:val="00A83E06"/>
    <w:rsid w:val="00AB4D17"/>
    <w:rsid w:val="00B03A67"/>
    <w:rsid w:val="00B0705B"/>
    <w:rsid w:val="00B23133"/>
    <w:rsid w:val="00B5640C"/>
    <w:rsid w:val="00BC51AD"/>
    <w:rsid w:val="00BE010E"/>
    <w:rsid w:val="00BF6D0C"/>
    <w:rsid w:val="00C1382C"/>
    <w:rsid w:val="00C21A83"/>
    <w:rsid w:val="00C33288"/>
    <w:rsid w:val="00C33710"/>
    <w:rsid w:val="00C354BE"/>
    <w:rsid w:val="00C43C70"/>
    <w:rsid w:val="00C52C08"/>
    <w:rsid w:val="00C83DA7"/>
    <w:rsid w:val="00C94C2B"/>
    <w:rsid w:val="00CC0C6A"/>
    <w:rsid w:val="00CC2B0D"/>
    <w:rsid w:val="00CC77E0"/>
    <w:rsid w:val="00D042BF"/>
    <w:rsid w:val="00D104FD"/>
    <w:rsid w:val="00D21C04"/>
    <w:rsid w:val="00D40562"/>
    <w:rsid w:val="00D53F96"/>
    <w:rsid w:val="00D85970"/>
    <w:rsid w:val="00D87E28"/>
    <w:rsid w:val="00D977A1"/>
    <w:rsid w:val="00DA43DC"/>
    <w:rsid w:val="00DD328F"/>
    <w:rsid w:val="00DE2238"/>
    <w:rsid w:val="00DE38F8"/>
    <w:rsid w:val="00DE6B80"/>
    <w:rsid w:val="00DF3632"/>
    <w:rsid w:val="00E01EDF"/>
    <w:rsid w:val="00E31856"/>
    <w:rsid w:val="00E34C21"/>
    <w:rsid w:val="00E35722"/>
    <w:rsid w:val="00E371DC"/>
    <w:rsid w:val="00E50CF8"/>
    <w:rsid w:val="00E52F4A"/>
    <w:rsid w:val="00E622E5"/>
    <w:rsid w:val="00E80C2C"/>
    <w:rsid w:val="00E85EED"/>
    <w:rsid w:val="00EB6DCA"/>
    <w:rsid w:val="00EB7F41"/>
    <w:rsid w:val="00ED254A"/>
    <w:rsid w:val="00ED2571"/>
    <w:rsid w:val="00EF50A2"/>
    <w:rsid w:val="00F217F6"/>
    <w:rsid w:val="00F22BD3"/>
    <w:rsid w:val="00F561C3"/>
    <w:rsid w:val="00F67C9A"/>
    <w:rsid w:val="00F67EA9"/>
    <w:rsid w:val="00F712B2"/>
    <w:rsid w:val="00F7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0583"/>
  <w15:docId w15:val="{E3EC96FE-961F-4BDE-A60E-52E2ED3A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3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F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28"/>
  </w:style>
  <w:style w:type="paragraph" w:styleId="Footer">
    <w:name w:val="footer"/>
    <w:basedOn w:val="Normal"/>
    <w:link w:val="FooterChar"/>
    <w:uiPriority w:val="99"/>
    <w:unhideWhenUsed/>
    <w:rsid w:val="00D8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28"/>
  </w:style>
  <w:style w:type="paragraph" w:customStyle="1" w:styleId="t-9-8">
    <w:name w:val="t-9-8"/>
    <w:basedOn w:val="Normal"/>
    <w:rsid w:val="00C3371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5E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847D3"/>
    <w:pPr>
      <w:ind w:left="720"/>
      <w:contextualSpacing/>
    </w:pPr>
  </w:style>
  <w:style w:type="table" w:styleId="TableGrid">
    <w:name w:val="Table Grid"/>
    <w:basedOn w:val="TableNormal"/>
    <w:rsid w:val="005D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AZJMDCZ6QSYZ-1335579144-13065</_dlc_DocId>
    <_dlc_DocIdUrl xmlns="a494813a-d0d8-4dad-94cb-0d196f36ba15">
      <Url>https://ekoordinacije.vlada.hr/_layouts/15/DocIdRedir.aspx?ID=AZJMDCZ6QSYZ-1335579144-13065</Url>
      <Description>AZJMDCZ6QSYZ-1335579144-13065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5428-C946-4E2E-9D3D-0C44D34756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DDF730-55D6-4DC6-9C5B-522691DC5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567C9-DEAA-41CD-B633-279F02AC15DF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744BC8-B989-4567-8521-793757BE32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132D1C-6B24-4909-808E-CF69ABF6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 POHOVSKI</dc:creator>
  <cp:lastModifiedBy>Senada Džafović</cp:lastModifiedBy>
  <cp:revision>10</cp:revision>
  <cp:lastPrinted>2021-10-05T11:07:00Z</cp:lastPrinted>
  <dcterms:created xsi:type="dcterms:W3CDTF">2021-10-06T13:20:00Z</dcterms:created>
  <dcterms:modified xsi:type="dcterms:W3CDTF">2021-10-25T09:18:00Z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eb46aa01-abf2-4407-a87e-ea9850fa1cd9</vt:lpwstr>
  </property>
</Properties>
</file>