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3D4" w:rsidRPr="00CE290D" w:rsidRDefault="004F23D4" w:rsidP="004F23D4">
      <w:pPr>
        <w:jc w:val="center"/>
      </w:pPr>
      <w:r w:rsidRPr="00CE290D">
        <w:rPr>
          <w:noProof/>
          <w:lang w:eastAsia="hr-HR"/>
        </w:rPr>
        <w:drawing>
          <wp:inline distT="0" distB="0" distL="0" distR="0" wp14:anchorId="2E1BC733" wp14:editId="7AB5ABFE">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E290D">
        <w:fldChar w:fldCharType="begin"/>
      </w:r>
      <w:r w:rsidRPr="00CE290D">
        <w:instrText xml:space="preserve"> INCLUDEPICTURE "http://www.inet.hr/~box/images/grb-rh.gif" \* MERGEFORMATINET </w:instrText>
      </w:r>
      <w:r w:rsidRPr="00CE290D">
        <w:fldChar w:fldCharType="end"/>
      </w:r>
    </w:p>
    <w:p w:rsidR="004F23D4" w:rsidRPr="00CE290D" w:rsidRDefault="004F23D4" w:rsidP="004F23D4">
      <w:pPr>
        <w:spacing w:before="60" w:after="1680"/>
        <w:jc w:val="center"/>
        <w:rPr>
          <w:rFonts w:ascii="Times New Roman" w:hAnsi="Times New Roman" w:cs="Times New Roman"/>
          <w:sz w:val="24"/>
          <w:szCs w:val="24"/>
        </w:rPr>
      </w:pPr>
      <w:r w:rsidRPr="00CE290D">
        <w:rPr>
          <w:rFonts w:ascii="Times New Roman" w:hAnsi="Times New Roman" w:cs="Times New Roman"/>
          <w:sz w:val="24"/>
          <w:szCs w:val="24"/>
        </w:rPr>
        <w:t>VLADA REPUBLIKE HRVATSKE</w:t>
      </w:r>
    </w:p>
    <w:p w:rsidR="004F23D4" w:rsidRPr="00CE290D" w:rsidRDefault="004F23D4" w:rsidP="004F23D4">
      <w:pPr>
        <w:rPr>
          <w:rFonts w:ascii="Times New Roman" w:hAnsi="Times New Roman" w:cs="Times New Roman"/>
          <w:sz w:val="24"/>
          <w:szCs w:val="24"/>
        </w:rPr>
      </w:pPr>
    </w:p>
    <w:p w:rsidR="004F23D4" w:rsidRPr="00CE290D" w:rsidRDefault="004F23D4" w:rsidP="004F23D4">
      <w:pPr>
        <w:spacing w:after="2400"/>
        <w:jc w:val="right"/>
        <w:rPr>
          <w:rFonts w:ascii="Times New Roman" w:hAnsi="Times New Roman" w:cs="Times New Roman"/>
          <w:sz w:val="24"/>
          <w:szCs w:val="24"/>
        </w:rPr>
      </w:pPr>
      <w:r w:rsidRPr="00CE290D">
        <w:rPr>
          <w:rFonts w:ascii="Times New Roman" w:hAnsi="Times New Roman" w:cs="Times New Roman"/>
          <w:sz w:val="24"/>
          <w:szCs w:val="24"/>
        </w:rPr>
        <w:t>Zagreb,</w:t>
      </w:r>
      <w:r w:rsidR="00485F1F">
        <w:rPr>
          <w:rFonts w:ascii="Times New Roman" w:hAnsi="Times New Roman" w:cs="Times New Roman"/>
          <w:sz w:val="24"/>
          <w:szCs w:val="24"/>
        </w:rPr>
        <w:t xml:space="preserve"> </w:t>
      </w:r>
      <w:r w:rsidR="00102D64">
        <w:rPr>
          <w:rFonts w:ascii="Times New Roman" w:hAnsi="Times New Roman" w:cs="Times New Roman"/>
          <w:sz w:val="24"/>
          <w:szCs w:val="24"/>
        </w:rPr>
        <w:t>2</w:t>
      </w:r>
      <w:r w:rsidR="00D34CF9">
        <w:rPr>
          <w:rFonts w:ascii="Times New Roman" w:hAnsi="Times New Roman" w:cs="Times New Roman"/>
          <w:sz w:val="24"/>
          <w:szCs w:val="24"/>
        </w:rPr>
        <w:t>8</w:t>
      </w:r>
      <w:r w:rsidRPr="00CE290D">
        <w:rPr>
          <w:rFonts w:ascii="Times New Roman" w:hAnsi="Times New Roman" w:cs="Times New Roman"/>
          <w:sz w:val="24"/>
          <w:szCs w:val="24"/>
        </w:rPr>
        <w:t>. listopada 2021.</w:t>
      </w:r>
    </w:p>
    <w:p w:rsidR="004F23D4" w:rsidRPr="00CE290D" w:rsidRDefault="004F23D4" w:rsidP="004F23D4">
      <w:pPr>
        <w:spacing w:line="360" w:lineRule="auto"/>
        <w:rPr>
          <w:rFonts w:ascii="Times New Roman" w:hAnsi="Times New Roman" w:cs="Times New Roman"/>
          <w:sz w:val="24"/>
          <w:szCs w:val="24"/>
        </w:rPr>
      </w:pPr>
      <w:r w:rsidRPr="00CE290D">
        <w:rPr>
          <w:rFonts w:ascii="Times New Roman" w:hAnsi="Times New Roman" w:cs="Times New Roman"/>
          <w:sz w:val="24"/>
          <w:szCs w:val="24"/>
        </w:rPr>
        <w:t>__________________________________________________________________________</w:t>
      </w:r>
    </w:p>
    <w:p w:rsidR="004F23D4" w:rsidRPr="00CE290D" w:rsidRDefault="004F23D4" w:rsidP="004F23D4">
      <w:pPr>
        <w:tabs>
          <w:tab w:val="right" w:pos="1701"/>
          <w:tab w:val="left" w:pos="1843"/>
        </w:tabs>
        <w:spacing w:line="360" w:lineRule="auto"/>
        <w:ind w:left="1843" w:hanging="1843"/>
        <w:rPr>
          <w:rFonts w:ascii="Times New Roman" w:hAnsi="Times New Roman" w:cs="Times New Roman"/>
          <w:b/>
          <w:smallCaps/>
          <w:sz w:val="24"/>
          <w:szCs w:val="24"/>
        </w:rPr>
        <w:sectPr w:rsidR="004F23D4" w:rsidRPr="00CE290D"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4F23D4" w:rsidRPr="00CE290D" w:rsidTr="00DB5CFE">
        <w:tc>
          <w:tcPr>
            <w:tcW w:w="1951" w:type="dxa"/>
            <w:shd w:val="clear" w:color="auto" w:fill="auto"/>
          </w:tcPr>
          <w:p w:rsidR="004F23D4" w:rsidRPr="00CE290D" w:rsidRDefault="004F23D4" w:rsidP="00DB5CFE">
            <w:pPr>
              <w:spacing w:line="360" w:lineRule="auto"/>
              <w:jc w:val="right"/>
              <w:rPr>
                <w:rFonts w:ascii="Times New Roman" w:hAnsi="Times New Roman" w:cs="Times New Roman"/>
                <w:sz w:val="24"/>
                <w:szCs w:val="24"/>
              </w:rPr>
            </w:pPr>
            <w:r w:rsidRPr="00CE290D">
              <w:rPr>
                <w:rFonts w:ascii="Times New Roman" w:hAnsi="Times New Roman" w:cs="Times New Roman"/>
                <w:b/>
                <w:smallCaps/>
                <w:sz w:val="24"/>
                <w:szCs w:val="24"/>
              </w:rPr>
              <w:t>Predlagatelj</w:t>
            </w:r>
            <w:r w:rsidRPr="00CE290D">
              <w:rPr>
                <w:rFonts w:ascii="Times New Roman" w:hAnsi="Times New Roman" w:cs="Times New Roman"/>
                <w:b/>
                <w:sz w:val="24"/>
                <w:szCs w:val="24"/>
              </w:rPr>
              <w:t>:</w:t>
            </w:r>
          </w:p>
        </w:tc>
        <w:tc>
          <w:tcPr>
            <w:tcW w:w="7229" w:type="dxa"/>
            <w:shd w:val="clear" w:color="auto" w:fill="auto"/>
          </w:tcPr>
          <w:p w:rsidR="004F23D4" w:rsidRPr="00CE290D" w:rsidRDefault="004F23D4" w:rsidP="00DB5CFE">
            <w:pPr>
              <w:spacing w:line="360" w:lineRule="auto"/>
              <w:rPr>
                <w:rFonts w:ascii="Times New Roman" w:hAnsi="Times New Roman" w:cs="Times New Roman"/>
                <w:sz w:val="24"/>
                <w:szCs w:val="24"/>
              </w:rPr>
            </w:pPr>
            <w:r w:rsidRPr="00CE290D">
              <w:rPr>
                <w:rFonts w:ascii="Times New Roman" w:hAnsi="Times New Roman" w:cs="Times New Roman"/>
                <w:sz w:val="24"/>
                <w:szCs w:val="24"/>
              </w:rPr>
              <w:t>Ministarstvo financija</w:t>
            </w:r>
          </w:p>
        </w:tc>
      </w:tr>
    </w:tbl>
    <w:p w:rsidR="004F23D4" w:rsidRPr="00CE290D" w:rsidRDefault="004F23D4" w:rsidP="004F23D4">
      <w:pPr>
        <w:spacing w:line="360" w:lineRule="auto"/>
        <w:rPr>
          <w:rFonts w:ascii="Times New Roman" w:hAnsi="Times New Roman" w:cs="Times New Roman"/>
          <w:sz w:val="24"/>
          <w:szCs w:val="24"/>
        </w:rPr>
      </w:pPr>
      <w:r w:rsidRPr="00CE290D">
        <w:rPr>
          <w:rFonts w:ascii="Times New Roman" w:hAnsi="Times New Roman" w:cs="Times New Roman"/>
          <w:sz w:val="24"/>
          <w:szCs w:val="24"/>
        </w:rPr>
        <w:t>__________________________________________________________________________</w:t>
      </w:r>
    </w:p>
    <w:p w:rsidR="004F23D4" w:rsidRPr="00CE290D" w:rsidRDefault="004F23D4" w:rsidP="004F23D4">
      <w:pPr>
        <w:tabs>
          <w:tab w:val="right" w:pos="1701"/>
          <w:tab w:val="left" w:pos="1843"/>
        </w:tabs>
        <w:spacing w:line="360" w:lineRule="auto"/>
        <w:ind w:left="1843" w:hanging="1843"/>
        <w:rPr>
          <w:rFonts w:ascii="Times New Roman" w:hAnsi="Times New Roman" w:cs="Times New Roman"/>
          <w:b/>
          <w:smallCaps/>
          <w:sz w:val="24"/>
          <w:szCs w:val="24"/>
        </w:rPr>
        <w:sectPr w:rsidR="004F23D4" w:rsidRPr="00CE290D"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4F23D4" w:rsidRPr="00CE290D" w:rsidTr="00DB5CFE">
        <w:tc>
          <w:tcPr>
            <w:tcW w:w="1951" w:type="dxa"/>
            <w:shd w:val="clear" w:color="auto" w:fill="auto"/>
          </w:tcPr>
          <w:p w:rsidR="004F23D4" w:rsidRPr="00CE290D" w:rsidRDefault="004F23D4" w:rsidP="00DB5CFE">
            <w:pPr>
              <w:spacing w:line="360" w:lineRule="auto"/>
              <w:jc w:val="right"/>
              <w:rPr>
                <w:rFonts w:ascii="Times New Roman" w:hAnsi="Times New Roman" w:cs="Times New Roman"/>
                <w:sz w:val="24"/>
                <w:szCs w:val="24"/>
              </w:rPr>
            </w:pPr>
            <w:r w:rsidRPr="00CE290D">
              <w:rPr>
                <w:rFonts w:ascii="Times New Roman" w:hAnsi="Times New Roman" w:cs="Times New Roman"/>
                <w:b/>
                <w:smallCaps/>
                <w:sz w:val="24"/>
                <w:szCs w:val="24"/>
              </w:rPr>
              <w:t>Predmet</w:t>
            </w:r>
            <w:r w:rsidRPr="00CE290D">
              <w:rPr>
                <w:rFonts w:ascii="Times New Roman" w:hAnsi="Times New Roman" w:cs="Times New Roman"/>
                <w:b/>
                <w:sz w:val="24"/>
                <w:szCs w:val="24"/>
              </w:rPr>
              <w:t>:</w:t>
            </w:r>
          </w:p>
        </w:tc>
        <w:tc>
          <w:tcPr>
            <w:tcW w:w="7229" w:type="dxa"/>
            <w:shd w:val="clear" w:color="auto" w:fill="auto"/>
          </w:tcPr>
          <w:p w:rsidR="004F23D4" w:rsidRPr="00CE290D" w:rsidRDefault="004F23D4" w:rsidP="00DB5CFE">
            <w:pPr>
              <w:spacing w:line="360" w:lineRule="auto"/>
              <w:rPr>
                <w:rFonts w:ascii="Times New Roman" w:hAnsi="Times New Roman" w:cs="Times New Roman"/>
                <w:sz w:val="24"/>
                <w:szCs w:val="24"/>
              </w:rPr>
            </w:pPr>
            <w:r w:rsidRPr="00CE290D">
              <w:rPr>
                <w:rFonts w:ascii="Times New Roman" w:hAnsi="Times New Roman" w:cs="Times New Roman"/>
                <w:bCs/>
                <w:sz w:val="24"/>
                <w:szCs w:val="24"/>
              </w:rPr>
              <w:t>Nacrt konačnog prijedloga Z</w:t>
            </w:r>
            <w:r w:rsidRPr="00CE290D">
              <w:rPr>
                <w:rFonts w:ascii="Times New Roman" w:hAnsi="Times New Roman" w:cs="Times New Roman"/>
                <w:sz w:val="24"/>
                <w:szCs w:val="24"/>
              </w:rPr>
              <w:t>akona o izmjenama i dopunama Zakona o izvršavanju Državnog proračuna Republike Hrvatske za 2021. godinu</w:t>
            </w:r>
          </w:p>
        </w:tc>
      </w:tr>
    </w:tbl>
    <w:p w:rsidR="004F23D4" w:rsidRPr="00CE290D" w:rsidRDefault="004F23D4" w:rsidP="004F23D4">
      <w:pPr>
        <w:tabs>
          <w:tab w:val="left" w:pos="1843"/>
        </w:tabs>
        <w:spacing w:line="360" w:lineRule="auto"/>
        <w:ind w:left="1843" w:hanging="1843"/>
        <w:rPr>
          <w:rFonts w:ascii="Times New Roman" w:hAnsi="Times New Roman" w:cs="Times New Roman"/>
          <w:sz w:val="24"/>
          <w:szCs w:val="24"/>
        </w:rPr>
      </w:pPr>
      <w:r w:rsidRPr="00CE290D">
        <w:rPr>
          <w:rFonts w:ascii="Times New Roman" w:hAnsi="Times New Roman" w:cs="Times New Roman"/>
          <w:sz w:val="24"/>
          <w:szCs w:val="24"/>
        </w:rPr>
        <w:t>__________________________________________________________________________</w:t>
      </w:r>
    </w:p>
    <w:p w:rsidR="004F23D4" w:rsidRPr="00CE290D" w:rsidRDefault="004F23D4" w:rsidP="004F23D4">
      <w:pPr>
        <w:rPr>
          <w:rFonts w:ascii="Times New Roman" w:hAnsi="Times New Roman" w:cs="Times New Roman"/>
          <w:sz w:val="24"/>
          <w:szCs w:val="24"/>
        </w:rPr>
      </w:pPr>
    </w:p>
    <w:p w:rsidR="004F23D4" w:rsidRPr="00CE290D" w:rsidRDefault="004F23D4" w:rsidP="004F23D4">
      <w:pPr>
        <w:rPr>
          <w:rFonts w:ascii="Times New Roman" w:hAnsi="Times New Roman" w:cs="Times New Roman"/>
          <w:sz w:val="24"/>
          <w:szCs w:val="24"/>
        </w:rPr>
      </w:pPr>
    </w:p>
    <w:p w:rsidR="004F23D4" w:rsidRPr="00CE290D" w:rsidRDefault="004F23D4" w:rsidP="004F23D4">
      <w:pPr>
        <w:rPr>
          <w:rFonts w:ascii="Times New Roman" w:hAnsi="Times New Roman" w:cs="Times New Roman"/>
          <w:sz w:val="24"/>
          <w:szCs w:val="24"/>
        </w:rPr>
      </w:pPr>
    </w:p>
    <w:p w:rsidR="004F23D4" w:rsidRPr="00CE290D" w:rsidRDefault="004F23D4" w:rsidP="004F23D4">
      <w:pPr>
        <w:rPr>
          <w:rFonts w:ascii="Times New Roman" w:hAnsi="Times New Roman" w:cs="Times New Roman"/>
          <w:sz w:val="24"/>
          <w:szCs w:val="24"/>
        </w:rPr>
      </w:pPr>
    </w:p>
    <w:p w:rsidR="004F23D4" w:rsidRPr="00CE290D" w:rsidRDefault="004F23D4" w:rsidP="004F23D4">
      <w:pPr>
        <w:rPr>
          <w:rFonts w:ascii="Times New Roman" w:hAnsi="Times New Roman" w:cs="Times New Roman"/>
          <w:sz w:val="24"/>
          <w:szCs w:val="24"/>
        </w:rPr>
      </w:pPr>
    </w:p>
    <w:p w:rsidR="004F23D4" w:rsidRPr="00CE290D" w:rsidRDefault="004F23D4" w:rsidP="004F23D4">
      <w:pPr>
        <w:rPr>
          <w:rFonts w:ascii="Times New Roman" w:hAnsi="Times New Roman" w:cs="Times New Roman"/>
          <w:sz w:val="24"/>
          <w:szCs w:val="24"/>
        </w:rPr>
      </w:pPr>
    </w:p>
    <w:p w:rsidR="004F23D4" w:rsidRPr="00CE290D" w:rsidRDefault="004F23D4" w:rsidP="004F23D4">
      <w:pPr>
        <w:rPr>
          <w:rFonts w:ascii="Times New Roman" w:hAnsi="Times New Roman" w:cs="Times New Roman"/>
          <w:sz w:val="24"/>
          <w:szCs w:val="24"/>
        </w:rPr>
      </w:pPr>
    </w:p>
    <w:p w:rsidR="004F23D4" w:rsidRPr="00CE290D" w:rsidRDefault="004F23D4" w:rsidP="004F23D4">
      <w:pPr>
        <w:rPr>
          <w:rFonts w:ascii="Times New Roman" w:hAnsi="Times New Roman" w:cs="Times New Roman"/>
          <w:sz w:val="24"/>
          <w:szCs w:val="24"/>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VLADA REPUBLIKE HRVATSKE</w:t>
      </w:r>
    </w:p>
    <w:p w:rsidR="004F23D4" w:rsidRPr="00CE290D" w:rsidRDefault="004F23D4" w:rsidP="004F23D4">
      <w:pPr>
        <w:spacing w:after="0" w:line="240" w:lineRule="auto"/>
        <w:jc w:val="both"/>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both"/>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ind w:left="7200"/>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ab/>
      </w:r>
      <w:r w:rsidRPr="00CE290D">
        <w:rPr>
          <w:rFonts w:ascii="Times New Roman" w:eastAsia="Times New Roman" w:hAnsi="Times New Roman" w:cs="Times New Roman"/>
          <w:b/>
          <w:bCs/>
          <w:sz w:val="24"/>
          <w:szCs w:val="24"/>
          <w:lang w:eastAsia="hr-HR"/>
        </w:rPr>
        <w:tab/>
      </w:r>
      <w:r w:rsidRPr="00CE290D">
        <w:rPr>
          <w:rFonts w:ascii="Times New Roman" w:eastAsia="Times New Roman" w:hAnsi="Times New Roman" w:cs="Times New Roman"/>
          <w:b/>
          <w:bCs/>
          <w:sz w:val="24"/>
          <w:szCs w:val="24"/>
          <w:lang w:eastAsia="hr-HR"/>
        </w:rPr>
        <w:tab/>
      </w:r>
      <w:r w:rsidRPr="00CE290D">
        <w:rPr>
          <w:rFonts w:ascii="Times New Roman" w:eastAsia="Times New Roman" w:hAnsi="Times New Roman" w:cs="Times New Roman"/>
          <w:b/>
          <w:bCs/>
          <w:sz w:val="24"/>
          <w:szCs w:val="24"/>
          <w:lang w:eastAsia="hr-HR"/>
        </w:rPr>
        <w:tab/>
      </w:r>
      <w:r w:rsidRPr="00CE290D">
        <w:rPr>
          <w:rFonts w:ascii="Times New Roman" w:eastAsia="Times New Roman" w:hAnsi="Times New Roman" w:cs="Times New Roman"/>
          <w:b/>
          <w:bCs/>
          <w:sz w:val="24"/>
          <w:szCs w:val="24"/>
          <w:lang w:eastAsia="hr-HR"/>
        </w:rPr>
        <w:tab/>
      </w:r>
      <w:r w:rsidRPr="00CE290D">
        <w:rPr>
          <w:rFonts w:ascii="Times New Roman" w:eastAsia="Times New Roman" w:hAnsi="Times New Roman" w:cs="Times New Roman"/>
          <w:b/>
          <w:bCs/>
          <w:sz w:val="24"/>
          <w:szCs w:val="24"/>
          <w:lang w:eastAsia="hr-HR"/>
        </w:rPr>
        <w:tab/>
      </w:r>
      <w:r w:rsidRPr="00CE290D">
        <w:rPr>
          <w:rFonts w:ascii="Times New Roman" w:eastAsia="Times New Roman" w:hAnsi="Times New Roman" w:cs="Times New Roman"/>
          <w:b/>
          <w:bCs/>
          <w:sz w:val="24"/>
          <w:szCs w:val="24"/>
          <w:lang w:eastAsia="hr-HR"/>
        </w:rPr>
        <w:tab/>
      </w:r>
    </w:p>
    <w:p w:rsidR="004F23D4" w:rsidRPr="00CE290D" w:rsidRDefault="004F23D4" w:rsidP="004F23D4">
      <w:pPr>
        <w:spacing w:after="0" w:line="240" w:lineRule="auto"/>
        <w:jc w:val="both"/>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right"/>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right"/>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 xml:space="preserve"> KONAČNI PRIJEDLOG ZAKONA O IZMJENAMA I DOPUNAMA</w:t>
      </w:r>
    </w:p>
    <w:p w:rsidR="004F23D4" w:rsidRPr="00CE290D" w:rsidRDefault="004F23D4" w:rsidP="004F23D4">
      <w:pPr>
        <w:spacing w:after="0" w:line="240" w:lineRule="auto"/>
        <w:jc w:val="center"/>
        <w:rPr>
          <w:rFonts w:ascii="Times New Roman" w:eastAsia="Times New Roman" w:hAnsi="Times New Roman" w:cs="Times New Roman"/>
          <w:b/>
          <w:snapToGrid w:val="0"/>
          <w:spacing w:val="-3"/>
          <w:sz w:val="24"/>
          <w:szCs w:val="24"/>
        </w:rPr>
      </w:pPr>
      <w:r w:rsidRPr="00CE290D">
        <w:rPr>
          <w:rFonts w:ascii="Times New Roman" w:eastAsia="Times New Roman" w:hAnsi="Times New Roman" w:cs="Times New Roman"/>
          <w:b/>
          <w:bCs/>
          <w:sz w:val="24"/>
          <w:szCs w:val="24"/>
          <w:lang w:eastAsia="hr-HR"/>
        </w:rPr>
        <w:t xml:space="preserve">ZAKONA </w:t>
      </w:r>
      <w:r w:rsidRPr="00CE290D">
        <w:rPr>
          <w:rFonts w:ascii="Times New Roman" w:eastAsia="Times New Roman" w:hAnsi="Times New Roman" w:cs="Times New Roman"/>
          <w:b/>
          <w:snapToGrid w:val="0"/>
          <w:spacing w:val="-3"/>
          <w:sz w:val="24"/>
          <w:szCs w:val="24"/>
        </w:rPr>
        <w:t>O IZVRŠAVANJU DRŽAVNOG PRORAČUNA</w:t>
      </w: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REPUBLIKE HRVATSKE ZA 2021. GODINU</w:t>
      </w: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rsidR="004F23D4" w:rsidRPr="00CE290D" w:rsidRDefault="004F23D4" w:rsidP="004F23D4">
      <w:pPr>
        <w:pBdr>
          <w:bottom w:val="single" w:sz="12" w:space="1" w:color="auto"/>
        </w:pBdr>
        <w:spacing w:after="0" w:line="240" w:lineRule="auto"/>
        <w:rPr>
          <w:rFonts w:ascii="Times New Roman" w:eastAsia="Times New Roman" w:hAnsi="Times New Roman" w:cs="Times New Roman"/>
          <w:b/>
          <w:bCs/>
          <w:sz w:val="24"/>
          <w:szCs w:val="24"/>
          <w:lang w:eastAsia="hr-HR"/>
        </w:rPr>
      </w:pPr>
    </w:p>
    <w:p w:rsidR="004F23D4" w:rsidRPr="00CE290D" w:rsidRDefault="004F23D4" w:rsidP="004F23D4">
      <w:pPr>
        <w:spacing w:after="0" w:line="240" w:lineRule="auto"/>
        <w:jc w:val="center"/>
        <w:rPr>
          <w:rFonts w:ascii="Times New Roman" w:eastAsia="Times New Roman" w:hAnsi="Times New Roman" w:cs="Times New Roman"/>
          <w:b/>
          <w:bCs/>
          <w:sz w:val="24"/>
          <w:szCs w:val="24"/>
          <w:lang w:eastAsia="hr-HR"/>
        </w:rPr>
        <w:sectPr w:rsidR="004F23D4" w:rsidRPr="00CE290D" w:rsidSect="004F23D4">
          <w:headerReference w:type="default" r:id="rId10"/>
          <w:footerReference w:type="even" r:id="rId11"/>
          <w:footerReference w:type="default" r:id="rId12"/>
          <w:type w:val="continuous"/>
          <w:pgSz w:w="11906" w:h="16838"/>
          <w:pgMar w:top="1417" w:right="1417" w:bottom="1417" w:left="1417" w:header="708" w:footer="708" w:gutter="0"/>
          <w:pgNumType w:start="1"/>
          <w:cols w:space="708"/>
          <w:titlePg/>
          <w:docGrid w:linePitch="360"/>
        </w:sectPr>
      </w:pPr>
      <w:r w:rsidRPr="00CE290D">
        <w:rPr>
          <w:rFonts w:ascii="Times New Roman" w:eastAsia="Times New Roman" w:hAnsi="Times New Roman" w:cs="Times New Roman"/>
          <w:b/>
          <w:bCs/>
          <w:sz w:val="24"/>
          <w:szCs w:val="24"/>
          <w:lang w:eastAsia="hr-HR"/>
        </w:rPr>
        <w:t>Zagreb, listopad 2021.</w:t>
      </w:r>
    </w:p>
    <w:p w:rsidR="00B30C1A" w:rsidRPr="00CE290D" w:rsidRDefault="00952859" w:rsidP="00CC4877">
      <w:pPr>
        <w:spacing w:after="0" w:line="240" w:lineRule="auto"/>
        <w:jc w:val="center"/>
        <w:rPr>
          <w:rFonts w:ascii="Times New Roman" w:eastAsia="Times New Roman" w:hAnsi="Times New Roman" w:cs="Times New Roman"/>
          <w:b/>
          <w:snapToGrid w:val="0"/>
          <w:spacing w:val="-3"/>
          <w:sz w:val="24"/>
          <w:szCs w:val="24"/>
        </w:rPr>
      </w:pPr>
      <w:r w:rsidRPr="00CE290D">
        <w:rPr>
          <w:rFonts w:ascii="Times New Roman" w:eastAsia="Times New Roman" w:hAnsi="Times New Roman" w:cs="Times New Roman"/>
          <w:b/>
          <w:bCs/>
          <w:sz w:val="24"/>
          <w:szCs w:val="24"/>
          <w:lang w:eastAsia="hr-HR"/>
        </w:rPr>
        <w:t>KONAČNI PRIJEDLOG ZAKONA</w:t>
      </w:r>
      <w:r w:rsidR="00B30C1A" w:rsidRPr="00CE290D">
        <w:rPr>
          <w:rFonts w:ascii="Times New Roman" w:eastAsia="Times New Roman" w:hAnsi="Times New Roman" w:cs="Times New Roman"/>
          <w:b/>
          <w:bCs/>
          <w:sz w:val="24"/>
          <w:szCs w:val="24"/>
          <w:lang w:eastAsia="hr-HR"/>
        </w:rPr>
        <w:t xml:space="preserve"> </w:t>
      </w:r>
      <w:r w:rsidRPr="00CE290D">
        <w:rPr>
          <w:rFonts w:ascii="Times New Roman" w:eastAsia="Times New Roman" w:hAnsi="Times New Roman" w:cs="Times New Roman"/>
          <w:b/>
          <w:snapToGrid w:val="0"/>
          <w:spacing w:val="-3"/>
          <w:sz w:val="24"/>
          <w:szCs w:val="24"/>
        </w:rPr>
        <w:t xml:space="preserve">O IZMJENAMA I DOPUNAMA </w:t>
      </w:r>
    </w:p>
    <w:p w:rsidR="00B30C1A" w:rsidRPr="00CE290D" w:rsidRDefault="00952859" w:rsidP="00CC4877">
      <w:pPr>
        <w:spacing w:after="0" w:line="240" w:lineRule="auto"/>
        <w:jc w:val="center"/>
        <w:rPr>
          <w:rFonts w:ascii="Times New Roman" w:eastAsia="Times New Roman" w:hAnsi="Times New Roman" w:cs="Times New Roman"/>
          <w:b/>
          <w:snapToGrid w:val="0"/>
          <w:spacing w:val="-3"/>
          <w:sz w:val="24"/>
          <w:szCs w:val="24"/>
        </w:rPr>
      </w:pPr>
      <w:r w:rsidRPr="00CE290D">
        <w:rPr>
          <w:rFonts w:ascii="Times New Roman" w:eastAsia="Times New Roman" w:hAnsi="Times New Roman" w:cs="Times New Roman"/>
          <w:b/>
          <w:snapToGrid w:val="0"/>
          <w:spacing w:val="-3"/>
          <w:sz w:val="24"/>
          <w:szCs w:val="24"/>
        </w:rPr>
        <w:t>ZAKONA O IZVRŠAVANJU DRŽAVNOG PRORAČUNA</w:t>
      </w:r>
    </w:p>
    <w:p w:rsidR="00952859" w:rsidRPr="00CE290D" w:rsidRDefault="00952859" w:rsidP="00CC4877">
      <w:pPr>
        <w:spacing w:after="0" w:line="240" w:lineRule="auto"/>
        <w:jc w:val="center"/>
        <w:rPr>
          <w:rFonts w:ascii="Times New Roman" w:eastAsia="Times New Roman" w:hAnsi="Times New Roman" w:cs="Times New Roman"/>
          <w:b/>
          <w:snapToGrid w:val="0"/>
          <w:spacing w:val="-3"/>
          <w:sz w:val="24"/>
          <w:szCs w:val="24"/>
        </w:rPr>
      </w:pPr>
      <w:r w:rsidRPr="00CE290D">
        <w:rPr>
          <w:rFonts w:ascii="Times New Roman" w:eastAsia="Times New Roman" w:hAnsi="Times New Roman" w:cs="Times New Roman"/>
          <w:b/>
          <w:snapToGrid w:val="0"/>
          <w:spacing w:val="-3"/>
          <w:sz w:val="24"/>
          <w:szCs w:val="24"/>
        </w:rPr>
        <w:t>REPUBLIKE HRVATSKE ZA 202</w:t>
      </w:r>
      <w:r w:rsidR="00F07D76" w:rsidRPr="00CE290D">
        <w:rPr>
          <w:rFonts w:ascii="Times New Roman" w:eastAsia="Times New Roman" w:hAnsi="Times New Roman" w:cs="Times New Roman"/>
          <w:b/>
          <w:snapToGrid w:val="0"/>
          <w:spacing w:val="-3"/>
          <w:sz w:val="24"/>
          <w:szCs w:val="24"/>
        </w:rPr>
        <w:t>1</w:t>
      </w:r>
      <w:r w:rsidRPr="00CE290D">
        <w:rPr>
          <w:rFonts w:ascii="Times New Roman" w:eastAsia="Times New Roman" w:hAnsi="Times New Roman" w:cs="Times New Roman"/>
          <w:b/>
          <w:snapToGrid w:val="0"/>
          <w:spacing w:val="-3"/>
          <w:sz w:val="24"/>
          <w:szCs w:val="24"/>
        </w:rPr>
        <w:t>. GODINU</w:t>
      </w:r>
    </w:p>
    <w:p w:rsidR="00952859" w:rsidRPr="00CE290D" w:rsidRDefault="00952859" w:rsidP="00CC487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rsidR="00952859" w:rsidRPr="00CE290D" w:rsidRDefault="00952859" w:rsidP="00CC4877">
      <w:pPr>
        <w:spacing w:after="0" w:line="240" w:lineRule="auto"/>
        <w:jc w:val="both"/>
        <w:rPr>
          <w:rFonts w:ascii="Times New Roman" w:eastAsia="Times New Roman" w:hAnsi="Times New Roman" w:cs="Times New Roman"/>
          <w:sz w:val="24"/>
          <w:szCs w:val="24"/>
          <w:lang w:eastAsia="hr-HR"/>
        </w:rPr>
      </w:pPr>
    </w:p>
    <w:p w:rsidR="00952859" w:rsidRPr="00CE290D" w:rsidRDefault="00952859" w:rsidP="00CC4877">
      <w:pPr>
        <w:keepNext/>
        <w:numPr>
          <w:ilvl w:val="0"/>
          <w:numId w:val="1"/>
        </w:numPr>
        <w:spacing w:after="0" w:line="240" w:lineRule="auto"/>
        <w:ind w:left="709" w:hanging="709"/>
        <w:jc w:val="both"/>
        <w:outlineLvl w:val="2"/>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USTAVNA OSNOVA ZA DONOŠENJE ZAKONA</w:t>
      </w:r>
    </w:p>
    <w:p w:rsidR="00952859" w:rsidRPr="00CE290D" w:rsidRDefault="00952859" w:rsidP="00CC4877">
      <w:pPr>
        <w:spacing w:after="0" w:line="240" w:lineRule="auto"/>
        <w:jc w:val="both"/>
        <w:rPr>
          <w:rFonts w:ascii="Times New Roman" w:eastAsia="Times New Roman" w:hAnsi="Times New Roman" w:cs="Times New Roman"/>
          <w:sz w:val="24"/>
          <w:szCs w:val="24"/>
          <w:lang w:eastAsia="hr-HR"/>
        </w:rPr>
      </w:pPr>
    </w:p>
    <w:p w:rsidR="00952859" w:rsidRPr="00CE290D" w:rsidRDefault="00952859" w:rsidP="00CC4877">
      <w:pPr>
        <w:spacing w:after="0" w:line="240" w:lineRule="auto"/>
        <w:ind w:firstLine="709"/>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Ustavna osnova za donošenje Zakona o izmjenama i dopunama Zakona o izvršavanju Državnog proračuna Republike Hrvatske za 202</w:t>
      </w:r>
      <w:r w:rsidR="00F07D76" w:rsidRPr="00CE290D">
        <w:rPr>
          <w:rFonts w:ascii="Times New Roman" w:eastAsia="Times New Roman" w:hAnsi="Times New Roman" w:cs="Times New Roman"/>
          <w:sz w:val="24"/>
          <w:szCs w:val="24"/>
          <w:lang w:eastAsia="hr-HR"/>
        </w:rPr>
        <w:t>1</w:t>
      </w:r>
      <w:r w:rsidRPr="00CE290D">
        <w:rPr>
          <w:rFonts w:ascii="Times New Roman" w:eastAsia="Times New Roman" w:hAnsi="Times New Roman" w:cs="Times New Roman"/>
          <w:sz w:val="24"/>
          <w:szCs w:val="24"/>
          <w:lang w:eastAsia="hr-HR"/>
        </w:rPr>
        <w:t xml:space="preserve">. godinu sadržana je u članku 2. stavku 4. podstavak 1. Ustava Republike </w:t>
      </w:r>
      <w:r w:rsidR="00815B91" w:rsidRPr="00CE290D">
        <w:rPr>
          <w:rFonts w:ascii="Times New Roman" w:eastAsia="Times New Roman" w:hAnsi="Times New Roman" w:cs="Times New Roman"/>
          <w:sz w:val="24"/>
          <w:szCs w:val="24"/>
          <w:lang w:eastAsia="hr-HR"/>
        </w:rPr>
        <w:t>Hrvatske (</w:t>
      </w:r>
      <w:r w:rsidR="00D21B67" w:rsidRPr="00CE290D">
        <w:rPr>
          <w:rFonts w:ascii="Times New Roman" w:eastAsia="Times New Roman" w:hAnsi="Times New Roman" w:cs="Times New Roman"/>
          <w:sz w:val="24"/>
          <w:szCs w:val="24"/>
          <w:lang w:eastAsia="hr-HR"/>
        </w:rPr>
        <w:t>„</w:t>
      </w:r>
      <w:r w:rsidR="00815B91" w:rsidRPr="00CE290D">
        <w:rPr>
          <w:rFonts w:ascii="Times New Roman" w:eastAsia="Times New Roman" w:hAnsi="Times New Roman" w:cs="Times New Roman"/>
          <w:sz w:val="24"/>
          <w:szCs w:val="24"/>
          <w:lang w:eastAsia="hr-HR"/>
        </w:rPr>
        <w:t>Narodne novine</w:t>
      </w:r>
      <w:r w:rsidR="00D21B67" w:rsidRPr="00CE290D">
        <w:rPr>
          <w:rFonts w:ascii="Times New Roman" w:eastAsia="Times New Roman" w:hAnsi="Times New Roman" w:cs="Times New Roman"/>
          <w:sz w:val="24"/>
          <w:szCs w:val="24"/>
          <w:lang w:eastAsia="hr-HR"/>
        </w:rPr>
        <w:t>“</w:t>
      </w:r>
      <w:r w:rsidR="00815B91" w:rsidRPr="00CE290D">
        <w:rPr>
          <w:rFonts w:ascii="Times New Roman" w:eastAsia="Times New Roman" w:hAnsi="Times New Roman" w:cs="Times New Roman"/>
          <w:sz w:val="24"/>
          <w:szCs w:val="24"/>
          <w:lang w:eastAsia="hr-HR"/>
        </w:rPr>
        <w:t>, br</w:t>
      </w:r>
      <w:r w:rsidR="00D21B67" w:rsidRPr="00CE290D">
        <w:rPr>
          <w:rFonts w:ascii="Times New Roman" w:eastAsia="Times New Roman" w:hAnsi="Times New Roman" w:cs="Times New Roman"/>
          <w:sz w:val="24"/>
          <w:szCs w:val="24"/>
          <w:lang w:eastAsia="hr-HR"/>
        </w:rPr>
        <w:t>.</w:t>
      </w:r>
      <w:r w:rsidR="00815B91" w:rsidRPr="00CE290D">
        <w:rPr>
          <w:rFonts w:ascii="Times New Roman" w:eastAsia="Times New Roman" w:hAnsi="Times New Roman" w:cs="Times New Roman"/>
          <w:sz w:val="24"/>
          <w:szCs w:val="24"/>
          <w:lang w:eastAsia="hr-HR"/>
        </w:rPr>
        <w:t xml:space="preserve"> 85/10</w:t>
      </w:r>
      <w:r w:rsidR="00D21B67" w:rsidRPr="00CE290D">
        <w:rPr>
          <w:rFonts w:ascii="Times New Roman" w:eastAsia="Times New Roman" w:hAnsi="Times New Roman" w:cs="Times New Roman"/>
          <w:sz w:val="24"/>
          <w:szCs w:val="24"/>
          <w:lang w:eastAsia="hr-HR"/>
        </w:rPr>
        <w:t>.</w:t>
      </w:r>
      <w:r w:rsidR="00815B91" w:rsidRPr="00CE290D">
        <w:rPr>
          <w:rFonts w:ascii="Times New Roman" w:eastAsia="Times New Roman" w:hAnsi="Times New Roman" w:cs="Times New Roman"/>
          <w:sz w:val="24"/>
          <w:szCs w:val="24"/>
          <w:lang w:eastAsia="hr-HR"/>
        </w:rPr>
        <w:t xml:space="preserve"> – pročišćeni tekst i 5/</w:t>
      </w:r>
      <w:r w:rsidRPr="00CE290D">
        <w:rPr>
          <w:rFonts w:ascii="Times New Roman" w:eastAsia="Times New Roman" w:hAnsi="Times New Roman" w:cs="Times New Roman"/>
          <w:sz w:val="24"/>
          <w:szCs w:val="24"/>
          <w:lang w:eastAsia="hr-HR"/>
        </w:rPr>
        <w:t>14</w:t>
      </w:r>
      <w:r w:rsidR="00D21B67"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Odluka Ustavnog suda Republike Hrvatske).</w:t>
      </w:r>
    </w:p>
    <w:p w:rsidR="00952859" w:rsidRPr="00CE290D" w:rsidRDefault="00952859" w:rsidP="00CC4877">
      <w:pPr>
        <w:spacing w:after="0" w:line="240" w:lineRule="auto"/>
        <w:jc w:val="both"/>
        <w:rPr>
          <w:rFonts w:ascii="Times New Roman" w:eastAsia="Times New Roman" w:hAnsi="Times New Roman" w:cs="Times New Roman"/>
          <w:sz w:val="24"/>
          <w:szCs w:val="24"/>
          <w:lang w:eastAsia="hr-HR"/>
        </w:rPr>
      </w:pPr>
    </w:p>
    <w:p w:rsidR="00952859" w:rsidRPr="00CE290D" w:rsidRDefault="00952859" w:rsidP="00CC4877">
      <w:pPr>
        <w:numPr>
          <w:ilvl w:val="0"/>
          <w:numId w:val="1"/>
        </w:numPr>
        <w:spacing w:after="0" w:line="240" w:lineRule="auto"/>
        <w:ind w:left="709" w:hanging="721"/>
        <w:jc w:val="both"/>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 xml:space="preserve">OCJENA STANJA I OSNOVNA PITANJA KOJA SE TREBAJU UREDITI </w:t>
      </w:r>
      <w:r w:rsidR="00DC03DD" w:rsidRPr="00CE290D">
        <w:rPr>
          <w:rFonts w:ascii="Times New Roman" w:eastAsia="Times New Roman" w:hAnsi="Times New Roman" w:cs="Times New Roman"/>
          <w:b/>
          <w:bCs/>
          <w:sz w:val="24"/>
          <w:szCs w:val="24"/>
          <w:lang w:eastAsia="hr-HR"/>
        </w:rPr>
        <w:t>ZAKONOM</w:t>
      </w:r>
      <w:r w:rsidRPr="00CE290D">
        <w:rPr>
          <w:rFonts w:ascii="Times New Roman" w:eastAsia="Times New Roman" w:hAnsi="Times New Roman" w:cs="Times New Roman"/>
          <w:b/>
          <w:bCs/>
          <w:sz w:val="24"/>
          <w:szCs w:val="24"/>
          <w:lang w:eastAsia="hr-HR"/>
        </w:rPr>
        <w:t xml:space="preserve"> TE POSLJEDICE KOJE ĆE DONOŠENJEM ZAKONA PROISTEĆI</w:t>
      </w:r>
    </w:p>
    <w:p w:rsidR="00952859" w:rsidRPr="00CE290D" w:rsidRDefault="00952859" w:rsidP="00CC4877">
      <w:pPr>
        <w:spacing w:after="0" w:line="240" w:lineRule="auto"/>
        <w:jc w:val="both"/>
        <w:rPr>
          <w:rFonts w:ascii="Times New Roman" w:eastAsia="Times New Roman" w:hAnsi="Times New Roman" w:cs="Times New Roman"/>
          <w:sz w:val="24"/>
          <w:szCs w:val="24"/>
          <w:lang w:eastAsia="hr-HR"/>
        </w:rPr>
      </w:pPr>
    </w:p>
    <w:p w:rsidR="00952859" w:rsidRPr="00CE290D" w:rsidRDefault="00952859" w:rsidP="00CC4877">
      <w:pPr>
        <w:spacing w:after="0" w:line="240" w:lineRule="auto"/>
        <w:ind w:firstLine="708"/>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 xml:space="preserve">Hrvatski sabor je na sjednici održanoj </w:t>
      </w:r>
      <w:r w:rsidR="00F07D76" w:rsidRPr="00CE290D">
        <w:rPr>
          <w:rFonts w:ascii="Times New Roman" w:eastAsia="Times New Roman" w:hAnsi="Times New Roman" w:cs="Times New Roman"/>
          <w:sz w:val="24"/>
          <w:szCs w:val="24"/>
          <w:lang w:eastAsia="hr-HR"/>
        </w:rPr>
        <w:t>25</w:t>
      </w:r>
      <w:r w:rsidRPr="00CE290D">
        <w:rPr>
          <w:rFonts w:ascii="Times New Roman" w:eastAsia="Times New Roman" w:hAnsi="Times New Roman" w:cs="Times New Roman"/>
          <w:sz w:val="24"/>
          <w:szCs w:val="24"/>
          <w:lang w:eastAsia="hr-HR"/>
        </w:rPr>
        <w:t>. studenoga 20</w:t>
      </w:r>
      <w:r w:rsidR="00F07D76" w:rsidRPr="00CE290D">
        <w:rPr>
          <w:rFonts w:ascii="Times New Roman" w:eastAsia="Times New Roman" w:hAnsi="Times New Roman" w:cs="Times New Roman"/>
          <w:sz w:val="24"/>
          <w:szCs w:val="24"/>
          <w:lang w:eastAsia="hr-HR"/>
        </w:rPr>
        <w:t>20</w:t>
      </w:r>
      <w:r w:rsidRPr="00CE290D">
        <w:rPr>
          <w:rFonts w:ascii="Times New Roman" w:eastAsia="Times New Roman" w:hAnsi="Times New Roman" w:cs="Times New Roman"/>
          <w:sz w:val="24"/>
          <w:szCs w:val="24"/>
          <w:lang w:eastAsia="hr-HR"/>
        </w:rPr>
        <w:t>. donio Državni proračun Republike Hrvatske za 202</w:t>
      </w:r>
      <w:r w:rsidR="00F07D76" w:rsidRPr="00CE290D">
        <w:rPr>
          <w:rFonts w:ascii="Times New Roman" w:eastAsia="Times New Roman" w:hAnsi="Times New Roman" w:cs="Times New Roman"/>
          <w:sz w:val="24"/>
          <w:szCs w:val="24"/>
          <w:lang w:eastAsia="hr-HR"/>
        </w:rPr>
        <w:t>1</w:t>
      </w:r>
      <w:r w:rsidRPr="00CE290D">
        <w:rPr>
          <w:rFonts w:ascii="Times New Roman" w:eastAsia="Times New Roman" w:hAnsi="Times New Roman" w:cs="Times New Roman"/>
          <w:sz w:val="24"/>
          <w:szCs w:val="24"/>
          <w:lang w:eastAsia="hr-HR"/>
        </w:rPr>
        <w:t>. godinu i projekcije za 202</w:t>
      </w:r>
      <w:r w:rsidR="00F07D76" w:rsidRPr="00CE290D">
        <w:rPr>
          <w:rFonts w:ascii="Times New Roman" w:eastAsia="Times New Roman" w:hAnsi="Times New Roman" w:cs="Times New Roman"/>
          <w:sz w:val="24"/>
          <w:szCs w:val="24"/>
          <w:lang w:eastAsia="hr-HR"/>
        </w:rPr>
        <w:t>2</w:t>
      </w:r>
      <w:r w:rsidRPr="00CE290D">
        <w:rPr>
          <w:rFonts w:ascii="Times New Roman" w:eastAsia="Times New Roman" w:hAnsi="Times New Roman" w:cs="Times New Roman"/>
          <w:sz w:val="24"/>
          <w:szCs w:val="24"/>
          <w:lang w:eastAsia="hr-HR"/>
        </w:rPr>
        <w:t>. i 20</w:t>
      </w:r>
      <w:r w:rsidR="003F747D" w:rsidRPr="00CE290D">
        <w:rPr>
          <w:rFonts w:ascii="Times New Roman" w:eastAsia="Times New Roman" w:hAnsi="Times New Roman" w:cs="Times New Roman"/>
          <w:sz w:val="24"/>
          <w:szCs w:val="24"/>
          <w:lang w:eastAsia="hr-HR"/>
        </w:rPr>
        <w:t>2</w:t>
      </w:r>
      <w:r w:rsidR="00F07D76" w:rsidRPr="00CE290D">
        <w:rPr>
          <w:rFonts w:ascii="Times New Roman" w:eastAsia="Times New Roman" w:hAnsi="Times New Roman" w:cs="Times New Roman"/>
          <w:sz w:val="24"/>
          <w:szCs w:val="24"/>
          <w:lang w:eastAsia="hr-HR"/>
        </w:rPr>
        <w:t>3</w:t>
      </w:r>
      <w:r w:rsidR="003F747D" w:rsidRPr="00CE290D">
        <w:rPr>
          <w:rFonts w:ascii="Times New Roman" w:eastAsia="Times New Roman" w:hAnsi="Times New Roman" w:cs="Times New Roman"/>
          <w:sz w:val="24"/>
          <w:szCs w:val="24"/>
          <w:lang w:eastAsia="hr-HR"/>
        </w:rPr>
        <w:t>. godinu (</w:t>
      </w:r>
      <w:r w:rsidR="00D21B67" w:rsidRPr="00CE290D">
        <w:rPr>
          <w:rFonts w:ascii="Times New Roman" w:eastAsia="Times New Roman" w:hAnsi="Times New Roman" w:cs="Times New Roman"/>
          <w:sz w:val="24"/>
          <w:szCs w:val="24"/>
          <w:lang w:eastAsia="hr-HR"/>
        </w:rPr>
        <w:t>„</w:t>
      </w:r>
      <w:r w:rsidR="003F747D" w:rsidRPr="00CE290D">
        <w:rPr>
          <w:rFonts w:ascii="Times New Roman" w:eastAsia="Times New Roman" w:hAnsi="Times New Roman" w:cs="Times New Roman"/>
          <w:sz w:val="24"/>
          <w:szCs w:val="24"/>
          <w:lang w:eastAsia="hr-HR"/>
        </w:rPr>
        <w:t>Narodne novine</w:t>
      </w:r>
      <w:r w:rsidR="00D21B67" w:rsidRPr="00CE290D">
        <w:rPr>
          <w:rFonts w:ascii="Times New Roman" w:eastAsia="Times New Roman" w:hAnsi="Times New Roman" w:cs="Times New Roman"/>
          <w:sz w:val="24"/>
          <w:szCs w:val="24"/>
          <w:lang w:eastAsia="hr-HR"/>
        </w:rPr>
        <w:t>“</w:t>
      </w:r>
      <w:r w:rsidR="003F747D" w:rsidRPr="00CE290D">
        <w:rPr>
          <w:rFonts w:ascii="Times New Roman" w:eastAsia="Times New Roman" w:hAnsi="Times New Roman" w:cs="Times New Roman"/>
          <w:sz w:val="24"/>
          <w:szCs w:val="24"/>
          <w:lang w:eastAsia="hr-HR"/>
        </w:rPr>
        <w:t>, br</w:t>
      </w:r>
      <w:r w:rsidR="00EF1EB9"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1</w:t>
      </w:r>
      <w:r w:rsidR="00F07D76" w:rsidRPr="00CE290D">
        <w:rPr>
          <w:rFonts w:ascii="Times New Roman" w:eastAsia="Times New Roman" w:hAnsi="Times New Roman" w:cs="Times New Roman"/>
          <w:sz w:val="24"/>
          <w:szCs w:val="24"/>
          <w:lang w:eastAsia="hr-HR"/>
        </w:rPr>
        <w:t>35</w:t>
      </w:r>
      <w:r w:rsidRPr="00CE290D">
        <w:rPr>
          <w:rFonts w:ascii="Times New Roman" w:eastAsia="Times New Roman" w:hAnsi="Times New Roman" w:cs="Times New Roman"/>
          <w:sz w:val="24"/>
          <w:szCs w:val="24"/>
          <w:lang w:eastAsia="hr-HR"/>
        </w:rPr>
        <w:t>/</w:t>
      </w:r>
      <w:r w:rsidR="00F07D76" w:rsidRPr="00CE290D">
        <w:rPr>
          <w:rFonts w:ascii="Times New Roman" w:eastAsia="Times New Roman" w:hAnsi="Times New Roman" w:cs="Times New Roman"/>
          <w:sz w:val="24"/>
          <w:szCs w:val="24"/>
          <w:lang w:eastAsia="hr-HR"/>
        </w:rPr>
        <w:t>20</w:t>
      </w:r>
      <w:r w:rsidR="00D21B67"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Odluke o davanju suglasnosti na financijske planove izvanproračunskih korisnika za 202</w:t>
      </w:r>
      <w:r w:rsidR="00F07D76" w:rsidRPr="00CE290D">
        <w:rPr>
          <w:rFonts w:ascii="Times New Roman" w:eastAsia="Times New Roman" w:hAnsi="Times New Roman" w:cs="Times New Roman"/>
          <w:sz w:val="24"/>
          <w:szCs w:val="24"/>
          <w:lang w:eastAsia="hr-HR"/>
        </w:rPr>
        <w:t>1</w:t>
      </w:r>
      <w:r w:rsidRPr="00CE290D">
        <w:rPr>
          <w:rFonts w:ascii="Times New Roman" w:eastAsia="Times New Roman" w:hAnsi="Times New Roman" w:cs="Times New Roman"/>
          <w:sz w:val="24"/>
          <w:szCs w:val="24"/>
          <w:lang w:eastAsia="hr-HR"/>
        </w:rPr>
        <w:t>. godinu i projekcije plana za 202</w:t>
      </w:r>
      <w:r w:rsidR="00F07D76" w:rsidRPr="00CE290D">
        <w:rPr>
          <w:rFonts w:ascii="Times New Roman" w:eastAsia="Times New Roman" w:hAnsi="Times New Roman" w:cs="Times New Roman"/>
          <w:sz w:val="24"/>
          <w:szCs w:val="24"/>
          <w:lang w:eastAsia="hr-HR"/>
        </w:rPr>
        <w:t>2</w:t>
      </w:r>
      <w:r w:rsidRPr="00CE290D">
        <w:rPr>
          <w:rFonts w:ascii="Times New Roman" w:eastAsia="Times New Roman" w:hAnsi="Times New Roman" w:cs="Times New Roman"/>
          <w:sz w:val="24"/>
          <w:szCs w:val="24"/>
          <w:lang w:eastAsia="hr-HR"/>
        </w:rPr>
        <w:t>. i 202</w:t>
      </w:r>
      <w:r w:rsidR="00F07D76" w:rsidRPr="00CE290D">
        <w:rPr>
          <w:rFonts w:ascii="Times New Roman" w:eastAsia="Times New Roman" w:hAnsi="Times New Roman" w:cs="Times New Roman"/>
          <w:sz w:val="24"/>
          <w:szCs w:val="24"/>
          <w:lang w:eastAsia="hr-HR"/>
        </w:rPr>
        <w:t>3</w:t>
      </w:r>
      <w:r w:rsidRPr="00CE290D">
        <w:rPr>
          <w:rFonts w:ascii="Times New Roman" w:eastAsia="Times New Roman" w:hAnsi="Times New Roman" w:cs="Times New Roman"/>
          <w:sz w:val="24"/>
          <w:szCs w:val="24"/>
          <w:lang w:eastAsia="hr-HR"/>
        </w:rPr>
        <w:t>. godinu i Zakon o izvršavanju Državnog proračuna Republike Hrvatske za 20</w:t>
      </w:r>
      <w:r w:rsidR="003F747D" w:rsidRPr="00CE290D">
        <w:rPr>
          <w:rFonts w:ascii="Times New Roman" w:eastAsia="Times New Roman" w:hAnsi="Times New Roman" w:cs="Times New Roman"/>
          <w:sz w:val="24"/>
          <w:szCs w:val="24"/>
          <w:lang w:eastAsia="hr-HR"/>
        </w:rPr>
        <w:t>2</w:t>
      </w:r>
      <w:r w:rsidR="00F07D76" w:rsidRPr="00CE290D">
        <w:rPr>
          <w:rFonts w:ascii="Times New Roman" w:eastAsia="Times New Roman" w:hAnsi="Times New Roman" w:cs="Times New Roman"/>
          <w:sz w:val="24"/>
          <w:szCs w:val="24"/>
          <w:lang w:eastAsia="hr-HR"/>
        </w:rPr>
        <w:t>1</w:t>
      </w:r>
      <w:r w:rsidR="003F747D" w:rsidRPr="00CE290D">
        <w:rPr>
          <w:rFonts w:ascii="Times New Roman" w:eastAsia="Times New Roman" w:hAnsi="Times New Roman" w:cs="Times New Roman"/>
          <w:sz w:val="24"/>
          <w:szCs w:val="24"/>
          <w:lang w:eastAsia="hr-HR"/>
        </w:rPr>
        <w:t>. godinu (</w:t>
      </w:r>
      <w:r w:rsidR="00D21B67" w:rsidRPr="00CE290D">
        <w:rPr>
          <w:rFonts w:ascii="Times New Roman" w:eastAsia="Times New Roman" w:hAnsi="Times New Roman" w:cs="Times New Roman"/>
          <w:sz w:val="24"/>
          <w:szCs w:val="24"/>
          <w:lang w:eastAsia="hr-HR"/>
        </w:rPr>
        <w:t>„</w:t>
      </w:r>
      <w:r w:rsidR="003F747D" w:rsidRPr="00CE290D">
        <w:rPr>
          <w:rFonts w:ascii="Times New Roman" w:eastAsia="Times New Roman" w:hAnsi="Times New Roman" w:cs="Times New Roman"/>
          <w:sz w:val="24"/>
          <w:szCs w:val="24"/>
          <w:lang w:eastAsia="hr-HR"/>
        </w:rPr>
        <w:t>Narodne novine</w:t>
      </w:r>
      <w:r w:rsidR="00D21B67" w:rsidRPr="00CE290D">
        <w:rPr>
          <w:rFonts w:ascii="Times New Roman" w:eastAsia="Times New Roman" w:hAnsi="Times New Roman" w:cs="Times New Roman"/>
          <w:sz w:val="24"/>
          <w:szCs w:val="24"/>
          <w:lang w:eastAsia="hr-HR"/>
        </w:rPr>
        <w:t>“</w:t>
      </w:r>
      <w:r w:rsidR="003F747D" w:rsidRPr="00CE290D">
        <w:rPr>
          <w:rFonts w:ascii="Times New Roman" w:eastAsia="Times New Roman" w:hAnsi="Times New Roman" w:cs="Times New Roman"/>
          <w:sz w:val="24"/>
          <w:szCs w:val="24"/>
          <w:lang w:eastAsia="hr-HR"/>
        </w:rPr>
        <w:t>, br</w:t>
      </w:r>
      <w:r w:rsidR="00EF1EB9"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1</w:t>
      </w:r>
      <w:r w:rsidR="00F07D76" w:rsidRPr="00CE290D">
        <w:rPr>
          <w:rFonts w:ascii="Times New Roman" w:eastAsia="Times New Roman" w:hAnsi="Times New Roman" w:cs="Times New Roman"/>
          <w:sz w:val="24"/>
          <w:szCs w:val="24"/>
          <w:lang w:eastAsia="hr-HR"/>
        </w:rPr>
        <w:t>35</w:t>
      </w:r>
      <w:r w:rsidRPr="00CE290D">
        <w:rPr>
          <w:rFonts w:ascii="Times New Roman" w:eastAsia="Times New Roman" w:hAnsi="Times New Roman" w:cs="Times New Roman"/>
          <w:sz w:val="24"/>
          <w:szCs w:val="24"/>
          <w:lang w:eastAsia="hr-HR"/>
        </w:rPr>
        <w:t>/</w:t>
      </w:r>
      <w:r w:rsidR="00F07D76" w:rsidRPr="00CE290D">
        <w:rPr>
          <w:rFonts w:ascii="Times New Roman" w:eastAsia="Times New Roman" w:hAnsi="Times New Roman" w:cs="Times New Roman"/>
          <w:sz w:val="24"/>
          <w:szCs w:val="24"/>
          <w:lang w:eastAsia="hr-HR"/>
        </w:rPr>
        <w:t>20</w:t>
      </w:r>
      <w:r w:rsidR="002C3795"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w:t>
      </w:r>
    </w:p>
    <w:p w:rsidR="006A53CB" w:rsidRPr="00CE290D" w:rsidRDefault="006A53CB" w:rsidP="00CC4877">
      <w:pPr>
        <w:spacing w:after="0" w:line="240" w:lineRule="auto"/>
        <w:ind w:firstLine="708"/>
        <w:jc w:val="both"/>
        <w:rPr>
          <w:rFonts w:ascii="Times New Roman" w:eastAsia="Times New Roman" w:hAnsi="Times New Roman" w:cs="Times New Roman"/>
          <w:sz w:val="24"/>
          <w:szCs w:val="24"/>
          <w:lang w:eastAsia="hr-HR"/>
        </w:rPr>
      </w:pPr>
    </w:p>
    <w:p w:rsidR="006A53CB" w:rsidRPr="00CE290D" w:rsidRDefault="006A53CB" w:rsidP="006A53CB">
      <w:pPr>
        <w:spacing w:after="0" w:line="240" w:lineRule="auto"/>
        <w:ind w:firstLine="851"/>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Radi osiguranja kontinuiteta podmirivanja obveza i utvrđivanja pravne osnove za dodjelu sredstava iz državnog proračuna namijenjenih za podmirenje obveza bolničkih zdravstvenih ustanova kojima su osnivači jedinice lokalne područne (regionalne) samouprave te utvrđivanja pravne osnove za isplatu iz državnog proračuna razlike iznosa uvećanja plaće za prekovremeni rad zaposlenika u zdravstvenim ustanovama kojima su osnivači jedinice lokalne područne (regionalne) samouprave, Hrvatski sabor je 21. lipnja 2021. donio Zakon o izmjenama i dopunama Zakona o izvršavanju Državnog proračuna Republike Hrvatske za 2021. godinu (</w:t>
      </w:r>
      <w:r w:rsidR="006D380E"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Narodne novine</w:t>
      </w:r>
      <w:r w:rsidR="006D380E" w:rsidRPr="00CE290D">
        <w:rPr>
          <w:rFonts w:ascii="Times New Roman" w:eastAsia="Times New Roman" w:hAnsi="Times New Roman" w:cs="Times New Roman"/>
          <w:sz w:val="24"/>
          <w:szCs w:val="24"/>
          <w:lang w:eastAsia="hr-HR"/>
        </w:rPr>
        <w:t>“</w:t>
      </w:r>
      <w:r w:rsidR="00EF1EB9" w:rsidRPr="00CE290D">
        <w:rPr>
          <w:rFonts w:ascii="Times New Roman" w:eastAsia="Times New Roman" w:hAnsi="Times New Roman" w:cs="Times New Roman"/>
          <w:sz w:val="24"/>
          <w:szCs w:val="24"/>
          <w:lang w:eastAsia="hr-HR"/>
        </w:rPr>
        <w:t>, br.</w:t>
      </w:r>
      <w:r w:rsidRPr="00CE290D">
        <w:rPr>
          <w:rFonts w:ascii="Times New Roman" w:eastAsia="Times New Roman" w:hAnsi="Times New Roman" w:cs="Times New Roman"/>
          <w:sz w:val="24"/>
          <w:szCs w:val="24"/>
          <w:lang w:eastAsia="hr-HR"/>
        </w:rPr>
        <w:t xml:space="preserve"> 69/21</w:t>
      </w:r>
      <w:r w:rsidR="002C3795"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w:t>
      </w:r>
    </w:p>
    <w:p w:rsidR="00A13807" w:rsidRPr="00CE290D" w:rsidRDefault="00A13807" w:rsidP="006D380E">
      <w:pPr>
        <w:spacing w:after="0" w:line="240" w:lineRule="auto"/>
        <w:jc w:val="both"/>
        <w:rPr>
          <w:rFonts w:ascii="Times New Roman" w:eastAsia="Times New Roman" w:hAnsi="Times New Roman" w:cs="Times New Roman"/>
          <w:sz w:val="24"/>
          <w:szCs w:val="24"/>
          <w:lang w:eastAsia="hr-HR"/>
        </w:rPr>
      </w:pPr>
    </w:p>
    <w:p w:rsidR="00C149C7" w:rsidRDefault="00952859" w:rsidP="00A13807">
      <w:pPr>
        <w:spacing w:after="0" w:line="240" w:lineRule="auto"/>
        <w:ind w:firstLine="708"/>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Kako bi se osigurao kontinuitet podmirivanja obveza</w:t>
      </w:r>
      <w:r w:rsidR="000B19BF">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tj. izvršavanja rashoda i izdataka o</w:t>
      </w:r>
      <w:r w:rsidRPr="00CE290D">
        <w:rPr>
          <w:rFonts w:ascii="Times New Roman" w:eastAsia="Times New Roman" w:hAnsi="Times New Roman" w:cs="Times New Roman"/>
          <w:color w:val="000000"/>
          <w:sz w:val="24"/>
          <w:szCs w:val="24"/>
          <w:lang w:eastAsia="hr-HR"/>
        </w:rPr>
        <w:t xml:space="preserve">vim se Zakonom </w:t>
      </w:r>
      <w:r w:rsidR="00A67993" w:rsidRPr="00CE290D">
        <w:rPr>
          <w:rFonts w:ascii="Times New Roman" w:eastAsia="Times New Roman" w:hAnsi="Times New Roman" w:cs="Times New Roman"/>
          <w:color w:val="000000"/>
          <w:sz w:val="24"/>
          <w:szCs w:val="24"/>
          <w:lang w:eastAsia="hr-HR"/>
        </w:rPr>
        <w:t>m</w:t>
      </w:r>
      <w:r w:rsidRPr="00CE290D">
        <w:rPr>
          <w:rFonts w:ascii="Times New Roman" w:eastAsia="Times New Roman" w:hAnsi="Times New Roman" w:cs="Times New Roman"/>
          <w:color w:val="000000"/>
          <w:sz w:val="24"/>
          <w:szCs w:val="24"/>
          <w:lang w:eastAsia="hr-HR"/>
        </w:rPr>
        <w:t xml:space="preserve">ijenja iznos zaduživanja na inozemnom i domaćem tržištu novca i kapitala, što je iskazano u Računu financiranja, kao i </w:t>
      </w:r>
      <w:r w:rsidRPr="00CE290D">
        <w:rPr>
          <w:rFonts w:ascii="Times New Roman" w:eastAsia="Times New Roman" w:hAnsi="Times New Roman" w:cs="Times New Roman"/>
          <w:sz w:val="24"/>
          <w:szCs w:val="24"/>
          <w:lang w:eastAsia="hr-HR"/>
        </w:rPr>
        <w:t>visina zaduženj</w:t>
      </w:r>
      <w:r w:rsidR="006D380E" w:rsidRPr="00CE290D">
        <w:rPr>
          <w:rFonts w:ascii="Times New Roman" w:eastAsia="Times New Roman" w:hAnsi="Times New Roman" w:cs="Times New Roman"/>
          <w:sz w:val="24"/>
          <w:szCs w:val="24"/>
          <w:lang w:eastAsia="hr-HR"/>
        </w:rPr>
        <w:t>a za izvanproračunske korisnike</w:t>
      </w:r>
      <w:r w:rsidR="00CD6F7D"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w:t>
      </w:r>
    </w:p>
    <w:p w:rsidR="00C149C7" w:rsidRDefault="00C149C7" w:rsidP="00A13807">
      <w:pPr>
        <w:spacing w:after="0" w:line="240" w:lineRule="auto"/>
        <w:ind w:firstLine="708"/>
        <w:jc w:val="both"/>
        <w:rPr>
          <w:rFonts w:ascii="Times New Roman" w:eastAsia="Times New Roman" w:hAnsi="Times New Roman" w:cs="Times New Roman"/>
          <w:sz w:val="24"/>
          <w:szCs w:val="24"/>
          <w:lang w:eastAsia="hr-HR"/>
        </w:rPr>
      </w:pPr>
    </w:p>
    <w:p w:rsidR="00C149C7" w:rsidRDefault="00C149C7" w:rsidP="00A138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Nadalje, ovim se Zakonom povećava visina postotka zaduživanja </w:t>
      </w:r>
      <w:r w:rsidRPr="00C236B7">
        <w:rPr>
          <w:rFonts w:ascii="Times New Roman" w:eastAsia="Times New Roman" w:hAnsi="Times New Roman" w:cs="Times New Roman"/>
          <w:sz w:val="24"/>
          <w:szCs w:val="24"/>
          <w:lang w:eastAsia="hr-HR"/>
        </w:rPr>
        <w:t>jedinica lokalne i područne (regionalne) samouprave</w:t>
      </w:r>
      <w:r>
        <w:rPr>
          <w:rFonts w:ascii="Times New Roman" w:eastAsia="Times New Roman" w:hAnsi="Times New Roman" w:cs="Times New Roman"/>
          <w:sz w:val="24"/>
          <w:szCs w:val="24"/>
          <w:lang w:eastAsia="hr-HR"/>
        </w:rPr>
        <w:t xml:space="preserve"> s tri na tri i pol posto radi </w:t>
      </w:r>
      <w:r w:rsidRPr="00C236B7">
        <w:rPr>
          <w:rFonts w:ascii="Times New Roman" w:eastAsia="Times New Roman" w:hAnsi="Times New Roman" w:cs="Times New Roman"/>
          <w:sz w:val="24"/>
          <w:szCs w:val="24"/>
          <w:lang w:eastAsia="hr-HR"/>
        </w:rPr>
        <w:t>povećanja zahtjeva za dugoročno zaduživanje jedinica lokalne i područne (regionalne) samouprave</w:t>
      </w:r>
      <w:r>
        <w:rPr>
          <w:rFonts w:ascii="Times New Roman" w:eastAsia="Times New Roman" w:hAnsi="Times New Roman" w:cs="Times New Roman"/>
          <w:sz w:val="24"/>
          <w:szCs w:val="24"/>
          <w:lang w:eastAsia="hr-HR"/>
        </w:rPr>
        <w:t xml:space="preserve"> tijekom 2021. godine.</w:t>
      </w:r>
    </w:p>
    <w:p w:rsidR="00C149C7" w:rsidRDefault="00C149C7" w:rsidP="00A13807">
      <w:pPr>
        <w:spacing w:after="0" w:line="240" w:lineRule="auto"/>
        <w:ind w:firstLine="708"/>
        <w:jc w:val="both"/>
        <w:rPr>
          <w:rFonts w:ascii="Times New Roman" w:eastAsia="Times New Roman" w:hAnsi="Times New Roman" w:cs="Times New Roman"/>
          <w:sz w:val="24"/>
          <w:szCs w:val="24"/>
          <w:lang w:eastAsia="hr-HR"/>
        </w:rPr>
      </w:pPr>
    </w:p>
    <w:p w:rsidR="006D380E" w:rsidRPr="00CE290D" w:rsidRDefault="00C149C7" w:rsidP="00A138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w:t>
      </w:r>
      <w:r w:rsidR="006D380E" w:rsidRPr="00CE290D">
        <w:rPr>
          <w:rFonts w:ascii="Times New Roman" w:eastAsia="Times New Roman" w:hAnsi="Times New Roman" w:cs="Times New Roman"/>
          <w:sz w:val="24"/>
          <w:szCs w:val="24"/>
          <w:lang w:eastAsia="hr-HR"/>
        </w:rPr>
        <w:t>, ovim Zakonom propisano je da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61E81">
        <w:rPr>
          <w:rFonts w:ascii="Times New Roman" w:eastAsia="Times New Roman" w:hAnsi="Times New Roman" w:cs="Times New Roman"/>
          <w:sz w:val="24"/>
          <w:szCs w:val="24"/>
          <w:lang w:eastAsia="hr-HR"/>
        </w:rPr>
        <w:t>,</w:t>
      </w:r>
      <w:r w:rsidR="006D380E" w:rsidRPr="00CE290D">
        <w:rPr>
          <w:rFonts w:ascii="Times New Roman" w:eastAsia="Times New Roman" w:hAnsi="Times New Roman" w:cs="Times New Roman"/>
          <w:sz w:val="24"/>
          <w:szCs w:val="24"/>
          <w:lang w:eastAsia="hr-HR"/>
        </w:rPr>
        <w:t xml:space="preserve"> Krapinsko-zagorske županije, Sisačko–moslavačke županije i Karlovačke županije za sanaciju šteta od potresa („Narodne novine“, broj 101/21</w:t>
      </w:r>
      <w:r w:rsidR="002C3795" w:rsidRPr="00CE290D">
        <w:rPr>
          <w:rFonts w:ascii="Times New Roman" w:eastAsia="Times New Roman" w:hAnsi="Times New Roman" w:cs="Times New Roman"/>
          <w:sz w:val="24"/>
          <w:szCs w:val="24"/>
          <w:lang w:eastAsia="hr-HR"/>
        </w:rPr>
        <w:t>.</w:t>
      </w:r>
      <w:r w:rsidR="006D380E" w:rsidRPr="00CE290D">
        <w:rPr>
          <w:rFonts w:ascii="Times New Roman" w:eastAsia="Times New Roman" w:hAnsi="Times New Roman" w:cs="Times New Roman"/>
          <w:sz w:val="24"/>
          <w:szCs w:val="24"/>
          <w:lang w:eastAsia="hr-HR"/>
        </w:rPr>
        <w:t xml:space="preserve">) ne ulazi u ukupnu godišnju obvezu jedinice lokalne i područne (regionalne) samouprave iz članka 88. Zakona o proračunu </w:t>
      </w:r>
      <w:r w:rsidR="00F30B33" w:rsidRPr="009A04E1">
        <w:rPr>
          <w:rFonts w:ascii="Times New Roman" w:eastAsia="Times New Roman" w:hAnsi="Times New Roman" w:cs="Times New Roman"/>
          <w:sz w:val="24"/>
          <w:szCs w:val="24"/>
          <w:lang w:eastAsia="hr-HR"/>
        </w:rPr>
        <w:t>(„Narodne novine“, br. 87/08., 136/12. i 15/</w:t>
      </w:r>
      <w:r w:rsidR="00F30B33">
        <w:rPr>
          <w:rFonts w:ascii="Times New Roman" w:eastAsia="Times New Roman" w:hAnsi="Times New Roman" w:cs="Times New Roman"/>
          <w:sz w:val="24"/>
          <w:szCs w:val="24"/>
          <w:lang w:eastAsia="hr-HR"/>
        </w:rPr>
        <w:t xml:space="preserve">15.) </w:t>
      </w:r>
      <w:r w:rsidR="006D380E" w:rsidRPr="00CE290D">
        <w:rPr>
          <w:rFonts w:ascii="Times New Roman" w:eastAsia="Times New Roman" w:hAnsi="Times New Roman" w:cs="Times New Roman"/>
          <w:sz w:val="24"/>
          <w:szCs w:val="24"/>
          <w:lang w:eastAsia="hr-HR"/>
        </w:rPr>
        <w:t>u 2021. godini.</w:t>
      </w:r>
    </w:p>
    <w:p w:rsidR="00952859" w:rsidRDefault="00952859" w:rsidP="00CC4877">
      <w:pPr>
        <w:spacing w:after="0" w:line="240" w:lineRule="auto"/>
        <w:jc w:val="both"/>
        <w:rPr>
          <w:rFonts w:ascii="Times New Roman" w:eastAsia="Times New Roman" w:hAnsi="Times New Roman" w:cs="Times New Roman"/>
          <w:sz w:val="24"/>
          <w:szCs w:val="24"/>
          <w:lang w:eastAsia="hr-HR"/>
        </w:rPr>
      </w:pPr>
    </w:p>
    <w:p w:rsidR="003B170B" w:rsidRDefault="003B170B" w:rsidP="00CC4877">
      <w:pPr>
        <w:spacing w:after="0" w:line="240" w:lineRule="auto"/>
        <w:jc w:val="both"/>
        <w:rPr>
          <w:rFonts w:ascii="Times New Roman" w:eastAsia="Times New Roman" w:hAnsi="Times New Roman" w:cs="Times New Roman"/>
          <w:sz w:val="24"/>
          <w:szCs w:val="24"/>
          <w:lang w:eastAsia="hr-HR"/>
        </w:rPr>
      </w:pPr>
    </w:p>
    <w:p w:rsidR="003B170B" w:rsidRPr="00CE290D" w:rsidRDefault="003B170B" w:rsidP="00CC4877">
      <w:pPr>
        <w:spacing w:after="0" w:line="240" w:lineRule="auto"/>
        <w:jc w:val="both"/>
        <w:rPr>
          <w:rFonts w:ascii="Times New Roman" w:eastAsia="Times New Roman" w:hAnsi="Times New Roman" w:cs="Times New Roman"/>
          <w:sz w:val="24"/>
          <w:szCs w:val="24"/>
          <w:lang w:eastAsia="hr-HR"/>
        </w:rPr>
      </w:pPr>
    </w:p>
    <w:p w:rsidR="00952859" w:rsidRPr="00CE290D" w:rsidRDefault="00952859" w:rsidP="00CC4877">
      <w:pPr>
        <w:numPr>
          <w:ilvl w:val="0"/>
          <w:numId w:val="1"/>
        </w:numPr>
        <w:spacing w:after="0" w:line="240" w:lineRule="auto"/>
        <w:ind w:left="709" w:hanging="709"/>
        <w:jc w:val="both"/>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OCJENA I IZVORI POTREBNIH SREDSTAVA ZA PROVEDBU ZAKONA</w:t>
      </w:r>
    </w:p>
    <w:p w:rsidR="00952859" w:rsidRPr="00CE290D" w:rsidRDefault="00952859" w:rsidP="00CC4877">
      <w:pPr>
        <w:spacing w:after="0" w:line="240" w:lineRule="auto"/>
        <w:jc w:val="both"/>
        <w:rPr>
          <w:rFonts w:ascii="Times New Roman" w:eastAsia="Times New Roman" w:hAnsi="Times New Roman" w:cs="Times New Roman"/>
          <w:sz w:val="24"/>
          <w:szCs w:val="24"/>
          <w:lang w:eastAsia="hr-HR"/>
        </w:rPr>
      </w:pPr>
    </w:p>
    <w:p w:rsidR="00952859" w:rsidRDefault="00952859" w:rsidP="00CC4877">
      <w:pPr>
        <w:spacing w:after="0" w:line="240" w:lineRule="auto"/>
        <w:ind w:firstLine="708"/>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Financijska sredstva za provedbu ovoga Zakona osigurat će se iz poreznih i neporeznih prihoda, domaćih</w:t>
      </w:r>
      <w:r w:rsidR="007E6800" w:rsidRPr="00CE290D">
        <w:rPr>
          <w:rFonts w:ascii="Times New Roman" w:eastAsia="Times New Roman" w:hAnsi="Times New Roman" w:cs="Times New Roman"/>
          <w:sz w:val="24"/>
          <w:szCs w:val="24"/>
          <w:lang w:eastAsia="hr-HR"/>
        </w:rPr>
        <w:t xml:space="preserve"> i inozemnih pomoći, donacija, </w:t>
      </w:r>
      <w:r w:rsidRPr="00CE290D">
        <w:rPr>
          <w:rFonts w:ascii="Times New Roman" w:eastAsia="Times New Roman" w:hAnsi="Times New Roman" w:cs="Times New Roman"/>
          <w:sz w:val="24"/>
          <w:szCs w:val="24"/>
          <w:lang w:eastAsia="hr-HR"/>
        </w:rPr>
        <w:t>drugih prihoda koji su posebnim propisima utvrđeni kao izvori prihoda državnog proračuna Republike Hrvatske te iz zaduživanja i drugih primitaka državnog proračuna Republike Hrvatske.</w:t>
      </w: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3B170B" w:rsidRPr="00CE290D" w:rsidRDefault="003B170B" w:rsidP="00CC4877">
      <w:pPr>
        <w:spacing w:after="0" w:line="240" w:lineRule="auto"/>
        <w:ind w:firstLine="708"/>
        <w:jc w:val="both"/>
        <w:rPr>
          <w:rFonts w:ascii="Times New Roman" w:eastAsia="Times New Roman" w:hAnsi="Times New Roman" w:cs="Times New Roman"/>
          <w:sz w:val="24"/>
          <w:szCs w:val="24"/>
          <w:lang w:eastAsia="hr-HR"/>
        </w:rPr>
      </w:pPr>
    </w:p>
    <w:p w:rsidR="00952859" w:rsidRPr="00CE290D" w:rsidRDefault="00952859" w:rsidP="00A13807">
      <w:pPr>
        <w:shd w:val="clear" w:color="auto" w:fill="FFFFFF"/>
        <w:spacing w:after="0" w:line="240" w:lineRule="auto"/>
        <w:jc w:val="both"/>
        <w:rPr>
          <w:rFonts w:ascii="Times New Roman" w:eastAsia="Times New Roman" w:hAnsi="Times New Roman" w:cs="Times New Roman"/>
          <w:sz w:val="24"/>
          <w:szCs w:val="24"/>
          <w:lang w:eastAsia="hr-HR"/>
        </w:rPr>
      </w:pPr>
    </w:p>
    <w:p w:rsidR="00DC03DD" w:rsidRPr="00CE290D" w:rsidRDefault="00952859" w:rsidP="00CC4877">
      <w:pPr>
        <w:tabs>
          <w:tab w:val="left" w:pos="-720"/>
        </w:tabs>
        <w:suppressAutoHyphens/>
        <w:spacing w:after="0" w:line="240" w:lineRule="auto"/>
        <w:jc w:val="center"/>
        <w:rPr>
          <w:rFonts w:ascii="Times New Roman" w:eastAsia="Times New Roman" w:hAnsi="Times New Roman" w:cs="Times New Roman"/>
          <w:b/>
          <w:sz w:val="24"/>
          <w:szCs w:val="24"/>
          <w:lang w:eastAsia="hr-HR"/>
        </w:rPr>
      </w:pPr>
      <w:r w:rsidRPr="00CE290D">
        <w:rPr>
          <w:rFonts w:ascii="Times New Roman" w:eastAsia="Times New Roman" w:hAnsi="Times New Roman" w:cs="Times New Roman"/>
          <w:b/>
          <w:sz w:val="24"/>
          <w:szCs w:val="24"/>
          <w:lang w:eastAsia="hr-HR"/>
        </w:rPr>
        <w:t xml:space="preserve">KONAČNI PRIJEDLOG ZAKONA O IZMJENAMA I DOPUNAMA </w:t>
      </w:r>
    </w:p>
    <w:p w:rsidR="00DC03DD" w:rsidRPr="00CE290D" w:rsidRDefault="00952859" w:rsidP="00CC4877">
      <w:pPr>
        <w:tabs>
          <w:tab w:val="left" w:pos="-720"/>
        </w:tabs>
        <w:suppressAutoHyphens/>
        <w:spacing w:after="0" w:line="240" w:lineRule="auto"/>
        <w:jc w:val="center"/>
        <w:rPr>
          <w:rFonts w:ascii="Times New Roman" w:eastAsia="Times New Roman" w:hAnsi="Times New Roman" w:cs="Times New Roman"/>
          <w:b/>
          <w:sz w:val="24"/>
          <w:szCs w:val="24"/>
          <w:lang w:eastAsia="hr-HR"/>
        </w:rPr>
      </w:pPr>
      <w:r w:rsidRPr="00CE290D">
        <w:rPr>
          <w:rFonts w:ascii="Times New Roman" w:eastAsia="Times New Roman" w:hAnsi="Times New Roman" w:cs="Times New Roman"/>
          <w:b/>
          <w:sz w:val="24"/>
          <w:szCs w:val="24"/>
          <w:lang w:eastAsia="hr-HR"/>
        </w:rPr>
        <w:t xml:space="preserve">ZAKONA O IZVRŠAVANJU DRŽAVNOG PRORAČUNA </w:t>
      </w:r>
    </w:p>
    <w:p w:rsidR="00952859" w:rsidRPr="00CE290D" w:rsidRDefault="00952859" w:rsidP="00CC4877">
      <w:pPr>
        <w:tabs>
          <w:tab w:val="left" w:pos="-720"/>
        </w:tabs>
        <w:suppressAutoHyphens/>
        <w:spacing w:after="0" w:line="240" w:lineRule="auto"/>
        <w:jc w:val="center"/>
        <w:rPr>
          <w:rFonts w:ascii="Times New Roman" w:eastAsia="Times New Roman" w:hAnsi="Times New Roman" w:cs="Times New Roman"/>
          <w:b/>
          <w:sz w:val="24"/>
          <w:szCs w:val="24"/>
          <w:lang w:eastAsia="hr-HR"/>
        </w:rPr>
      </w:pPr>
      <w:r w:rsidRPr="00CE290D">
        <w:rPr>
          <w:rFonts w:ascii="Times New Roman" w:eastAsia="Times New Roman" w:hAnsi="Times New Roman" w:cs="Times New Roman"/>
          <w:b/>
          <w:sz w:val="24"/>
          <w:szCs w:val="24"/>
          <w:lang w:eastAsia="hr-HR"/>
        </w:rPr>
        <w:t>REPUBLIKE HRVATSKE ZA 202</w:t>
      </w:r>
      <w:r w:rsidR="00317A92" w:rsidRPr="00CE290D">
        <w:rPr>
          <w:rFonts w:ascii="Times New Roman" w:eastAsia="Times New Roman" w:hAnsi="Times New Roman" w:cs="Times New Roman"/>
          <w:b/>
          <w:sz w:val="24"/>
          <w:szCs w:val="24"/>
          <w:lang w:eastAsia="hr-HR"/>
        </w:rPr>
        <w:t>1</w:t>
      </w:r>
      <w:r w:rsidRPr="00CE290D">
        <w:rPr>
          <w:rFonts w:ascii="Times New Roman" w:eastAsia="Times New Roman" w:hAnsi="Times New Roman" w:cs="Times New Roman"/>
          <w:b/>
          <w:sz w:val="24"/>
          <w:szCs w:val="24"/>
          <w:lang w:eastAsia="hr-HR"/>
        </w:rPr>
        <w:t>. GODINU</w:t>
      </w:r>
    </w:p>
    <w:p w:rsidR="004B3312" w:rsidRPr="00CE290D" w:rsidRDefault="004B3312" w:rsidP="00CC4877">
      <w:pPr>
        <w:tabs>
          <w:tab w:val="left" w:pos="-720"/>
        </w:tabs>
        <w:suppressAutoHyphens/>
        <w:spacing w:after="0" w:line="240" w:lineRule="auto"/>
        <w:jc w:val="center"/>
        <w:rPr>
          <w:rFonts w:ascii="Times New Roman" w:eastAsia="Times New Roman" w:hAnsi="Times New Roman" w:cs="Times New Roman"/>
          <w:b/>
          <w:sz w:val="24"/>
          <w:szCs w:val="24"/>
          <w:lang w:eastAsia="hr-HR"/>
        </w:rPr>
      </w:pPr>
    </w:p>
    <w:p w:rsidR="00593E53" w:rsidRPr="00CE290D" w:rsidRDefault="00593E53" w:rsidP="00794FE1">
      <w:pPr>
        <w:spacing w:after="0" w:line="240" w:lineRule="auto"/>
        <w:rPr>
          <w:rFonts w:ascii="Times New Roman" w:eastAsia="Times New Roman" w:hAnsi="Times New Roman" w:cs="Times New Roman"/>
          <w:b/>
          <w:sz w:val="24"/>
          <w:szCs w:val="24"/>
          <w:lang w:eastAsia="hr-HR"/>
        </w:rPr>
      </w:pPr>
    </w:p>
    <w:p w:rsidR="00C76037" w:rsidRPr="00CE290D" w:rsidRDefault="00C76037" w:rsidP="00CC4877">
      <w:pPr>
        <w:spacing w:after="0" w:line="240" w:lineRule="auto"/>
        <w:jc w:val="center"/>
        <w:rPr>
          <w:rFonts w:ascii="Times New Roman" w:eastAsia="Times New Roman" w:hAnsi="Times New Roman" w:cs="Times New Roman"/>
          <w:b/>
          <w:sz w:val="24"/>
          <w:szCs w:val="24"/>
          <w:lang w:eastAsia="hr-HR"/>
        </w:rPr>
      </w:pPr>
      <w:r w:rsidRPr="00CE290D">
        <w:rPr>
          <w:rFonts w:ascii="Times New Roman" w:eastAsia="Times New Roman" w:hAnsi="Times New Roman" w:cs="Times New Roman"/>
          <w:b/>
          <w:sz w:val="24"/>
          <w:szCs w:val="24"/>
          <w:lang w:eastAsia="hr-HR"/>
        </w:rPr>
        <w:t xml:space="preserve">Članak </w:t>
      </w:r>
      <w:r w:rsidR="00794FE1" w:rsidRPr="00CE290D">
        <w:rPr>
          <w:rFonts w:ascii="Times New Roman" w:eastAsia="Times New Roman" w:hAnsi="Times New Roman" w:cs="Times New Roman"/>
          <w:b/>
          <w:sz w:val="24"/>
          <w:szCs w:val="24"/>
          <w:lang w:eastAsia="hr-HR"/>
        </w:rPr>
        <w:t>1</w:t>
      </w:r>
      <w:r w:rsidRPr="00CE290D">
        <w:rPr>
          <w:rFonts w:ascii="Times New Roman" w:eastAsia="Times New Roman" w:hAnsi="Times New Roman" w:cs="Times New Roman"/>
          <w:b/>
          <w:sz w:val="24"/>
          <w:szCs w:val="24"/>
          <w:lang w:eastAsia="hr-HR"/>
        </w:rPr>
        <w:t>.</w:t>
      </w:r>
    </w:p>
    <w:p w:rsidR="004B3312" w:rsidRPr="00CE290D" w:rsidRDefault="004B3312" w:rsidP="00CC4877">
      <w:pPr>
        <w:spacing w:after="0" w:line="240" w:lineRule="auto"/>
        <w:jc w:val="center"/>
        <w:rPr>
          <w:rFonts w:ascii="Times New Roman" w:eastAsia="Times New Roman" w:hAnsi="Times New Roman" w:cs="Times New Roman"/>
          <w:b/>
          <w:sz w:val="24"/>
          <w:szCs w:val="24"/>
          <w:lang w:eastAsia="hr-HR"/>
        </w:rPr>
      </w:pPr>
    </w:p>
    <w:p w:rsidR="004B3312" w:rsidRPr="00CE290D" w:rsidRDefault="00A4101A" w:rsidP="004B3312">
      <w:pPr>
        <w:spacing w:after="0" w:line="240" w:lineRule="auto"/>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U Zakonu o izvršavanju Državnog proračuna Republike Hrvatske za 2021. godinu („Narodne novine“, br. 135/20. i 69/21.) č</w:t>
      </w:r>
      <w:r w:rsidR="004B3312" w:rsidRPr="00CE290D">
        <w:rPr>
          <w:rFonts w:ascii="Times New Roman" w:eastAsia="Times New Roman" w:hAnsi="Times New Roman" w:cs="Times New Roman"/>
          <w:sz w:val="24"/>
          <w:szCs w:val="24"/>
          <w:lang w:eastAsia="hr-HR"/>
        </w:rPr>
        <w:t xml:space="preserve">lanak </w:t>
      </w:r>
      <w:r w:rsidR="002F06CB">
        <w:rPr>
          <w:rFonts w:ascii="Times New Roman" w:eastAsia="Times New Roman" w:hAnsi="Times New Roman" w:cs="Times New Roman"/>
          <w:sz w:val="24"/>
          <w:szCs w:val="24"/>
          <w:lang w:eastAsia="hr-HR"/>
        </w:rPr>
        <w:t>8</w:t>
      </w:r>
      <w:r w:rsidR="004B3312" w:rsidRPr="00CE290D">
        <w:rPr>
          <w:rFonts w:ascii="Times New Roman" w:eastAsia="Times New Roman" w:hAnsi="Times New Roman" w:cs="Times New Roman"/>
          <w:sz w:val="24"/>
          <w:szCs w:val="24"/>
          <w:lang w:eastAsia="hr-HR"/>
        </w:rPr>
        <w:t>. mijenja se i glasi:</w:t>
      </w:r>
    </w:p>
    <w:p w:rsidR="004B3312" w:rsidRPr="00CE290D" w:rsidRDefault="004B3312" w:rsidP="004B3312">
      <w:pPr>
        <w:pStyle w:val="box453054"/>
        <w:jc w:val="both"/>
        <w:rPr>
          <w:lang w:val="hr-HR"/>
        </w:rPr>
      </w:pPr>
      <w:r w:rsidRPr="00812DFB">
        <w:rPr>
          <w:lang w:val="hr-HR" w:eastAsia="hr-HR"/>
        </w:rPr>
        <w:t>„</w:t>
      </w:r>
      <w:r w:rsidRPr="00CE290D">
        <w:rPr>
          <w:lang w:val="hr-HR"/>
        </w:rPr>
        <w:t xml:space="preserve">(1) Sredstva iz Fonda solidarnosti Europske unije za otklanjanje razornih posljedica potresa planiraju se u Proračunu. </w:t>
      </w:r>
    </w:p>
    <w:p w:rsidR="004B3312" w:rsidRPr="00CE290D" w:rsidRDefault="000B19BF" w:rsidP="004B3312">
      <w:pPr>
        <w:pStyle w:val="box453054"/>
        <w:jc w:val="both"/>
        <w:rPr>
          <w:lang w:val="hr-HR"/>
        </w:rPr>
      </w:pPr>
      <w:r>
        <w:rPr>
          <w:lang w:val="hr-HR"/>
        </w:rPr>
        <w:t>(2) Sredstva iz stav</w:t>
      </w:r>
      <w:r w:rsidR="004B3312" w:rsidRPr="00CE290D">
        <w:rPr>
          <w:lang w:val="hr-HR"/>
        </w:rPr>
        <w:t>ka 1.</w:t>
      </w:r>
      <w:r w:rsidR="007458E7">
        <w:rPr>
          <w:lang w:val="hr-HR"/>
        </w:rPr>
        <w:t xml:space="preserve"> ovoga članka</w:t>
      </w:r>
      <w:r w:rsidR="004B3312" w:rsidRPr="00CE290D">
        <w:rPr>
          <w:lang w:val="hr-HR"/>
        </w:rPr>
        <w:t xml:space="preserve"> koristit će se u skladu s odlukama Vlade o raspodjeli sredstava iz Fonda solidarnosti Europske unije.</w:t>
      </w:r>
    </w:p>
    <w:p w:rsidR="004B3312" w:rsidRPr="00D34CF9" w:rsidRDefault="00361E81" w:rsidP="00812DFB">
      <w:pPr>
        <w:pStyle w:val="box453054"/>
        <w:jc w:val="both"/>
        <w:rPr>
          <w:lang w:val="hr-HR"/>
        </w:rPr>
      </w:pPr>
      <w:r w:rsidRPr="00812DFB">
        <w:rPr>
          <w:lang w:val="hr-HR"/>
        </w:rPr>
        <w:t xml:space="preserve">(3) </w:t>
      </w:r>
      <w:r w:rsidR="004B3312" w:rsidRPr="00812DFB">
        <w:rPr>
          <w:lang w:val="hr-HR"/>
        </w:rPr>
        <w:t>Jedinicama područne (regionalne) samouprave i Gradu Zagrebu koji su odlukama iz stavka 2. ovoga članka utvrđeni kao tijela odgovorna za provedbu financijskog doprinosa sredstva iz Fonda solidarnosti Europske unije doznačuju se iz Proračuna.“.</w:t>
      </w:r>
    </w:p>
    <w:p w:rsidR="004B3312" w:rsidRPr="00CE290D" w:rsidRDefault="004B3312" w:rsidP="00812DFB">
      <w:pPr>
        <w:spacing w:after="0" w:line="240" w:lineRule="auto"/>
        <w:rPr>
          <w:rFonts w:ascii="Times New Roman" w:eastAsia="Times New Roman" w:hAnsi="Times New Roman" w:cs="Times New Roman"/>
          <w:b/>
          <w:sz w:val="24"/>
          <w:szCs w:val="24"/>
          <w:lang w:eastAsia="hr-HR"/>
        </w:rPr>
      </w:pPr>
    </w:p>
    <w:p w:rsidR="004B3312" w:rsidRDefault="004B3312" w:rsidP="00A4101A">
      <w:pPr>
        <w:spacing w:after="0" w:line="240" w:lineRule="auto"/>
        <w:jc w:val="center"/>
        <w:rPr>
          <w:rFonts w:ascii="Times New Roman" w:eastAsia="Times New Roman" w:hAnsi="Times New Roman" w:cs="Times New Roman"/>
          <w:b/>
          <w:sz w:val="24"/>
          <w:szCs w:val="24"/>
          <w:lang w:eastAsia="hr-HR"/>
        </w:rPr>
      </w:pPr>
      <w:r w:rsidRPr="00CE290D">
        <w:rPr>
          <w:rFonts w:ascii="Times New Roman" w:eastAsia="Times New Roman" w:hAnsi="Times New Roman" w:cs="Times New Roman"/>
          <w:b/>
          <w:sz w:val="24"/>
          <w:szCs w:val="24"/>
          <w:lang w:eastAsia="hr-HR"/>
        </w:rPr>
        <w:t>Članak 2.</w:t>
      </w:r>
    </w:p>
    <w:p w:rsidR="00803F8C" w:rsidRPr="00CE290D" w:rsidRDefault="00803F8C" w:rsidP="00A4101A">
      <w:pPr>
        <w:spacing w:after="0" w:line="240" w:lineRule="auto"/>
        <w:jc w:val="center"/>
        <w:rPr>
          <w:rFonts w:ascii="Times New Roman" w:eastAsia="Times New Roman" w:hAnsi="Times New Roman" w:cs="Times New Roman"/>
          <w:b/>
          <w:sz w:val="24"/>
          <w:szCs w:val="24"/>
          <w:lang w:eastAsia="hr-HR"/>
        </w:rPr>
      </w:pPr>
    </w:p>
    <w:p w:rsidR="004B3312" w:rsidRDefault="004B3312" w:rsidP="00812DFB">
      <w:pPr>
        <w:pStyle w:val="box453054"/>
        <w:spacing w:before="0" w:beforeAutospacing="0"/>
        <w:jc w:val="both"/>
        <w:rPr>
          <w:lang w:val="hr-HR" w:eastAsia="hr-HR"/>
        </w:rPr>
      </w:pPr>
      <w:r w:rsidRPr="00812DFB">
        <w:rPr>
          <w:lang w:val="hr-HR" w:eastAsia="hr-HR"/>
        </w:rPr>
        <w:t>U članku 26</w:t>
      </w:r>
      <w:r w:rsidR="000B06F5" w:rsidRPr="00812DFB">
        <w:rPr>
          <w:lang w:val="hr-HR" w:eastAsia="hr-HR"/>
        </w:rPr>
        <w:t xml:space="preserve">. </w:t>
      </w:r>
      <w:r w:rsidR="00CE290D" w:rsidRPr="00812DFB">
        <w:rPr>
          <w:lang w:val="hr-HR" w:eastAsia="hr-HR"/>
        </w:rPr>
        <w:t>stavku 1. i 3. riječ: „tri“ zamjenjuje se riječju:</w:t>
      </w:r>
      <w:r w:rsidR="00CE290D">
        <w:rPr>
          <w:lang w:val="hr-HR" w:eastAsia="hr-HR"/>
        </w:rPr>
        <w:t xml:space="preserve"> „tri i pol“</w:t>
      </w:r>
      <w:r w:rsidR="000B06F5" w:rsidRPr="00CE290D">
        <w:rPr>
          <w:lang w:val="hr-HR" w:eastAsia="hr-HR"/>
        </w:rPr>
        <w:t>.</w:t>
      </w:r>
    </w:p>
    <w:p w:rsidR="00070CAB" w:rsidRDefault="00070CAB" w:rsidP="003F073F">
      <w:pPr>
        <w:pStyle w:val="box453054"/>
        <w:spacing w:before="0" w:beforeAutospacing="0" w:after="0"/>
        <w:jc w:val="both"/>
        <w:rPr>
          <w:lang w:val="hr-HR" w:eastAsia="hr-HR"/>
        </w:rPr>
      </w:pPr>
      <w:r>
        <w:rPr>
          <w:lang w:val="hr-HR" w:eastAsia="hr-HR"/>
        </w:rPr>
        <w:t>U stavku 2. točki 2. iza riječi: „lokalne“ dodaju se riječi: „i područne (regionalne)“.</w:t>
      </w:r>
    </w:p>
    <w:p w:rsidR="00803F8C" w:rsidRPr="00812DFB" w:rsidRDefault="00803F8C" w:rsidP="003F073F">
      <w:pPr>
        <w:pStyle w:val="box453054"/>
        <w:spacing w:after="0"/>
        <w:jc w:val="both"/>
        <w:rPr>
          <w:lang w:val="hr-HR" w:eastAsia="hr-HR"/>
        </w:rPr>
      </w:pPr>
    </w:p>
    <w:p w:rsidR="00593E53" w:rsidRPr="00CE290D" w:rsidRDefault="00A4101A" w:rsidP="00CC4877">
      <w:pPr>
        <w:spacing w:after="0" w:line="240" w:lineRule="auto"/>
        <w:jc w:val="center"/>
        <w:rPr>
          <w:rFonts w:ascii="Times New Roman" w:eastAsia="Times New Roman" w:hAnsi="Times New Roman" w:cs="Times New Roman"/>
          <w:b/>
          <w:sz w:val="24"/>
          <w:szCs w:val="24"/>
          <w:lang w:eastAsia="hr-HR"/>
        </w:rPr>
      </w:pPr>
      <w:r w:rsidRPr="00CE290D">
        <w:rPr>
          <w:rFonts w:ascii="Times New Roman" w:eastAsia="Times New Roman" w:hAnsi="Times New Roman" w:cs="Times New Roman"/>
          <w:b/>
          <w:sz w:val="24"/>
          <w:szCs w:val="24"/>
          <w:lang w:eastAsia="hr-HR"/>
        </w:rPr>
        <w:t>Članak 3.</w:t>
      </w:r>
    </w:p>
    <w:p w:rsidR="00A4101A" w:rsidRPr="00CE290D" w:rsidRDefault="00A4101A" w:rsidP="00CC4877">
      <w:pPr>
        <w:spacing w:after="0" w:line="240" w:lineRule="auto"/>
        <w:jc w:val="center"/>
        <w:rPr>
          <w:rFonts w:ascii="Times New Roman" w:eastAsia="Times New Roman" w:hAnsi="Times New Roman" w:cs="Times New Roman"/>
          <w:b/>
          <w:sz w:val="24"/>
          <w:szCs w:val="24"/>
          <w:lang w:eastAsia="hr-HR"/>
        </w:rPr>
      </w:pPr>
    </w:p>
    <w:p w:rsidR="00EC150B" w:rsidRPr="00CE290D" w:rsidRDefault="00EC150B" w:rsidP="00CC4877">
      <w:pPr>
        <w:spacing w:after="0" w:line="240" w:lineRule="auto"/>
        <w:jc w:val="both"/>
        <w:rPr>
          <w:rFonts w:ascii="Times New Roman" w:eastAsia="Times New Roman" w:hAnsi="Times New Roman" w:cs="Times New Roman"/>
          <w:color w:val="000000"/>
          <w:sz w:val="24"/>
          <w:szCs w:val="24"/>
          <w:lang w:eastAsia="hr-HR"/>
        </w:rPr>
      </w:pPr>
      <w:r w:rsidRPr="00CE290D">
        <w:rPr>
          <w:rFonts w:ascii="Times New Roman" w:eastAsia="Times New Roman" w:hAnsi="Times New Roman" w:cs="Times New Roman"/>
          <w:color w:val="000000"/>
          <w:sz w:val="24"/>
          <w:szCs w:val="24"/>
          <w:lang w:eastAsia="hr-HR"/>
        </w:rPr>
        <w:t>U članku 41. stavku 1. iznos: „</w:t>
      </w:r>
      <w:r w:rsidR="005608CE" w:rsidRPr="00CE290D">
        <w:rPr>
          <w:rFonts w:ascii="Times New Roman" w:eastAsia="Times New Roman" w:hAnsi="Times New Roman" w:cs="Times New Roman"/>
          <w:color w:val="000000"/>
          <w:sz w:val="24"/>
          <w:szCs w:val="24"/>
          <w:lang w:eastAsia="hr-HR"/>
        </w:rPr>
        <w:t>42.377.579.838</w:t>
      </w:r>
      <w:r w:rsidRPr="00CE290D">
        <w:rPr>
          <w:rFonts w:ascii="Times New Roman" w:eastAsia="Times New Roman" w:hAnsi="Times New Roman" w:cs="Times New Roman"/>
          <w:color w:val="000000"/>
          <w:sz w:val="24"/>
          <w:szCs w:val="24"/>
          <w:lang w:eastAsia="hr-HR"/>
        </w:rPr>
        <w:t>,00“ zamjenjuje se iznosom: „</w:t>
      </w:r>
      <w:r w:rsidR="00981D38">
        <w:rPr>
          <w:rFonts w:ascii="Times New Roman" w:eastAsia="Times New Roman" w:hAnsi="Times New Roman" w:cs="Times New Roman"/>
          <w:color w:val="000000"/>
          <w:sz w:val="24"/>
          <w:szCs w:val="24"/>
          <w:lang w:eastAsia="hr-HR"/>
        </w:rPr>
        <w:t>42.408.908.931,00</w:t>
      </w:r>
      <w:r w:rsidRPr="00CE290D">
        <w:rPr>
          <w:rFonts w:ascii="Times New Roman" w:eastAsia="Times New Roman" w:hAnsi="Times New Roman" w:cs="Times New Roman"/>
          <w:color w:val="000000"/>
          <w:sz w:val="24"/>
          <w:szCs w:val="24"/>
          <w:lang w:eastAsia="hr-HR"/>
        </w:rPr>
        <w:t xml:space="preserve">“. </w:t>
      </w:r>
    </w:p>
    <w:p w:rsidR="00245492" w:rsidRPr="00CE290D" w:rsidRDefault="00245492" w:rsidP="00CC4877">
      <w:pPr>
        <w:spacing w:after="0" w:line="240" w:lineRule="auto"/>
        <w:jc w:val="both"/>
        <w:rPr>
          <w:rFonts w:ascii="Times New Roman" w:eastAsia="Times New Roman" w:hAnsi="Times New Roman" w:cs="Times New Roman"/>
          <w:color w:val="000000"/>
          <w:sz w:val="24"/>
          <w:szCs w:val="24"/>
          <w:lang w:eastAsia="hr-HR"/>
        </w:rPr>
      </w:pPr>
    </w:p>
    <w:p w:rsidR="00EC150B" w:rsidRPr="00CE290D" w:rsidRDefault="00EC150B" w:rsidP="00CC4877">
      <w:pPr>
        <w:spacing w:after="0" w:line="240" w:lineRule="auto"/>
        <w:jc w:val="both"/>
        <w:rPr>
          <w:rFonts w:ascii="Times New Roman" w:eastAsia="Times New Roman" w:hAnsi="Times New Roman" w:cs="Times New Roman"/>
          <w:color w:val="000000"/>
          <w:sz w:val="24"/>
          <w:szCs w:val="24"/>
          <w:lang w:eastAsia="hr-HR"/>
        </w:rPr>
      </w:pPr>
      <w:r w:rsidRPr="00CE290D">
        <w:rPr>
          <w:rFonts w:ascii="Times New Roman" w:eastAsia="Times New Roman" w:hAnsi="Times New Roman" w:cs="Times New Roman"/>
          <w:color w:val="000000"/>
          <w:sz w:val="24"/>
          <w:szCs w:val="24"/>
          <w:lang w:eastAsia="hr-HR"/>
        </w:rPr>
        <w:t>U stavku 2. iznos: „</w:t>
      </w:r>
      <w:r w:rsidR="005608CE" w:rsidRPr="00CE290D">
        <w:rPr>
          <w:rFonts w:ascii="Times New Roman" w:eastAsia="Times New Roman" w:hAnsi="Times New Roman" w:cs="Times New Roman"/>
          <w:sz w:val="24"/>
          <w:szCs w:val="24"/>
          <w:lang w:eastAsia="hr-HR"/>
        </w:rPr>
        <w:t>21.907.414.012,00</w:t>
      </w:r>
      <w:r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color w:val="000000"/>
          <w:sz w:val="24"/>
          <w:szCs w:val="24"/>
          <w:lang w:eastAsia="hr-HR"/>
        </w:rPr>
        <w:t xml:space="preserve"> zamjenjuje se iznosom: „</w:t>
      </w:r>
      <w:r w:rsidR="00981D38">
        <w:rPr>
          <w:rFonts w:ascii="Times New Roman" w:eastAsia="Times New Roman" w:hAnsi="Times New Roman" w:cs="Times New Roman"/>
          <w:color w:val="000000"/>
          <w:sz w:val="24"/>
          <w:szCs w:val="24"/>
          <w:lang w:eastAsia="hr-HR"/>
        </w:rPr>
        <w:t>22.119.816.710,00</w:t>
      </w:r>
      <w:r w:rsidRPr="00CE290D">
        <w:rPr>
          <w:rFonts w:ascii="Times New Roman" w:eastAsia="Times New Roman" w:hAnsi="Times New Roman" w:cs="Times New Roman"/>
          <w:color w:val="000000"/>
          <w:sz w:val="24"/>
          <w:szCs w:val="24"/>
          <w:lang w:eastAsia="hr-HR"/>
        </w:rPr>
        <w:t xml:space="preserve">“. </w:t>
      </w:r>
    </w:p>
    <w:p w:rsidR="00245492" w:rsidRPr="00CE290D" w:rsidRDefault="00245492" w:rsidP="00CC4877">
      <w:pPr>
        <w:spacing w:after="0" w:line="240" w:lineRule="auto"/>
        <w:jc w:val="both"/>
        <w:rPr>
          <w:rFonts w:ascii="Times New Roman" w:eastAsia="Times New Roman" w:hAnsi="Times New Roman" w:cs="Times New Roman"/>
          <w:color w:val="000000"/>
          <w:sz w:val="24"/>
          <w:szCs w:val="24"/>
          <w:lang w:eastAsia="hr-HR"/>
        </w:rPr>
      </w:pPr>
    </w:p>
    <w:p w:rsidR="00EC150B" w:rsidRPr="00CE290D" w:rsidRDefault="00EC150B" w:rsidP="00CC4877">
      <w:pPr>
        <w:spacing w:after="0" w:line="240" w:lineRule="auto"/>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color w:val="000000"/>
          <w:sz w:val="24"/>
          <w:szCs w:val="24"/>
          <w:lang w:eastAsia="hr-HR"/>
        </w:rPr>
        <w:t xml:space="preserve">U </w:t>
      </w:r>
      <w:r w:rsidRPr="00CE290D">
        <w:rPr>
          <w:rFonts w:ascii="Times New Roman" w:eastAsia="Times New Roman" w:hAnsi="Times New Roman" w:cs="Times New Roman"/>
          <w:sz w:val="24"/>
          <w:szCs w:val="24"/>
          <w:lang w:eastAsia="hr-HR"/>
        </w:rPr>
        <w:t>stavku 3. iznos: „</w:t>
      </w:r>
      <w:r w:rsidR="005608CE" w:rsidRPr="00CE290D">
        <w:rPr>
          <w:rFonts w:ascii="Times New Roman" w:eastAsia="Times New Roman" w:hAnsi="Times New Roman" w:cs="Times New Roman"/>
          <w:sz w:val="24"/>
          <w:szCs w:val="24"/>
          <w:lang w:eastAsia="hr-HR"/>
        </w:rPr>
        <w:t>2.784.761.165,00</w:t>
      </w:r>
      <w:r w:rsidRPr="00CE290D">
        <w:rPr>
          <w:rFonts w:ascii="Times New Roman" w:eastAsia="Times New Roman" w:hAnsi="Times New Roman" w:cs="Times New Roman"/>
          <w:sz w:val="24"/>
          <w:szCs w:val="24"/>
          <w:lang w:eastAsia="hr-HR"/>
        </w:rPr>
        <w:t>“ zamjenjuje se iznosom: „</w:t>
      </w:r>
      <w:r w:rsidR="00F91DFA">
        <w:rPr>
          <w:rFonts w:ascii="Times New Roman" w:eastAsia="Times New Roman" w:hAnsi="Times New Roman" w:cs="Times New Roman"/>
          <w:color w:val="000000"/>
          <w:sz w:val="24"/>
          <w:szCs w:val="24"/>
          <w:lang w:eastAsia="hr-HR"/>
        </w:rPr>
        <w:t>2.701.593.102,00</w:t>
      </w:r>
      <w:r w:rsidRPr="00CE290D">
        <w:rPr>
          <w:rFonts w:ascii="Times New Roman" w:eastAsia="Times New Roman" w:hAnsi="Times New Roman" w:cs="Times New Roman"/>
          <w:color w:val="000000"/>
          <w:sz w:val="24"/>
          <w:szCs w:val="24"/>
          <w:lang w:eastAsia="hr-HR"/>
        </w:rPr>
        <w:t>“.</w:t>
      </w:r>
      <w:r w:rsidRPr="00CE290D">
        <w:rPr>
          <w:rFonts w:ascii="Times New Roman" w:eastAsia="Times New Roman" w:hAnsi="Times New Roman" w:cs="Times New Roman"/>
          <w:sz w:val="24"/>
          <w:szCs w:val="24"/>
          <w:lang w:eastAsia="hr-HR"/>
        </w:rPr>
        <w:t xml:space="preserve"> </w:t>
      </w:r>
    </w:p>
    <w:p w:rsidR="00245492" w:rsidRPr="00CE290D" w:rsidRDefault="00245492" w:rsidP="00CC4877">
      <w:pPr>
        <w:spacing w:after="0" w:line="240" w:lineRule="auto"/>
        <w:jc w:val="both"/>
        <w:rPr>
          <w:rFonts w:ascii="Times New Roman" w:eastAsia="Times New Roman" w:hAnsi="Times New Roman" w:cs="Times New Roman"/>
          <w:sz w:val="24"/>
          <w:szCs w:val="24"/>
          <w:lang w:eastAsia="hr-HR"/>
        </w:rPr>
      </w:pPr>
    </w:p>
    <w:p w:rsidR="00EC150B" w:rsidRPr="00CE290D" w:rsidRDefault="00EC150B" w:rsidP="00CC4877">
      <w:pPr>
        <w:spacing w:after="0" w:line="240" w:lineRule="auto"/>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U stavku 4. iznos: „</w:t>
      </w:r>
      <w:r w:rsidR="005608CE" w:rsidRPr="00CE290D">
        <w:rPr>
          <w:rFonts w:ascii="Times New Roman" w:eastAsia="Times New Roman" w:hAnsi="Times New Roman" w:cs="Times New Roman"/>
          <w:sz w:val="24"/>
          <w:szCs w:val="24"/>
          <w:lang w:eastAsia="hr-HR"/>
        </w:rPr>
        <w:t>2.606.629.109,00</w:t>
      </w:r>
      <w:r w:rsidRPr="00CE290D">
        <w:rPr>
          <w:rFonts w:ascii="Times New Roman" w:eastAsia="Times New Roman" w:hAnsi="Times New Roman" w:cs="Times New Roman"/>
          <w:sz w:val="24"/>
          <w:szCs w:val="24"/>
          <w:lang w:eastAsia="hr-HR"/>
        </w:rPr>
        <w:t>“ zamjenjuje se iznosom: „</w:t>
      </w:r>
      <w:r w:rsidR="00F91DFA">
        <w:rPr>
          <w:rFonts w:ascii="Times New Roman" w:eastAsia="Times New Roman" w:hAnsi="Times New Roman" w:cs="Times New Roman"/>
          <w:sz w:val="24"/>
          <w:szCs w:val="24"/>
          <w:lang w:eastAsia="hr-HR"/>
        </w:rPr>
        <w:t>2.585.072.575,00</w:t>
      </w:r>
      <w:r w:rsidRPr="00CE290D">
        <w:rPr>
          <w:rFonts w:ascii="Times New Roman" w:eastAsia="Times New Roman" w:hAnsi="Times New Roman" w:cs="Times New Roman"/>
          <w:sz w:val="24"/>
          <w:szCs w:val="24"/>
          <w:lang w:eastAsia="hr-HR"/>
        </w:rPr>
        <w:t>“.</w:t>
      </w:r>
    </w:p>
    <w:p w:rsidR="00593E53" w:rsidRPr="00CE290D" w:rsidRDefault="00593E53" w:rsidP="00CC4877">
      <w:pPr>
        <w:spacing w:after="0" w:line="240" w:lineRule="auto"/>
        <w:rPr>
          <w:rFonts w:ascii="Times New Roman" w:eastAsia="Times New Roman" w:hAnsi="Times New Roman" w:cs="Times New Roman"/>
          <w:sz w:val="24"/>
          <w:szCs w:val="24"/>
          <w:lang w:eastAsia="hr-HR"/>
        </w:rPr>
      </w:pPr>
    </w:p>
    <w:p w:rsidR="0050318C" w:rsidRPr="00CE290D" w:rsidRDefault="005608CE" w:rsidP="00CC4877">
      <w:pPr>
        <w:spacing w:after="0" w:line="240" w:lineRule="auto"/>
        <w:jc w:val="center"/>
        <w:rPr>
          <w:rFonts w:ascii="Times New Roman" w:eastAsia="Times New Roman" w:hAnsi="Times New Roman" w:cs="Times New Roman"/>
          <w:b/>
          <w:sz w:val="24"/>
          <w:szCs w:val="24"/>
          <w:lang w:eastAsia="hr-HR"/>
        </w:rPr>
      </w:pPr>
      <w:r w:rsidRPr="00CE290D">
        <w:rPr>
          <w:rFonts w:ascii="Times New Roman" w:eastAsia="Times New Roman" w:hAnsi="Times New Roman" w:cs="Times New Roman"/>
          <w:b/>
          <w:sz w:val="24"/>
          <w:szCs w:val="24"/>
          <w:lang w:eastAsia="hr-HR"/>
        </w:rPr>
        <w:t xml:space="preserve">Članak </w:t>
      </w:r>
      <w:r w:rsidR="00A4101A" w:rsidRPr="00CE290D">
        <w:rPr>
          <w:rFonts w:ascii="Times New Roman" w:eastAsia="Times New Roman" w:hAnsi="Times New Roman" w:cs="Times New Roman"/>
          <w:b/>
          <w:sz w:val="24"/>
          <w:szCs w:val="24"/>
          <w:lang w:eastAsia="hr-HR"/>
        </w:rPr>
        <w:t>4</w:t>
      </w:r>
      <w:r w:rsidR="0050318C" w:rsidRPr="00CE290D">
        <w:rPr>
          <w:rFonts w:ascii="Times New Roman" w:eastAsia="Times New Roman" w:hAnsi="Times New Roman" w:cs="Times New Roman"/>
          <w:b/>
          <w:sz w:val="24"/>
          <w:szCs w:val="24"/>
          <w:lang w:eastAsia="hr-HR"/>
        </w:rPr>
        <w:t>.</w:t>
      </w:r>
    </w:p>
    <w:p w:rsidR="00593E53" w:rsidRPr="00CE290D" w:rsidRDefault="00593E53" w:rsidP="00CC4877">
      <w:pPr>
        <w:spacing w:after="0" w:line="240" w:lineRule="auto"/>
        <w:jc w:val="center"/>
        <w:rPr>
          <w:rFonts w:ascii="Times New Roman" w:eastAsia="Times New Roman" w:hAnsi="Times New Roman" w:cs="Times New Roman"/>
          <w:b/>
          <w:sz w:val="24"/>
          <w:szCs w:val="24"/>
          <w:lang w:eastAsia="hr-HR"/>
        </w:rPr>
      </w:pPr>
    </w:p>
    <w:p w:rsidR="0050318C" w:rsidRDefault="0050318C" w:rsidP="00CC4877">
      <w:pPr>
        <w:spacing w:after="0" w:line="240" w:lineRule="auto"/>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 xml:space="preserve">U </w:t>
      </w:r>
      <w:r w:rsidR="005608CE" w:rsidRPr="00CE290D">
        <w:rPr>
          <w:rFonts w:ascii="Times New Roman" w:eastAsia="Times New Roman" w:hAnsi="Times New Roman" w:cs="Times New Roman"/>
          <w:sz w:val="24"/>
          <w:szCs w:val="24"/>
          <w:lang w:eastAsia="hr-HR"/>
        </w:rPr>
        <w:t xml:space="preserve">članku 48. </w:t>
      </w:r>
      <w:r w:rsidR="00B6228F" w:rsidRPr="00CE290D">
        <w:rPr>
          <w:rFonts w:ascii="Times New Roman" w:eastAsia="Times New Roman" w:hAnsi="Times New Roman" w:cs="Times New Roman"/>
          <w:sz w:val="24"/>
          <w:szCs w:val="24"/>
          <w:lang w:eastAsia="hr-HR"/>
        </w:rPr>
        <w:t xml:space="preserve">iza stavka 1. dodaje se </w:t>
      </w:r>
      <w:r w:rsidR="008B0D40" w:rsidRPr="00CE290D">
        <w:rPr>
          <w:rFonts w:ascii="Times New Roman" w:eastAsia="Times New Roman" w:hAnsi="Times New Roman" w:cs="Times New Roman"/>
          <w:sz w:val="24"/>
          <w:szCs w:val="24"/>
          <w:lang w:eastAsia="hr-HR"/>
        </w:rPr>
        <w:t xml:space="preserve">novi </w:t>
      </w:r>
      <w:r w:rsidR="00B6228F" w:rsidRPr="00CE290D">
        <w:rPr>
          <w:rFonts w:ascii="Times New Roman" w:eastAsia="Times New Roman" w:hAnsi="Times New Roman" w:cs="Times New Roman"/>
          <w:sz w:val="24"/>
          <w:szCs w:val="24"/>
          <w:lang w:eastAsia="hr-HR"/>
        </w:rPr>
        <w:t>stavak 2. koji glasi:</w:t>
      </w:r>
    </w:p>
    <w:p w:rsidR="00361E81" w:rsidRPr="00CE290D" w:rsidRDefault="00361E81" w:rsidP="00CC4877">
      <w:pPr>
        <w:spacing w:after="0" w:line="240" w:lineRule="auto"/>
        <w:jc w:val="both"/>
        <w:rPr>
          <w:rFonts w:ascii="Times New Roman" w:eastAsia="Times New Roman" w:hAnsi="Times New Roman" w:cs="Times New Roman"/>
          <w:sz w:val="24"/>
          <w:szCs w:val="24"/>
          <w:lang w:eastAsia="hr-HR"/>
        </w:rPr>
      </w:pPr>
    </w:p>
    <w:p w:rsidR="00B6228F" w:rsidRPr="00CE290D" w:rsidRDefault="00B6228F" w:rsidP="00CC4877">
      <w:pPr>
        <w:spacing w:after="0" w:line="240" w:lineRule="auto"/>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 xml:space="preserve">„(2) </w:t>
      </w:r>
      <w:r w:rsidR="001C2124" w:rsidRPr="00CE290D">
        <w:rPr>
          <w:rFonts w:ascii="Times New Roman" w:eastAsia="Times New Roman" w:hAnsi="Times New Roman" w:cs="Times New Roman"/>
          <w:sz w:val="24"/>
          <w:szCs w:val="24"/>
          <w:lang w:eastAsia="hr-HR"/>
        </w:rPr>
        <w:t>Iznimno od stavka 1. ovoga članka</w:t>
      </w:r>
      <w:r w:rsidR="0052113E">
        <w:rPr>
          <w:rFonts w:ascii="Times New Roman" w:eastAsia="Times New Roman" w:hAnsi="Times New Roman" w:cs="Times New Roman"/>
          <w:sz w:val="24"/>
          <w:szCs w:val="24"/>
          <w:lang w:eastAsia="hr-HR"/>
        </w:rPr>
        <w:t>,</w:t>
      </w:r>
      <w:r w:rsidR="001C2124" w:rsidRPr="00CE290D">
        <w:rPr>
          <w:rFonts w:ascii="Times New Roman" w:eastAsia="Times New Roman" w:hAnsi="Times New Roman" w:cs="Times New Roman"/>
          <w:sz w:val="24"/>
          <w:szCs w:val="24"/>
          <w:lang w:eastAsia="hr-HR"/>
        </w:rPr>
        <w:t xml:space="preserve"> </w:t>
      </w:r>
      <w:r w:rsidRPr="00CE290D">
        <w:rPr>
          <w:rFonts w:ascii="Times New Roman" w:eastAsia="Times New Roman" w:hAnsi="Times New Roman" w:cs="Times New Roman"/>
          <w:sz w:val="24"/>
          <w:szCs w:val="24"/>
          <w:lang w:eastAsia="hr-HR"/>
        </w:rPr>
        <w:t xml:space="preserve">Vlada može odlukom ovlastiti </w:t>
      </w:r>
      <w:r w:rsidR="001C2124" w:rsidRPr="00CE290D">
        <w:rPr>
          <w:rFonts w:ascii="Times New Roman" w:eastAsia="Times New Roman" w:hAnsi="Times New Roman" w:cs="Times New Roman"/>
          <w:sz w:val="24"/>
          <w:szCs w:val="24"/>
          <w:lang w:eastAsia="hr-HR"/>
        </w:rPr>
        <w:t xml:space="preserve">Hrvatsku banku za obnovu i razvitak i Hrvatsku agenciju za malo gospodarstvo, inovacije i investicije </w:t>
      </w:r>
      <w:r w:rsidRPr="00CE290D">
        <w:rPr>
          <w:rFonts w:ascii="Times New Roman" w:eastAsia="Times New Roman" w:hAnsi="Times New Roman" w:cs="Times New Roman"/>
          <w:sz w:val="24"/>
          <w:szCs w:val="24"/>
          <w:lang w:eastAsia="hr-HR"/>
        </w:rPr>
        <w:t>za izdavanje državnih jamstava u ime i za račun Republike Hrvatske.“</w:t>
      </w:r>
      <w:r w:rsidR="00DB1AE8">
        <w:rPr>
          <w:rFonts w:ascii="Times New Roman" w:eastAsia="Times New Roman" w:hAnsi="Times New Roman" w:cs="Times New Roman"/>
          <w:sz w:val="24"/>
          <w:szCs w:val="24"/>
          <w:lang w:eastAsia="hr-HR"/>
        </w:rPr>
        <w:t>.</w:t>
      </w:r>
    </w:p>
    <w:p w:rsidR="00301FFD" w:rsidRPr="00CE290D" w:rsidRDefault="00301FFD" w:rsidP="00CC4877">
      <w:pPr>
        <w:spacing w:after="0" w:line="240" w:lineRule="auto"/>
        <w:jc w:val="both"/>
        <w:rPr>
          <w:rFonts w:ascii="Times New Roman" w:eastAsia="Times New Roman" w:hAnsi="Times New Roman" w:cs="Times New Roman"/>
          <w:sz w:val="24"/>
          <w:szCs w:val="24"/>
          <w:lang w:eastAsia="hr-HR"/>
        </w:rPr>
      </w:pPr>
    </w:p>
    <w:p w:rsidR="00301FFD" w:rsidRDefault="00301FFD" w:rsidP="00CC4877">
      <w:pPr>
        <w:spacing w:after="0" w:line="240" w:lineRule="auto"/>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 xml:space="preserve">U stavku </w:t>
      </w:r>
      <w:r w:rsidR="006A1D7D">
        <w:rPr>
          <w:rFonts w:ascii="Times New Roman" w:eastAsia="Times New Roman" w:hAnsi="Times New Roman" w:cs="Times New Roman"/>
          <w:sz w:val="24"/>
          <w:szCs w:val="24"/>
          <w:lang w:eastAsia="hr-HR"/>
        </w:rPr>
        <w:t>6</w:t>
      </w:r>
      <w:r w:rsidRPr="00CE290D">
        <w:rPr>
          <w:rFonts w:ascii="Times New Roman" w:eastAsia="Times New Roman" w:hAnsi="Times New Roman" w:cs="Times New Roman"/>
          <w:sz w:val="24"/>
          <w:szCs w:val="24"/>
          <w:lang w:eastAsia="hr-HR"/>
        </w:rPr>
        <w:t>. brišu se riječi: „koji može biti isključivo pravna osoba“</w:t>
      </w:r>
      <w:r w:rsidR="0018771F" w:rsidRPr="00CE290D">
        <w:rPr>
          <w:rFonts w:ascii="Times New Roman" w:eastAsia="Times New Roman" w:hAnsi="Times New Roman" w:cs="Times New Roman"/>
          <w:sz w:val="24"/>
          <w:szCs w:val="24"/>
          <w:lang w:eastAsia="hr-HR"/>
        </w:rPr>
        <w:t>.</w:t>
      </w:r>
    </w:p>
    <w:p w:rsidR="00B34F1C" w:rsidRDefault="00B34F1C" w:rsidP="00CC4877">
      <w:pPr>
        <w:spacing w:after="0" w:line="240" w:lineRule="auto"/>
        <w:jc w:val="both"/>
        <w:rPr>
          <w:rFonts w:ascii="Times New Roman" w:eastAsia="Times New Roman" w:hAnsi="Times New Roman" w:cs="Times New Roman"/>
          <w:sz w:val="24"/>
          <w:szCs w:val="24"/>
          <w:lang w:eastAsia="hr-HR"/>
        </w:rPr>
      </w:pPr>
    </w:p>
    <w:p w:rsidR="00B34F1C" w:rsidRPr="00CE290D" w:rsidRDefault="00B34F1C" w:rsidP="00CC4877">
      <w:pPr>
        <w:spacing w:after="0" w:line="240" w:lineRule="auto"/>
        <w:jc w:val="both"/>
        <w:rPr>
          <w:rFonts w:ascii="Times New Roman" w:eastAsia="Times New Roman" w:hAnsi="Times New Roman" w:cs="Times New Roman"/>
          <w:sz w:val="24"/>
          <w:szCs w:val="24"/>
          <w:lang w:eastAsia="hr-HR"/>
        </w:rPr>
      </w:pPr>
      <w:r w:rsidRPr="00B34F1C">
        <w:rPr>
          <w:rFonts w:ascii="Times New Roman" w:eastAsia="Times New Roman" w:hAnsi="Times New Roman" w:cs="Times New Roman"/>
          <w:sz w:val="24"/>
          <w:szCs w:val="24"/>
          <w:lang w:eastAsia="hr-HR"/>
        </w:rPr>
        <w:t>Dosadašnji stavci 2. do 21. postaju stavci 3. do 22. te se u dosadašnjem stavku 3., koji postaje stavak 4., broj</w:t>
      </w:r>
      <w:r w:rsidR="00DB1AE8">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DB1AE8">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2</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zamjenjuje </w:t>
      </w:r>
      <w:r w:rsidR="00B73816">
        <w:rPr>
          <w:rFonts w:ascii="Times New Roman" w:eastAsia="Times New Roman" w:hAnsi="Times New Roman" w:cs="Times New Roman"/>
          <w:sz w:val="24"/>
          <w:szCs w:val="24"/>
          <w:lang w:eastAsia="hr-HR"/>
        </w:rPr>
        <w:t xml:space="preserve">se </w:t>
      </w:r>
      <w:r w:rsidR="00B13196">
        <w:rPr>
          <w:rFonts w:ascii="Times New Roman" w:eastAsia="Times New Roman" w:hAnsi="Times New Roman" w:cs="Times New Roman"/>
          <w:sz w:val="24"/>
          <w:szCs w:val="24"/>
          <w:lang w:eastAsia="hr-HR"/>
        </w:rPr>
        <w:t>brojem: „</w:t>
      </w:r>
      <w:r w:rsidRPr="00B34F1C">
        <w:rPr>
          <w:rFonts w:ascii="Times New Roman" w:eastAsia="Times New Roman" w:hAnsi="Times New Roman" w:cs="Times New Roman"/>
          <w:sz w:val="24"/>
          <w:szCs w:val="24"/>
          <w:lang w:eastAsia="hr-HR"/>
        </w:rPr>
        <w:t>3</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u dosadašnjem stavku 4., koji postaje stavak 5., broj</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B13196">
        <w:rPr>
          <w:rFonts w:ascii="Times New Roman" w:eastAsia="Times New Roman" w:hAnsi="Times New Roman" w:cs="Times New Roman"/>
          <w:sz w:val="24"/>
          <w:szCs w:val="24"/>
          <w:lang w:eastAsia="hr-HR"/>
        </w:rPr>
        <w:t>„</w:t>
      </w:r>
      <w:r w:rsidR="00B13196" w:rsidRPr="00B34F1C">
        <w:rPr>
          <w:rFonts w:ascii="Times New Roman" w:eastAsia="Times New Roman" w:hAnsi="Times New Roman" w:cs="Times New Roman"/>
          <w:sz w:val="24"/>
          <w:szCs w:val="24"/>
          <w:lang w:eastAsia="hr-HR"/>
        </w:rPr>
        <w:t>2</w:t>
      </w:r>
      <w:r w:rsidR="00B13196">
        <w:rPr>
          <w:rFonts w:ascii="Times New Roman" w:eastAsia="Times New Roman" w:hAnsi="Times New Roman" w:cs="Times New Roman"/>
          <w:sz w:val="24"/>
          <w:szCs w:val="24"/>
          <w:lang w:eastAsia="hr-HR"/>
        </w:rPr>
        <w:t>“</w:t>
      </w:r>
      <w:r w:rsidR="00B13196" w:rsidRPr="00B34F1C">
        <w:rPr>
          <w:rFonts w:ascii="Times New Roman" w:eastAsia="Times New Roman" w:hAnsi="Times New Roman" w:cs="Times New Roman"/>
          <w:sz w:val="24"/>
          <w:szCs w:val="24"/>
          <w:lang w:eastAsia="hr-HR"/>
        </w:rPr>
        <w:t xml:space="preserve"> </w:t>
      </w:r>
      <w:r w:rsidRPr="00B34F1C">
        <w:rPr>
          <w:rFonts w:ascii="Times New Roman" w:eastAsia="Times New Roman" w:hAnsi="Times New Roman" w:cs="Times New Roman"/>
          <w:sz w:val="24"/>
          <w:szCs w:val="24"/>
          <w:lang w:eastAsia="hr-HR"/>
        </w:rPr>
        <w:t>zamjenjuje se brojem</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3</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u dosadašnjem stavku 8</w:t>
      </w:r>
      <w:r w:rsidR="00B13196">
        <w:rPr>
          <w:rFonts w:ascii="Times New Roman" w:eastAsia="Times New Roman" w:hAnsi="Times New Roman" w:cs="Times New Roman"/>
          <w:sz w:val="24"/>
          <w:szCs w:val="24"/>
          <w:lang w:eastAsia="hr-HR"/>
        </w:rPr>
        <w:t>., koji postaje stavak 9., broj: „</w:t>
      </w:r>
      <w:r w:rsidRPr="00B34F1C">
        <w:rPr>
          <w:rFonts w:ascii="Times New Roman" w:eastAsia="Times New Roman" w:hAnsi="Times New Roman" w:cs="Times New Roman"/>
          <w:sz w:val="24"/>
          <w:szCs w:val="24"/>
          <w:lang w:eastAsia="hr-HR"/>
        </w:rPr>
        <w:t>6</w:t>
      </w:r>
      <w:r w:rsidR="00B13196">
        <w:rPr>
          <w:rFonts w:ascii="Times New Roman" w:eastAsia="Times New Roman" w:hAnsi="Times New Roman" w:cs="Times New Roman"/>
          <w:sz w:val="24"/>
          <w:szCs w:val="24"/>
          <w:lang w:eastAsia="hr-HR"/>
        </w:rPr>
        <w:t>“ zamjenjuje se brojem: „</w:t>
      </w:r>
      <w:r w:rsidRPr="00B34F1C">
        <w:rPr>
          <w:rFonts w:ascii="Times New Roman" w:eastAsia="Times New Roman" w:hAnsi="Times New Roman" w:cs="Times New Roman"/>
          <w:sz w:val="24"/>
          <w:szCs w:val="24"/>
          <w:lang w:eastAsia="hr-HR"/>
        </w:rPr>
        <w:t>7</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u dosadašnjem stavku 10., koji postaje stavak 11., broj</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8</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zamjenjuje se brojem</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9</w:t>
      </w:r>
      <w:r w:rsidR="00B1319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u dosadašnjem stavku 14., koji postaje stavak 15., broj</w:t>
      </w:r>
      <w:r w:rsidR="00B13196">
        <w:rPr>
          <w:rFonts w:ascii="Times New Roman" w:eastAsia="Times New Roman" w:hAnsi="Times New Roman" w:cs="Times New Roman"/>
          <w:sz w:val="24"/>
          <w:szCs w:val="24"/>
          <w:lang w:eastAsia="hr-HR"/>
        </w:rPr>
        <w:t>: „</w:t>
      </w:r>
      <w:r w:rsidRPr="00B34F1C">
        <w:rPr>
          <w:rFonts w:ascii="Times New Roman" w:eastAsia="Times New Roman" w:hAnsi="Times New Roman" w:cs="Times New Roman"/>
          <w:sz w:val="24"/>
          <w:szCs w:val="24"/>
          <w:lang w:eastAsia="hr-HR"/>
        </w:rPr>
        <w:t>1</w:t>
      </w:r>
      <w:r w:rsidR="00D62ECD">
        <w:rPr>
          <w:rFonts w:ascii="Times New Roman" w:eastAsia="Times New Roman" w:hAnsi="Times New Roman" w:cs="Times New Roman"/>
          <w:sz w:val="24"/>
          <w:szCs w:val="24"/>
          <w:lang w:eastAsia="hr-HR"/>
        </w:rPr>
        <w:t>1</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zamjenjuje se brojem</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1</w:t>
      </w:r>
      <w:r w:rsidR="00D62ECD">
        <w:rPr>
          <w:rFonts w:ascii="Times New Roman" w:eastAsia="Times New Roman" w:hAnsi="Times New Roman" w:cs="Times New Roman"/>
          <w:sz w:val="24"/>
          <w:szCs w:val="24"/>
          <w:lang w:eastAsia="hr-HR"/>
        </w:rPr>
        <w:t>2</w:t>
      </w:r>
      <w:r w:rsidR="00194616">
        <w:rPr>
          <w:rFonts w:ascii="Times New Roman" w:eastAsia="Times New Roman" w:hAnsi="Times New Roman" w:cs="Times New Roman"/>
          <w:sz w:val="24"/>
          <w:szCs w:val="24"/>
          <w:lang w:eastAsia="hr-HR"/>
        </w:rPr>
        <w:t>“</w:t>
      </w:r>
      <w:r w:rsidR="00D62ECD">
        <w:rPr>
          <w:rFonts w:ascii="Times New Roman" w:eastAsia="Times New Roman" w:hAnsi="Times New Roman" w:cs="Times New Roman"/>
          <w:sz w:val="24"/>
          <w:szCs w:val="24"/>
          <w:lang w:eastAsia="hr-HR"/>
        </w:rPr>
        <w:t>, u dosadašnjem stavku 15</w:t>
      </w:r>
      <w:r w:rsidRPr="00B34F1C">
        <w:rPr>
          <w:rFonts w:ascii="Times New Roman" w:eastAsia="Times New Roman" w:hAnsi="Times New Roman" w:cs="Times New Roman"/>
          <w:sz w:val="24"/>
          <w:szCs w:val="24"/>
          <w:lang w:eastAsia="hr-HR"/>
        </w:rPr>
        <w:t>., koji postaje stavak 16</w:t>
      </w:r>
      <w:r w:rsidR="00D62ECD">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brojke</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13</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i </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14</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zamjenjuju se brojkama</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14</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 xml:space="preserve"> i </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15</w:t>
      </w:r>
      <w:r w:rsidR="00194616">
        <w:rPr>
          <w:rFonts w:ascii="Times New Roman" w:eastAsia="Times New Roman" w:hAnsi="Times New Roman" w:cs="Times New Roman"/>
          <w:sz w:val="24"/>
          <w:szCs w:val="24"/>
          <w:lang w:eastAsia="hr-HR"/>
        </w:rPr>
        <w:t>“</w:t>
      </w:r>
      <w:r w:rsidRPr="00B34F1C">
        <w:rPr>
          <w:rFonts w:ascii="Times New Roman" w:eastAsia="Times New Roman" w:hAnsi="Times New Roman" w:cs="Times New Roman"/>
          <w:sz w:val="24"/>
          <w:szCs w:val="24"/>
          <w:lang w:eastAsia="hr-HR"/>
        </w:rPr>
        <w:t>.</w:t>
      </w:r>
    </w:p>
    <w:p w:rsidR="003B170B" w:rsidRDefault="003B170B" w:rsidP="00812DFB">
      <w:pPr>
        <w:spacing w:before="100" w:beforeAutospacing="1" w:after="100" w:afterAutospacing="1" w:line="240" w:lineRule="auto"/>
        <w:rPr>
          <w:rFonts w:ascii="Times New Roman" w:eastAsia="Times New Roman" w:hAnsi="Times New Roman" w:cs="Times New Roman"/>
          <w:b/>
          <w:color w:val="000000"/>
          <w:sz w:val="24"/>
          <w:szCs w:val="24"/>
          <w:lang w:eastAsia="hr-HR"/>
        </w:rPr>
      </w:pPr>
    </w:p>
    <w:p w:rsidR="006F6A91" w:rsidRPr="00CE290D" w:rsidRDefault="000128B8" w:rsidP="000128B8">
      <w:pPr>
        <w:spacing w:before="100" w:beforeAutospacing="1" w:after="100" w:afterAutospacing="1" w:line="240" w:lineRule="auto"/>
        <w:jc w:val="center"/>
        <w:rPr>
          <w:rFonts w:ascii="Times New Roman" w:eastAsia="Times New Roman" w:hAnsi="Times New Roman" w:cs="Times New Roman"/>
          <w:b/>
          <w:color w:val="000000"/>
          <w:sz w:val="24"/>
          <w:szCs w:val="24"/>
          <w:lang w:eastAsia="hr-HR"/>
        </w:rPr>
      </w:pPr>
      <w:r w:rsidRPr="00CE290D">
        <w:rPr>
          <w:rFonts w:ascii="Times New Roman" w:eastAsia="Times New Roman" w:hAnsi="Times New Roman" w:cs="Times New Roman"/>
          <w:b/>
          <w:color w:val="000000"/>
          <w:sz w:val="24"/>
          <w:szCs w:val="24"/>
          <w:lang w:eastAsia="hr-HR"/>
        </w:rPr>
        <w:t>PRIJELAZNE I ZAVRŠNE ODREDBE</w:t>
      </w:r>
    </w:p>
    <w:p w:rsidR="00954543" w:rsidRPr="00CE290D" w:rsidRDefault="00954543" w:rsidP="00CC4877">
      <w:pPr>
        <w:spacing w:after="0" w:line="240" w:lineRule="auto"/>
        <w:jc w:val="center"/>
        <w:rPr>
          <w:rFonts w:ascii="Times New Roman" w:eastAsia="Times New Roman" w:hAnsi="Times New Roman" w:cs="Times New Roman"/>
          <w:b/>
          <w:color w:val="000000"/>
          <w:sz w:val="24"/>
          <w:szCs w:val="24"/>
          <w:lang w:eastAsia="hr-HR"/>
        </w:rPr>
      </w:pPr>
      <w:r w:rsidRPr="00CE290D">
        <w:rPr>
          <w:rFonts w:ascii="Times New Roman" w:eastAsia="Times New Roman" w:hAnsi="Times New Roman" w:cs="Times New Roman"/>
          <w:b/>
          <w:color w:val="000000"/>
          <w:sz w:val="24"/>
          <w:szCs w:val="24"/>
          <w:lang w:eastAsia="hr-HR"/>
        </w:rPr>
        <w:t xml:space="preserve">Članak </w:t>
      </w:r>
      <w:r w:rsidR="004B3312" w:rsidRPr="00CE290D">
        <w:rPr>
          <w:rFonts w:ascii="Times New Roman" w:eastAsia="Times New Roman" w:hAnsi="Times New Roman" w:cs="Times New Roman"/>
          <w:b/>
          <w:color w:val="000000"/>
          <w:sz w:val="24"/>
          <w:szCs w:val="24"/>
          <w:lang w:eastAsia="hr-HR"/>
        </w:rPr>
        <w:t>5</w:t>
      </w:r>
      <w:r w:rsidR="004F662E" w:rsidRPr="00CE290D">
        <w:rPr>
          <w:rFonts w:ascii="Times New Roman" w:eastAsia="Times New Roman" w:hAnsi="Times New Roman" w:cs="Times New Roman"/>
          <w:b/>
          <w:color w:val="000000"/>
          <w:sz w:val="24"/>
          <w:szCs w:val="24"/>
          <w:lang w:eastAsia="hr-HR"/>
        </w:rPr>
        <w:t>.</w:t>
      </w:r>
    </w:p>
    <w:p w:rsidR="000128B8" w:rsidRPr="00CE290D" w:rsidRDefault="000128B8" w:rsidP="00794FE1">
      <w:pPr>
        <w:spacing w:after="0" w:line="240" w:lineRule="auto"/>
        <w:rPr>
          <w:rFonts w:ascii="Times New Roman" w:eastAsia="Times New Roman" w:hAnsi="Times New Roman" w:cs="Times New Roman"/>
          <w:b/>
          <w:color w:val="000000"/>
          <w:sz w:val="24"/>
          <w:szCs w:val="24"/>
          <w:lang w:eastAsia="hr-HR"/>
        </w:rPr>
      </w:pPr>
    </w:p>
    <w:p w:rsidR="00794FE1" w:rsidRPr="00CE290D" w:rsidRDefault="00971EBD" w:rsidP="00794FE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Iznimno </w:t>
      </w:r>
      <w:r w:rsidRPr="00CE290D">
        <w:rPr>
          <w:rFonts w:ascii="Times New Roman" w:eastAsia="Times New Roman" w:hAnsi="Times New Roman" w:cs="Times New Roman"/>
          <w:sz w:val="24"/>
          <w:szCs w:val="24"/>
          <w:lang w:eastAsia="hr-HR"/>
        </w:rPr>
        <w:t>u 2021. godini u ukupnu godišnju obvezu jedinice lokalne i područne (regionalne) samouprave iz članka 88. Zakona o proračunu</w:t>
      </w:r>
      <w:r w:rsidRPr="009A04E1">
        <w:t xml:space="preserve"> </w:t>
      </w:r>
      <w:r w:rsidRPr="009A04E1">
        <w:rPr>
          <w:rFonts w:ascii="Times New Roman" w:eastAsia="Times New Roman" w:hAnsi="Times New Roman" w:cs="Times New Roman"/>
          <w:sz w:val="24"/>
          <w:szCs w:val="24"/>
          <w:lang w:eastAsia="hr-HR"/>
        </w:rPr>
        <w:t>(„Narodne novine“, br. 87/08., 136/12. i 15/</w:t>
      </w:r>
      <w:r>
        <w:rPr>
          <w:rFonts w:ascii="Times New Roman" w:eastAsia="Times New Roman" w:hAnsi="Times New Roman" w:cs="Times New Roman"/>
          <w:sz w:val="24"/>
          <w:szCs w:val="24"/>
          <w:lang w:eastAsia="hr-HR"/>
        </w:rPr>
        <w:t xml:space="preserve">15.) </w:t>
      </w:r>
      <w:r w:rsidRPr="00CE290D">
        <w:rPr>
          <w:rFonts w:ascii="Times New Roman" w:eastAsia="Times New Roman" w:hAnsi="Times New Roman" w:cs="Times New Roman"/>
          <w:sz w:val="24"/>
          <w:szCs w:val="24"/>
          <w:lang w:eastAsia="hr-HR"/>
        </w:rPr>
        <w:t xml:space="preserve">ne ulazi </w:t>
      </w:r>
      <w:r>
        <w:rPr>
          <w:rFonts w:ascii="Times New Roman" w:eastAsia="Times New Roman" w:hAnsi="Times New Roman" w:cs="Times New Roman"/>
          <w:sz w:val="24"/>
          <w:szCs w:val="24"/>
          <w:lang w:eastAsia="hr-HR"/>
        </w:rPr>
        <w:t>i</w:t>
      </w:r>
      <w:r w:rsidR="00794FE1" w:rsidRPr="00CE290D">
        <w:rPr>
          <w:rFonts w:ascii="Times New Roman" w:eastAsia="Times New Roman" w:hAnsi="Times New Roman" w:cs="Times New Roman"/>
          <w:sz w:val="24"/>
          <w:szCs w:val="24"/>
          <w:lang w:eastAsia="hr-HR"/>
        </w:rPr>
        <w:t>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6719D3">
        <w:rPr>
          <w:rFonts w:ascii="Times New Roman" w:eastAsia="Times New Roman" w:hAnsi="Times New Roman" w:cs="Times New Roman"/>
          <w:sz w:val="24"/>
          <w:szCs w:val="24"/>
          <w:lang w:eastAsia="hr-HR"/>
        </w:rPr>
        <w:t>,</w:t>
      </w:r>
      <w:r w:rsidR="00794FE1" w:rsidRPr="00CE290D">
        <w:rPr>
          <w:rFonts w:ascii="Times New Roman" w:eastAsia="Times New Roman" w:hAnsi="Times New Roman" w:cs="Times New Roman"/>
          <w:sz w:val="24"/>
          <w:szCs w:val="24"/>
          <w:lang w:eastAsia="hr-HR"/>
        </w:rPr>
        <w:t xml:space="preserve"> Krapinsko-zagorske županije, Sisačko</w:t>
      </w:r>
      <w:r w:rsidR="007329B1">
        <w:rPr>
          <w:rFonts w:ascii="Times New Roman" w:eastAsia="Times New Roman" w:hAnsi="Times New Roman" w:cs="Times New Roman"/>
          <w:sz w:val="24"/>
          <w:szCs w:val="24"/>
          <w:lang w:eastAsia="hr-HR"/>
        </w:rPr>
        <w:t>-</w:t>
      </w:r>
      <w:r w:rsidR="00794FE1" w:rsidRPr="00CE290D">
        <w:rPr>
          <w:rFonts w:ascii="Times New Roman" w:eastAsia="Times New Roman" w:hAnsi="Times New Roman" w:cs="Times New Roman"/>
          <w:sz w:val="24"/>
          <w:szCs w:val="24"/>
          <w:lang w:eastAsia="hr-HR"/>
        </w:rPr>
        <w:t>moslavačke županije i Karlovačke županije za sanaciju šteta od potresa (</w:t>
      </w:r>
      <w:r w:rsidR="006D380E" w:rsidRPr="00CE290D">
        <w:rPr>
          <w:rFonts w:ascii="Times New Roman" w:eastAsia="Times New Roman" w:hAnsi="Times New Roman" w:cs="Times New Roman"/>
          <w:sz w:val="24"/>
          <w:szCs w:val="24"/>
          <w:lang w:eastAsia="hr-HR"/>
        </w:rPr>
        <w:t>„</w:t>
      </w:r>
      <w:r w:rsidR="00794FE1" w:rsidRPr="00CE290D">
        <w:rPr>
          <w:rFonts w:ascii="Times New Roman" w:eastAsia="Times New Roman" w:hAnsi="Times New Roman" w:cs="Times New Roman"/>
          <w:sz w:val="24"/>
          <w:szCs w:val="24"/>
          <w:lang w:eastAsia="hr-HR"/>
        </w:rPr>
        <w:t>Narodne novine</w:t>
      </w:r>
      <w:r w:rsidR="00EF1EB9" w:rsidRPr="00CE290D">
        <w:rPr>
          <w:rFonts w:ascii="Times New Roman" w:eastAsia="Times New Roman" w:hAnsi="Times New Roman" w:cs="Times New Roman"/>
          <w:sz w:val="24"/>
          <w:szCs w:val="24"/>
          <w:lang w:eastAsia="hr-HR"/>
        </w:rPr>
        <w:t>“, br</w:t>
      </w:r>
      <w:r w:rsidR="00C8724C">
        <w:rPr>
          <w:rFonts w:ascii="Times New Roman" w:eastAsia="Times New Roman" w:hAnsi="Times New Roman" w:cs="Times New Roman"/>
          <w:sz w:val="24"/>
          <w:szCs w:val="24"/>
          <w:lang w:eastAsia="hr-HR"/>
        </w:rPr>
        <w:t>oj</w:t>
      </w:r>
      <w:r w:rsidR="00794FE1" w:rsidRPr="00CE290D">
        <w:rPr>
          <w:rFonts w:ascii="Times New Roman" w:eastAsia="Times New Roman" w:hAnsi="Times New Roman" w:cs="Times New Roman"/>
          <w:sz w:val="24"/>
          <w:szCs w:val="24"/>
          <w:lang w:eastAsia="hr-HR"/>
        </w:rPr>
        <w:t xml:space="preserve"> 101/21</w:t>
      </w:r>
      <w:r w:rsidR="002C3795" w:rsidRPr="00CE290D">
        <w:rPr>
          <w:rFonts w:ascii="Times New Roman" w:eastAsia="Times New Roman" w:hAnsi="Times New Roman" w:cs="Times New Roman"/>
          <w:sz w:val="24"/>
          <w:szCs w:val="24"/>
          <w:lang w:eastAsia="hr-HR"/>
        </w:rPr>
        <w:t>.</w:t>
      </w:r>
      <w:r w:rsidR="00794FE1" w:rsidRPr="00CE290D">
        <w:rPr>
          <w:rFonts w:ascii="Times New Roman" w:eastAsia="Times New Roman" w:hAnsi="Times New Roman" w:cs="Times New Roman"/>
          <w:sz w:val="24"/>
          <w:szCs w:val="24"/>
          <w:lang w:eastAsia="hr-HR"/>
        </w:rPr>
        <w:t>).</w:t>
      </w:r>
    </w:p>
    <w:p w:rsidR="000128B8" w:rsidRPr="00CE290D" w:rsidRDefault="000128B8" w:rsidP="00794FE1">
      <w:pPr>
        <w:spacing w:after="0" w:line="240" w:lineRule="auto"/>
        <w:rPr>
          <w:rFonts w:ascii="Times New Roman" w:eastAsia="Times New Roman" w:hAnsi="Times New Roman" w:cs="Times New Roman"/>
          <w:b/>
          <w:color w:val="000000"/>
          <w:sz w:val="24"/>
          <w:szCs w:val="24"/>
          <w:lang w:eastAsia="hr-HR"/>
        </w:rPr>
      </w:pPr>
    </w:p>
    <w:p w:rsidR="000128B8" w:rsidRPr="00CE290D" w:rsidRDefault="000128B8" w:rsidP="00CC4877">
      <w:pPr>
        <w:spacing w:after="0" w:line="240" w:lineRule="auto"/>
        <w:jc w:val="center"/>
        <w:rPr>
          <w:rFonts w:ascii="Times New Roman" w:eastAsia="Times New Roman" w:hAnsi="Times New Roman" w:cs="Times New Roman"/>
          <w:b/>
          <w:color w:val="000000"/>
          <w:sz w:val="24"/>
          <w:szCs w:val="24"/>
          <w:lang w:eastAsia="hr-HR"/>
        </w:rPr>
      </w:pPr>
      <w:r w:rsidRPr="00CE290D">
        <w:rPr>
          <w:rFonts w:ascii="Times New Roman" w:eastAsia="Times New Roman" w:hAnsi="Times New Roman" w:cs="Times New Roman"/>
          <w:b/>
          <w:color w:val="000000"/>
          <w:sz w:val="24"/>
          <w:szCs w:val="24"/>
          <w:lang w:eastAsia="hr-HR"/>
        </w:rPr>
        <w:t xml:space="preserve">Članak </w:t>
      </w:r>
      <w:r w:rsidR="004B3312" w:rsidRPr="00CE290D">
        <w:rPr>
          <w:rFonts w:ascii="Times New Roman" w:eastAsia="Times New Roman" w:hAnsi="Times New Roman" w:cs="Times New Roman"/>
          <w:b/>
          <w:color w:val="000000"/>
          <w:sz w:val="24"/>
          <w:szCs w:val="24"/>
          <w:lang w:eastAsia="hr-HR"/>
        </w:rPr>
        <w:t>6</w:t>
      </w:r>
      <w:r w:rsidRPr="00CE290D">
        <w:rPr>
          <w:rFonts w:ascii="Times New Roman" w:eastAsia="Times New Roman" w:hAnsi="Times New Roman" w:cs="Times New Roman"/>
          <w:b/>
          <w:color w:val="000000"/>
          <w:sz w:val="24"/>
          <w:szCs w:val="24"/>
          <w:lang w:eastAsia="hr-HR"/>
        </w:rPr>
        <w:t>.</w:t>
      </w:r>
    </w:p>
    <w:p w:rsidR="00121966" w:rsidRPr="00CE290D" w:rsidRDefault="00121966" w:rsidP="00CC4877">
      <w:pPr>
        <w:spacing w:after="0" w:line="240" w:lineRule="auto"/>
        <w:jc w:val="center"/>
        <w:rPr>
          <w:rFonts w:ascii="Times New Roman" w:eastAsia="Times New Roman" w:hAnsi="Times New Roman" w:cs="Times New Roman"/>
          <w:b/>
          <w:color w:val="000000"/>
          <w:sz w:val="24"/>
          <w:szCs w:val="24"/>
          <w:lang w:eastAsia="hr-HR"/>
        </w:rPr>
      </w:pPr>
    </w:p>
    <w:p w:rsidR="002A74C2" w:rsidRPr="00CE290D" w:rsidRDefault="00952859" w:rsidP="00CC4877">
      <w:pPr>
        <w:spacing w:after="0" w:line="240" w:lineRule="auto"/>
        <w:rPr>
          <w:rFonts w:ascii="Times New Roman" w:eastAsia="Times New Roman" w:hAnsi="Times New Roman" w:cs="Times New Roman"/>
          <w:color w:val="000000"/>
          <w:sz w:val="24"/>
          <w:szCs w:val="24"/>
          <w:lang w:eastAsia="hr-HR"/>
        </w:rPr>
      </w:pPr>
      <w:r w:rsidRPr="00CE290D">
        <w:rPr>
          <w:rFonts w:ascii="Times New Roman" w:eastAsia="Times New Roman" w:hAnsi="Times New Roman" w:cs="Times New Roman"/>
          <w:color w:val="000000"/>
          <w:sz w:val="24"/>
          <w:szCs w:val="24"/>
          <w:lang w:eastAsia="hr-HR"/>
        </w:rPr>
        <w:t>Ovaj Zakon stupa na snagu prvog</w:t>
      </w:r>
      <w:r w:rsidR="0064052F" w:rsidRPr="00CE290D">
        <w:rPr>
          <w:rFonts w:ascii="Times New Roman" w:eastAsia="Times New Roman" w:hAnsi="Times New Roman" w:cs="Times New Roman"/>
          <w:color w:val="000000"/>
          <w:sz w:val="24"/>
          <w:szCs w:val="24"/>
          <w:lang w:eastAsia="hr-HR"/>
        </w:rPr>
        <w:t>a</w:t>
      </w:r>
      <w:r w:rsidRPr="00CE290D">
        <w:rPr>
          <w:rFonts w:ascii="Times New Roman" w:eastAsia="Times New Roman" w:hAnsi="Times New Roman" w:cs="Times New Roman"/>
          <w:color w:val="000000"/>
          <w:sz w:val="24"/>
          <w:szCs w:val="24"/>
          <w:lang w:eastAsia="hr-HR"/>
        </w:rPr>
        <w:t xml:space="preserve"> dana od dana objave u „Narodnim novinama“. </w:t>
      </w:r>
      <w:r w:rsidR="002A74C2" w:rsidRPr="00CE290D">
        <w:rPr>
          <w:rFonts w:ascii="Times New Roman" w:eastAsia="Times New Roman" w:hAnsi="Times New Roman" w:cs="Times New Roman"/>
          <w:b/>
          <w:bCs/>
          <w:sz w:val="24"/>
          <w:szCs w:val="24"/>
          <w:lang w:eastAsia="hr-HR"/>
        </w:rPr>
        <w:br w:type="page"/>
      </w:r>
    </w:p>
    <w:p w:rsidR="008F2C3B" w:rsidRPr="00CE290D" w:rsidRDefault="007A2554" w:rsidP="00CC4877">
      <w:pPr>
        <w:spacing w:after="0" w:line="240" w:lineRule="auto"/>
        <w:jc w:val="center"/>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O</w:t>
      </w:r>
      <w:r w:rsidR="008F2C3B" w:rsidRPr="00CE290D">
        <w:rPr>
          <w:rFonts w:ascii="Times New Roman" w:eastAsia="Times New Roman" w:hAnsi="Times New Roman" w:cs="Times New Roman"/>
          <w:b/>
          <w:bCs/>
          <w:sz w:val="24"/>
          <w:szCs w:val="24"/>
          <w:lang w:eastAsia="hr-HR"/>
        </w:rPr>
        <w:t xml:space="preserve"> B R A Z L O Ž E N J E</w:t>
      </w:r>
    </w:p>
    <w:p w:rsidR="008B0D40" w:rsidRPr="00CE290D" w:rsidRDefault="008B0D40" w:rsidP="00CC4877">
      <w:pPr>
        <w:spacing w:after="0" w:line="240" w:lineRule="auto"/>
        <w:jc w:val="center"/>
        <w:rPr>
          <w:rFonts w:ascii="Times New Roman" w:eastAsia="Times New Roman" w:hAnsi="Times New Roman" w:cs="Times New Roman"/>
          <w:b/>
          <w:bCs/>
          <w:sz w:val="24"/>
          <w:szCs w:val="24"/>
          <w:lang w:eastAsia="hr-HR"/>
        </w:rPr>
      </w:pPr>
    </w:p>
    <w:p w:rsidR="008753B4" w:rsidRPr="00CE290D" w:rsidRDefault="005A6C50">
      <w:pPr>
        <w:autoSpaceDE w:val="0"/>
        <w:autoSpaceDN w:val="0"/>
        <w:adjustRightInd w:val="0"/>
        <w:spacing w:after="0" w:line="240" w:lineRule="auto"/>
        <w:jc w:val="both"/>
        <w:rPr>
          <w:rFonts w:ascii="Times New Roman" w:hAnsi="Times New Roman" w:cs="Times New Roman"/>
          <w:sz w:val="28"/>
          <w:szCs w:val="28"/>
        </w:rPr>
      </w:pPr>
      <w:r w:rsidRPr="00CE290D">
        <w:rPr>
          <w:rFonts w:ascii="Times New Roman" w:eastAsia="Times New Roman" w:hAnsi="Times New Roman" w:cs="Times New Roman"/>
          <w:b/>
          <w:sz w:val="24"/>
          <w:szCs w:val="24"/>
          <w:lang w:eastAsia="hr-HR"/>
        </w:rPr>
        <w:t xml:space="preserve">           Člankom 1.</w:t>
      </w:r>
      <w:r w:rsidR="008753B4" w:rsidRPr="00CE290D">
        <w:rPr>
          <w:rFonts w:ascii="Times New Roman" w:eastAsia="Times New Roman" w:hAnsi="Times New Roman" w:cs="Times New Roman"/>
          <w:b/>
          <w:sz w:val="24"/>
          <w:szCs w:val="24"/>
          <w:lang w:eastAsia="hr-HR"/>
        </w:rPr>
        <w:t xml:space="preserve"> </w:t>
      </w:r>
      <w:r w:rsidR="008753B4" w:rsidRPr="00812DFB">
        <w:rPr>
          <w:rFonts w:ascii="Times New Roman" w:eastAsia="Times New Roman" w:hAnsi="Times New Roman" w:cs="Times New Roman"/>
          <w:sz w:val="24"/>
          <w:szCs w:val="24"/>
          <w:lang w:eastAsia="hr-HR"/>
        </w:rPr>
        <w:t xml:space="preserve">mijenja se članak </w:t>
      </w:r>
      <w:r w:rsidR="002F06CB">
        <w:rPr>
          <w:rFonts w:ascii="Times New Roman" w:eastAsia="Times New Roman" w:hAnsi="Times New Roman" w:cs="Times New Roman"/>
          <w:sz w:val="24"/>
          <w:szCs w:val="24"/>
          <w:lang w:eastAsia="hr-HR"/>
        </w:rPr>
        <w:t>8</w:t>
      </w:r>
      <w:r w:rsidR="008753B4" w:rsidRPr="00812DFB">
        <w:rPr>
          <w:rFonts w:ascii="Times New Roman" w:eastAsia="Times New Roman" w:hAnsi="Times New Roman" w:cs="Times New Roman"/>
          <w:sz w:val="24"/>
          <w:szCs w:val="24"/>
          <w:lang w:eastAsia="hr-HR"/>
        </w:rPr>
        <w:t xml:space="preserve">. </w:t>
      </w:r>
      <w:r w:rsidR="008753B4" w:rsidRPr="00CE290D">
        <w:rPr>
          <w:rFonts w:ascii="Times New Roman" w:eastAsia="Times New Roman" w:hAnsi="Times New Roman" w:cs="Times New Roman"/>
          <w:sz w:val="24"/>
          <w:szCs w:val="24"/>
          <w:lang w:eastAsia="hr-HR"/>
        </w:rPr>
        <w:t xml:space="preserve">iz razloga što je </w:t>
      </w:r>
      <w:r w:rsidR="008753B4" w:rsidRPr="00812DFB">
        <w:rPr>
          <w:rFonts w:ascii="Times New Roman" w:eastAsia="Times New Roman" w:hAnsi="Times New Roman" w:cs="Times New Roman"/>
          <w:sz w:val="24"/>
          <w:szCs w:val="24"/>
          <w:lang w:eastAsia="hr-HR"/>
        </w:rPr>
        <w:t>sukladno Zaključku Vlade Republike Hrvatske o prihvaćanju Zahtjeva za dodjelu sredstava iz Fonda solidarnosti Europske unije od 18. ožujka 2021.</w:t>
      </w:r>
      <w:r w:rsidR="007458E7">
        <w:rPr>
          <w:rFonts w:ascii="Times New Roman" w:eastAsia="Times New Roman" w:hAnsi="Times New Roman" w:cs="Times New Roman"/>
          <w:sz w:val="24"/>
          <w:szCs w:val="24"/>
          <w:lang w:eastAsia="hr-HR"/>
        </w:rPr>
        <w:t>,</w:t>
      </w:r>
      <w:r w:rsidR="008753B4" w:rsidRPr="00CE290D">
        <w:rPr>
          <w:rFonts w:ascii="Times New Roman" w:eastAsia="Times New Roman" w:hAnsi="Times New Roman" w:cs="Times New Roman"/>
          <w:sz w:val="24"/>
          <w:szCs w:val="24"/>
          <w:lang w:eastAsia="hr-HR"/>
        </w:rPr>
        <w:t xml:space="preserve"> Europska komisija odobrila</w:t>
      </w:r>
      <w:r w:rsidR="008753B4" w:rsidRPr="00812DFB">
        <w:rPr>
          <w:rFonts w:ascii="Times New Roman" w:eastAsia="Times New Roman" w:hAnsi="Times New Roman" w:cs="Times New Roman"/>
          <w:sz w:val="24"/>
          <w:szCs w:val="24"/>
          <w:lang w:eastAsia="hr-HR"/>
        </w:rPr>
        <w:t xml:space="preserve"> dodjelu bespovratnih sredstava iz Fonda solidarnosti Europske unije</w:t>
      </w:r>
      <w:r w:rsidR="008753B4" w:rsidRPr="00CE290D">
        <w:rPr>
          <w:rFonts w:ascii="Times New Roman" w:eastAsia="Times New Roman" w:hAnsi="Times New Roman" w:cs="Times New Roman"/>
          <w:sz w:val="24"/>
          <w:szCs w:val="24"/>
          <w:lang w:eastAsia="hr-HR"/>
        </w:rPr>
        <w:t xml:space="preserve"> i</w:t>
      </w:r>
      <w:r w:rsidR="008753B4" w:rsidRPr="00812DFB">
        <w:rPr>
          <w:rFonts w:ascii="Times New Roman" w:eastAsia="Times New Roman" w:hAnsi="Times New Roman" w:cs="Times New Roman"/>
          <w:sz w:val="24"/>
          <w:szCs w:val="24"/>
          <w:lang w:eastAsia="hr-HR"/>
        </w:rPr>
        <w:t xml:space="preserve"> za saniranje posljedica serije potresa koji su pogodili područje Sisačko-moslavačke županije, Zagrebačke županije i Karlovačke županije.</w:t>
      </w:r>
      <w:r w:rsidR="008753B4" w:rsidRPr="00CE290D">
        <w:rPr>
          <w:rFonts w:ascii="Times New Roman" w:hAnsi="Times New Roman" w:cs="Times New Roman"/>
          <w:sz w:val="28"/>
          <w:szCs w:val="28"/>
        </w:rPr>
        <w:t xml:space="preserve"> </w:t>
      </w:r>
    </w:p>
    <w:p w:rsidR="008753B4" w:rsidRPr="00CE290D" w:rsidRDefault="008753B4">
      <w:pPr>
        <w:autoSpaceDE w:val="0"/>
        <w:autoSpaceDN w:val="0"/>
        <w:adjustRightInd w:val="0"/>
        <w:spacing w:after="0" w:line="240" w:lineRule="auto"/>
        <w:jc w:val="both"/>
        <w:rPr>
          <w:rFonts w:ascii="Times New Roman" w:hAnsi="Times New Roman" w:cs="Times New Roman"/>
          <w:sz w:val="28"/>
          <w:szCs w:val="28"/>
        </w:rPr>
      </w:pPr>
    </w:p>
    <w:p w:rsidR="008753B4" w:rsidRPr="00CE290D" w:rsidRDefault="008753B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E290D">
        <w:rPr>
          <w:rFonts w:ascii="Times New Roman" w:hAnsi="Times New Roman" w:cs="Times New Roman"/>
          <w:sz w:val="28"/>
          <w:szCs w:val="28"/>
        </w:rPr>
        <w:t xml:space="preserve">          </w:t>
      </w:r>
      <w:r w:rsidRPr="00812DFB">
        <w:rPr>
          <w:rFonts w:ascii="Times New Roman" w:eastAsia="Times New Roman" w:hAnsi="Times New Roman" w:cs="Times New Roman"/>
          <w:b/>
          <w:sz w:val="24"/>
          <w:szCs w:val="24"/>
          <w:lang w:eastAsia="hr-HR"/>
        </w:rPr>
        <w:t>Člankom 2.</w:t>
      </w:r>
      <w:r w:rsidRPr="00CE290D">
        <w:t xml:space="preserve"> </w:t>
      </w:r>
      <w:r w:rsidRPr="00CE290D">
        <w:rPr>
          <w:rFonts w:ascii="Times New Roman" w:eastAsia="Times New Roman" w:hAnsi="Times New Roman" w:cs="Times New Roman"/>
          <w:sz w:val="24"/>
          <w:szCs w:val="24"/>
          <w:lang w:eastAsia="hr-HR"/>
        </w:rPr>
        <w:t>Ovlašćuje se Vlada da može dati suglasnosti za zaduživanje jedinicama lokalne i područne (regionalne) samouprave najviše do tri i pol posto ukupno ostvarenih prihoda poslovanja svih jedinica lokalne i područne (regionalne) samouprave iskazanih u financijskom izvještaju o prihodima i rashodima, primicima i izdacima za razdoblje od 1. siječnja do 31. prosinca 2020. (Obrazac: PR-RAS u stupcu 5 pod oznakom AOP 001) umjesto dosadašnjih tri posto. Tijekom 2021. godine došlo je do povećanja zahtjeva za dugoročno zaduživanje jedinica lokalne i područne (regionalne) samouprave, a time i do iskorištenja kvote od tri posto dozvoljenog zaduživanja jedinica lokalne i područne (regionalne) samouprave u 2021. godini.</w:t>
      </w:r>
    </w:p>
    <w:p w:rsidR="008F2C3B" w:rsidRPr="00CE290D" w:rsidRDefault="008F2C3B" w:rsidP="00812DFB">
      <w:pPr>
        <w:widowControl w:val="0"/>
        <w:spacing w:after="0" w:line="240" w:lineRule="auto"/>
        <w:jc w:val="both"/>
        <w:rPr>
          <w:rFonts w:ascii="Times New Roman" w:eastAsia="Times New Roman" w:hAnsi="Times New Roman" w:cs="Times New Roman"/>
          <w:b/>
          <w:sz w:val="24"/>
          <w:szCs w:val="24"/>
          <w:highlight w:val="yellow"/>
          <w:lang w:eastAsia="hr-HR"/>
        </w:rPr>
      </w:pPr>
    </w:p>
    <w:p w:rsidR="000E29C0" w:rsidRPr="00CE290D" w:rsidRDefault="008F2C3B" w:rsidP="00794FE1">
      <w:pPr>
        <w:widowControl w:val="0"/>
        <w:spacing w:after="0" w:line="240" w:lineRule="auto"/>
        <w:ind w:firstLine="708"/>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b/>
          <w:sz w:val="24"/>
          <w:szCs w:val="24"/>
          <w:lang w:eastAsia="hr-HR"/>
        </w:rPr>
        <w:t xml:space="preserve">Člankom </w:t>
      </w:r>
      <w:r w:rsidR="006A5118">
        <w:rPr>
          <w:rFonts w:ascii="Times New Roman" w:eastAsia="Times New Roman" w:hAnsi="Times New Roman" w:cs="Times New Roman"/>
          <w:b/>
          <w:sz w:val="24"/>
          <w:szCs w:val="24"/>
          <w:lang w:eastAsia="hr-HR"/>
        </w:rPr>
        <w:t>3</w:t>
      </w:r>
      <w:r w:rsidRPr="00CE290D">
        <w:rPr>
          <w:rFonts w:ascii="Times New Roman" w:eastAsia="Times New Roman" w:hAnsi="Times New Roman" w:cs="Times New Roman"/>
          <w:b/>
          <w:sz w:val="24"/>
          <w:szCs w:val="24"/>
          <w:lang w:eastAsia="hr-HR"/>
        </w:rPr>
        <w:t>.</w:t>
      </w:r>
      <w:r w:rsidR="004F662E" w:rsidRPr="00CE290D">
        <w:rPr>
          <w:rFonts w:ascii="Times New Roman" w:eastAsia="Times New Roman" w:hAnsi="Times New Roman" w:cs="Times New Roman"/>
          <w:sz w:val="24"/>
          <w:szCs w:val="24"/>
          <w:lang w:eastAsia="hr-HR"/>
        </w:rPr>
        <w:t xml:space="preserve"> </w:t>
      </w:r>
      <w:r w:rsidR="00DA09EF" w:rsidRPr="00CE290D">
        <w:rPr>
          <w:rFonts w:ascii="Times New Roman" w:eastAsia="Times New Roman" w:hAnsi="Times New Roman" w:cs="Times New Roman"/>
          <w:sz w:val="24"/>
          <w:szCs w:val="24"/>
          <w:lang w:eastAsia="hr-HR"/>
        </w:rPr>
        <w:t xml:space="preserve">mijenja se iznos zaduživanja na inozemnom i domaćem tržištu novca i kapitala što je iskazano u Računu financiranja. Visina zaduživanja mijenja se sa </w:t>
      </w:r>
      <w:r w:rsidR="00794FE1" w:rsidRPr="00CE290D">
        <w:rPr>
          <w:rFonts w:ascii="Times New Roman" w:eastAsia="Times New Roman" w:hAnsi="Times New Roman" w:cs="Times New Roman"/>
          <w:color w:val="000000"/>
          <w:sz w:val="24"/>
          <w:szCs w:val="24"/>
          <w:lang w:eastAsia="hr-HR"/>
        </w:rPr>
        <w:t xml:space="preserve">42.377.579.838,00 </w:t>
      </w:r>
      <w:r w:rsidR="00716422" w:rsidRPr="00CE290D">
        <w:rPr>
          <w:rFonts w:ascii="Times New Roman" w:eastAsia="Times New Roman" w:hAnsi="Times New Roman" w:cs="Times New Roman"/>
          <w:sz w:val="24"/>
          <w:szCs w:val="24"/>
          <w:lang w:eastAsia="hr-HR"/>
        </w:rPr>
        <w:t xml:space="preserve">kuna na </w:t>
      </w:r>
      <w:r w:rsidR="00981D38">
        <w:rPr>
          <w:rFonts w:ascii="Times New Roman" w:eastAsia="Times New Roman" w:hAnsi="Times New Roman" w:cs="Times New Roman"/>
          <w:sz w:val="24"/>
          <w:szCs w:val="24"/>
          <w:lang w:eastAsia="hr-HR"/>
        </w:rPr>
        <w:t>42.408.908.931,00</w:t>
      </w:r>
      <w:r w:rsidR="00981D38" w:rsidRPr="00CE290D">
        <w:rPr>
          <w:rFonts w:ascii="Times New Roman" w:eastAsia="Times New Roman" w:hAnsi="Times New Roman" w:cs="Times New Roman"/>
          <w:sz w:val="24"/>
          <w:szCs w:val="24"/>
          <w:lang w:eastAsia="hr-HR"/>
        </w:rPr>
        <w:t xml:space="preserve"> </w:t>
      </w:r>
      <w:r w:rsidR="00DA09EF" w:rsidRPr="00CE290D">
        <w:rPr>
          <w:rFonts w:ascii="Times New Roman" w:eastAsia="Times New Roman" w:hAnsi="Times New Roman" w:cs="Times New Roman"/>
          <w:sz w:val="24"/>
          <w:szCs w:val="24"/>
          <w:lang w:eastAsia="hr-HR"/>
        </w:rPr>
        <w:t xml:space="preserve">kuna, a tekuće otplate glavnice državnoga duga sa </w:t>
      </w:r>
      <w:r w:rsidR="00794FE1" w:rsidRPr="00CE290D">
        <w:rPr>
          <w:rFonts w:ascii="Times New Roman" w:eastAsia="Times New Roman" w:hAnsi="Times New Roman" w:cs="Times New Roman"/>
          <w:color w:val="000000"/>
          <w:sz w:val="24"/>
          <w:szCs w:val="24"/>
          <w:lang w:eastAsia="hr-HR"/>
        </w:rPr>
        <w:t>21.907.414.012,00</w:t>
      </w:r>
      <w:r w:rsidR="00794FE1" w:rsidRPr="00CE290D">
        <w:rPr>
          <w:rFonts w:ascii="Times New Roman" w:eastAsia="Times New Roman" w:hAnsi="Times New Roman" w:cs="Times New Roman"/>
          <w:sz w:val="24"/>
          <w:szCs w:val="24"/>
          <w:lang w:eastAsia="hr-HR"/>
        </w:rPr>
        <w:t xml:space="preserve"> </w:t>
      </w:r>
      <w:r w:rsidR="00DA09EF" w:rsidRPr="00CE290D">
        <w:rPr>
          <w:rFonts w:ascii="Times New Roman" w:eastAsia="Times New Roman" w:hAnsi="Times New Roman" w:cs="Times New Roman"/>
          <w:sz w:val="24"/>
          <w:szCs w:val="24"/>
          <w:lang w:eastAsia="hr-HR"/>
        </w:rPr>
        <w:t xml:space="preserve">kuna na </w:t>
      </w:r>
      <w:r w:rsidR="00981D38">
        <w:rPr>
          <w:rFonts w:ascii="Times New Roman" w:eastAsia="Times New Roman" w:hAnsi="Times New Roman" w:cs="Times New Roman"/>
          <w:sz w:val="24"/>
          <w:szCs w:val="24"/>
          <w:lang w:eastAsia="hr-HR"/>
        </w:rPr>
        <w:t>22.119.816.710,00</w:t>
      </w:r>
      <w:r w:rsidR="00981D38" w:rsidRPr="00CE290D">
        <w:rPr>
          <w:rFonts w:ascii="Times New Roman" w:eastAsia="Times New Roman" w:hAnsi="Times New Roman" w:cs="Times New Roman"/>
          <w:sz w:val="24"/>
          <w:szCs w:val="24"/>
          <w:lang w:eastAsia="hr-HR"/>
        </w:rPr>
        <w:t xml:space="preserve"> </w:t>
      </w:r>
      <w:r w:rsidR="00DA09EF" w:rsidRPr="00CE290D">
        <w:rPr>
          <w:rFonts w:ascii="Times New Roman" w:eastAsia="Times New Roman" w:hAnsi="Times New Roman" w:cs="Times New Roman"/>
          <w:sz w:val="24"/>
          <w:szCs w:val="24"/>
          <w:lang w:eastAsia="hr-HR"/>
        </w:rPr>
        <w:t xml:space="preserve">kuna. Također, mijenja se ukupna visina zaduženja i tekuće otplate za izvanproračunske korisnike državnog proračuna. Tekuće otplate glavnice duga, iskazane u financijskim planovima izvanproračunskih korisnika državnog proračuna mijenjaju se sa </w:t>
      </w:r>
      <w:r w:rsidR="00794FE1" w:rsidRPr="00CE290D">
        <w:rPr>
          <w:rFonts w:ascii="Times New Roman" w:eastAsia="Times New Roman" w:hAnsi="Times New Roman" w:cs="Times New Roman"/>
          <w:sz w:val="24"/>
          <w:szCs w:val="24"/>
          <w:lang w:eastAsia="hr-HR"/>
        </w:rPr>
        <w:t xml:space="preserve">2.606.629.109,00 </w:t>
      </w:r>
      <w:r w:rsidR="00DA09EF" w:rsidRPr="00CE290D">
        <w:rPr>
          <w:rFonts w:ascii="Times New Roman" w:eastAsia="Times New Roman" w:hAnsi="Times New Roman" w:cs="Times New Roman"/>
          <w:sz w:val="24"/>
          <w:szCs w:val="24"/>
          <w:lang w:eastAsia="hr-HR"/>
        </w:rPr>
        <w:t xml:space="preserve">kuna na </w:t>
      </w:r>
      <w:r w:rsidR="00F91DFA">
        <w:rPr>
          <w:rFonts w:ascii="Times New Roman" w:eastAsia="Times New Roman" w:hAnsi="Times New Roman" w:cs="Times New Roman"/>
          <w:sz w:val="24"/>
          <w:szCs w:val="24"/>
          <w:lang w:eastAsia="hr-HR"/>
        </w:rPr>
        <w:t>2.585.072.575,00</w:t>
      </w:r>
      <w:r w:rsidR="00F91DFA" w:rsidRPr="00CE290D">
        <w:rPr>
          <w:rFonts w:ascii="Times New Roman" w:eastAsia="Times New Roman" w:hAnsi="Times New Roman" w:cs="Times New Roman"/>
          <w:sz w:val="24"/>
          <w:szCs w:val="24"/>
          <w:lang w:eastAsia="hr-HR"/>
        </w:rPr>
        <w:t xml:space="preserve"> </w:t>
      </w:r>
      <w:r w:rsidR="00DA09EF" w:rsidRPr="00CE290D">
        <w:rPr>
          <w:rFonts w:ascii="Times New Roman" w:eastAsia="Times New Roman" w:hAnsi="Times New Roman" w:cs="Times New Roman"/>
          <w:sz w:val="24"/>
          <w:szCs w:val="24"/>
          <w:lang w:eastAsia="hr-HR"/>
        </w:rPr>
        <w:t xml:space="preserve">kuna. Ukupna visina zaduženja iskazana u financijskim planovima izvanproračunskih korisnika državnog proračuna mijenja se sa </w:t>
      </w:r>
      <w:r w:rsidR="00794FE1" w:rsidRPr="00CE290D">
        <w:rPr>
          <w:rFonts w:ascii="Times New Roman" w:eastAsia="Times New Roman" w:hAnsi="Times New Roman" w:cs="Times New Roman"/>
          <w:sz w:val="24"/>
          <w:szCs w:val="24"/>
          <w:lang w:eastAsia="hr-HR"/>
        </w:rPr>
        <w:t xml:space="preserve">2.784.761.165,00 </w:t>
      </w:r>
      <w:r w:rsidR="00DA09EF" w:rsidRPr="00CE290D">
        <w:rPr>
          <w:rFonts w:ascii="Times New Roman" w:eastAsia="Times New Roman" w:hAnsi="Times New Roman" w:cs="Times New Roman"/>
          <w:sz w:val="24"/>
          <w:szCs w:val="24"/>
          <w:lang w:eastAsia="hr-HR"/>
        </w:rPr>
        <w:t xml:space="preserve">kuna na </w:t>
      </w:r>
      <w:r w:rsidR="00F91DFA">
        <w:rPr>
          <w:rFonts w:ascii="Times New Roman" w:eastAsia="Times New Roman" w:hAnsi="Times New Roman" w:cs="Times New Roman"/>
          <w:sz w:val="24"/>
          <w:szCs w:val="24"/>
          <w:lang w:eastAsia="hr-HR"/>
        </w:rPr>
        <w:t>2.701.593.102,00</w:t>
      </w:r>
      <w:r w:rsidR="00794FE1" w:rsidRPr="00CE290D">
        <w:rPr>
          <w:rFonts w:ascii="Times New Roman" w:eastAsia="Times New Roman" w:hAnsi="Times New Roman" w:cs="Times New Roman"/>
          <w:sz w:val="24"/>
          <w:szCs w:val="24"/>
          <w:lang w:eastAsia="hr-HR"/>
        </w:rPr>
        <w:t xml:space="preserve"> </w:t>
      </w:r>
      <w:r w:rsidR="00DA09EF" w:rsidRPr="00CE290D">
        <w:rPr>
          <w:rFonts w:ascii="Times New Roman" w:eastAsia="Times New Roman" w:hAnsi="Times New Roman" w:cs="Times New Roman"/>
          <w:sz w:val="24"/>
          <w:szCs w:val="24"/>
          <w:lang w:eastAsia="hr-HR"/>
        </w:rPr>
        <w:t>kuna.</w:t>
      </w:r>
    </w:p>
    <w:p w:rsidR="00940986" w:rsidRPr="00CE290D" w:rsidRDefault="00940986" w:rsidP="00CC4877">
      <w:pPr>
        <w:widowControl w:val="0"/>
        <w:spacing w:after="0" w:line="240" w:lineRule="auto"/>
        <w:ind w:firstLine="708"/>
        <w:jc w:val="both"/>
        <w:rPr>
          <w:rFonts w:ascii="Times New Roman" w:eastAsia="Times New Roman" w:hAnsi="Times New Roman" w:cs="Times New Roman"/>
          <w:sz w:val="24"/>
          <w:szCs w:val="24"/>
          <w:highlight w:val="yellow"/>
          <w:lang w:eastAsia="hr-HR"/>
        </w:rPr>
      </w:pPr>
    </w:p>
    <w:p w:rsidR="00940986" w:rsidRPr="00CE290D" w:rsidRDefault="00940986" w:rsidP="00CC4877">
      <w:pPr>
        <w:widowControl w:val="0"/>
        <w:spacing w:after="0" w:line="240" w:lineRule="auto"/>
        <w:ind w:firstLine="708"/>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b/>
          <w:sz w:val="24"/>
          <w:szCs w:val="24"/>
          <w:lang w:eastAsia="hr-HR"/>
        </w:rPr>
        <w:t xml:space="preserve">Člankom </w:t>
      </w:r>
      <w:r w:rsidR="006A5118">
        <w:rPr>
          <w:rFonts w:ascii="Times New Roman" w:eastAsia="Times New Roman" w:hAnsi="Times New Roman" w:cs="Times New Roman"/>
          <w:b/>
          <w:sz w:val="24"/>
          <w:szCs w:val="24"/>
          <w:lang w:eastAsia="hr-HR"/>
        </w:rPr>
        <w:t>4</w:t>
      </w:r>
      <w:r w:rsidRPr="00CE290D">
        <w:rPr>
          <w:rFonts w:ascii="Times New Roman" w:eastAsia="Times New Roman" w:hAnsi="Times New Roman" w:cs="Times New Roman"/>
          <w:sz w:val="24"/>
          <w:szCs w:val="24"/>
          <w:lang w:eastAsia="hr-HR"/>
        </w:rPr>
        <w:t xml:space="preserve">. </w:t>
      </w:r>
      <w:r w:rsidR="000C4185" w:rsidRPr="00CE290D">
        <w:rPr>
          <w:rFonts w:ascii="Times New Roman" w:eastAsia="Times New Roman" w:hAnsi="Times New Roman" w:cs="Times New Roman"/>
          <w:sz w:val="24"/>
          <w:szCs w:val="24"/>
          <w:lang w:eastAsia="hr-HR"/>
        </w:rPr>
        <w:t xml:space="preserve">dana je mogućnost da Vlada Republike Hrvatske može odlukom ovlastiti </w:t>
      </w:r>
      <w:r w:rsidR="001C2124" w:rsidRPr="00CE290D">
        <w:rPr>
          <w:rFonts w:ascii="Times New Roman" w:eastAsia="Times New Roman" w:hAnsi="Times New Roman" w:cs="Times New Roman"/>
          <w:sz w:val="24"/>
          <w:szCs w:val="24"/>
          <w:lang w:eastAsia="hr-HR"/>
        </w:rPr>
        <w:t xml:space="preserve">Hrvatsku banku za obnovu i razvitak i Hrvatsku agenciju za malo gospodarstvo, inovacije i investicije </w:t>
      </w:r>
      <w:r w:rsidR="000C4185" w:rsidRPr="00CE290D">
        <w:rPr>
          <w:rFonts w:ascii="Times New Roman" w:eastAsia="Times New Roman" w:hAnsi="Times New Roman" w:cs="Times New Roman"/>
          <w:sz w:val="24"/>
          <w:szCs w:val="24"/>
          <w:lang w:eastAsia="hr-HR"/>
        </w:rPr>
        <w:t>za izdavanje državnih jamstava u ime i za račun Republike Hrvatske.</w:t>
      </w:r>
      <w:r w:rsidR="001052AF">
        <w:rPr>
          <w:rFonts w:ascii="Times New Roman" w:eastAsia="Times New Roman" w:hAnsi="Times New Roman" w:cs="Times New Roman"/>
          <w:sz w:val="24"/>
          <w:szCs w:val="24"/>
          <w:lang w:eastAsia="hr-HR"/>
        </w:rPr>
        <w:t xml:space="preserve"> Također, stavak 6. je izmijenjen iz razloga jer se </w:t>
      </w:r>
      <w:r w:rsidR="001052AF" w:rsidRPr="001052AF">
        <w:rPr>
          <w:rFonts w:ascii="Times New Roman" w:eastAsia="Times New Roman" w:hAnsi="Times New Roman" w:cs="Times New Roman"/>
          <w:sz w:val="24"/>
          <w:szCs w:val="24"/>
          <w:lang w:eastAsia="hr-HR"/>
        </w:rPr>
        <w:t>osim pravnih osoba kao korisnici jamstva mogu javiti i sve osobe koje obavljaju samostalnu djelatnost (obrti,</w:t>
      </w:r>
      <w:r w:rsidR="001052AF">
        <w:rPr>
          <w:rFonts w:ascii="Times New Roman" w:eastAsia="Times New Roman" w:hAnsi="Times New Roman" w:cs="Times New Roman"/>
          <w:sz w:val="24"/>
          <w:szCs w:val="24"/>
          <w:lang w:eastAsia="hr-HR"/>
        </w:rPr>
        <w:t xml:space="preserve"> </w:t>
      </w:r>
      <w:r w:rsidR="001052AF" w:rsidRPr="001052AF">
        <w:rPr>
          <w:rFonts w:ascii="Times New Roman" w:eastAsia="Times New Roman" w:hAnsi="Times New Roman" w:cs="Times New Roman"/>
          <w:sz w:val="24"/>
          <w:szCs w:val="24"/>
          <w:lang w:eastAsia="hr-HR"/>
        </w:rPr>
        <w:t>glumci, slikari i ostali slobodni umjetnici) koji se javljaju za programe kulture i turizma.</w:t>
      </w:r>
    </w:p>
    <w:p w:rsidR="007A2554" w:rsidRPr="00CE290D" w:rsidRDefault="007A2554" w:rsidP="00CC4877">
      <w:pPr>
        <w:widowControl w:val="0"/>
        <w:spacing w:after="0" w:line="240" w:lineRule="auto"/>
        <w:jc w:val="both"/>
        <w:rPr>
          <w:rFonts w:ascii="Times New Roman" w:eastAsia="Times New Roman" w:hAnsi="Times New Roman" w:cs="Times New Roman"/>
          <w:sz w:val="24"/>
          <w:szCs w:val="24"/>
          <w:highlight w:val="yellow"/>
          <w:lang w:eastAsia="hr-HR"/>
        </w:rPr>
      </w:pPr>
    </w:p>
    <w:p w:rsidR="000C4185" w:rsidRPr="00CE290D" w:rsidRDefault="000C4185" w:rsidP="000C4185">
      <w:pPr>
        <w:spacing w:after="0" w:line="240" w:lineRule="auto"/>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b/>
          <w:sz w:val="24"/>
          <w:szCs w:val="24"/>
          <w:lang w:eastAsia="hr-HR"/>
        </w:rPr>
        <w:t xml:space="preserve">            </w:t>
      </w:r>
      <w:r w:rsidR="00ED7595" w:rsidRPr="00CE290D">
        <w:rPr>
          <w:rFonts w:ascii="Times New Roman" w:eastAsia="Times New Roman" w:hAnsi="Times New Roman" w:cs="Times New Roman"/>
          <w:b/>
          <w:sz w:val="24"/>
          <w:szCs w:val="24"/>
          <w:lang w:eastAsia="hr-HR"/>
        </w:rPr>
        <w:t>Članak</w:t>
      </w:r>
      <w:r w:rsidR="007A2554" w:rsidRPr="00CE290D">
        <w:rPr>
          <w:rFonts w:ascii="Times New Roman" w:eastAsia="Times New Roman" w:hAnsi="Times New Roman" w:cs="Times New Roman"/>
          <w:b/>
          <w:sz w:val="24"/>
          <w:szCs w:val="24"/>
          <w:lang w:eastAsia="hr-HR"/>
        </w:rPr>
        <w:t xml:space="preserve"> </w:t>
      </w:r>
      <w:r w:rsidR="006A5118">
        <w:rPr>
          <w:rFonts w:ascii="Times New Roman" w:eastAsia="Times New Roman" w:hAnsi="Times New Roman" w:cs="Times New Roman"/>
          <w:b/>
          <w:sz w:val="24"/>
          <w:szCs w:val="24"/>
          <w:lang w:eastAsia="hr-HR"/>
        </w:rPr>
        <w:t>5</w:t>
      </w:r>
      <w:r w:rsidR="007A2554" w:rsidRPr="00CE290D">
        <w:rPr>
          <w:rFonts w:ascii="Times New Roman" w:eastAsia="Times New Roman" w:hAnsi="Times New Roman" w:cs="Times New Roman"/>
          <w:b/>
          <w:sz w:val="24"/>
          <w:szCs w:val="24"/>
          <w:lang w:eastAsia="hr-HR"/>
        </w:rPr>
        <w:t>.</w:t>
      </w:r>
      <w:r w:rsidR="007A2554" w:rsidRPr="00CE290D">
        <w:rPr>
          <w:rFonts w:ascii="Times New Roman" w:eastAsia="Times New Roman" w:hAnsi="Times New Roman" w:cs="Times New Roman"/>
          <w:sz w:val="24"/>
          <w:szCs w:val="24"/>
          <w:lang w:eastAsia="hr-HR"/>
        </w:rPr>
        <w:t xml:space="preserve"> </w:t>
      </w:r>
      <w:r w:rsidR="00ED7595" w:rsidRPr="00CE290D">
        <w:rPr>
          <w:rFonts w:ascii="Times New Roman" w:eastAsia="Times New Roman" w:hAnsi="Times New Roman" w:cs="Times New Roman"/>
          <w:sz w:val="24"/>
          <w:szCs w:val="24"/>
          <w:lang w:eastAsia="hr-HR"/>
        </w:rPr>
        <w:t xml:space="preserve">propisuje </w:t>
      </w:r>
      <w:r w:rsidR="008220C1" w:rsidRPr="00CE290D">
        <w:rPr>
          <w:rFonts w:ascii="Times New Roman" w:eastAsia="Times New Roman" w:hAnsi="Times New Roman" w:cs="Times New Roman"/>
          <w:sz w:val="24"/>
          <w:szCs w:val="24"/>
          <w:lang w:eastAsia="hr-HR"/>
        </w:rPr>
        <w:t xml:space="preserve">da </w:t>
      </w:r>
      <w:r w:rsidRPr="00CE290D">
        <w:rPr>
          <w:rFonts w:ascii="Times New Roman" w:eastAsia="Times New Roman" w:hAnsi="Times New Roman" w:cs="Times New Roman"/>
          <w:sz w:val="24"/>
          <w:szCs w:val="24"/>
          <w:lang w:eastAsia="hr-HR"/>
        </w:rPr>
        <w:t>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F4645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 Krapinsko-zagorske županije, Sisačko</w:t>
      </w:r>
      <w:r w:rsidR="00EB7F63">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xml:space="preserve">moslavačke županije i Karlovačke županije za sanaciju šteta od potresa </w:t>
      </w:r>
      <w:r w:rsidR="006D380E" w:rsidRPr="00CE290D">
        <w:rPr>
          <w:rFonts w:ascii="Times New Roman" w:eastAsia="Times New Roman" w:hAnsi="Times New Roman" w:cs="Times New Roman"/>
          <w:sz w:val="24"/>
          <w:szCs w:val="24"/>
          <w:lang w:eastAsia="hr-HR"/>
        </w:rPr>
        <w:t>(„Narodne novine“, broj</w:t>
      </w:r>
      <w:r w:rsidRPr="00CE290D">
        <w:rPr>
          <w:rFonts w:ascii="Times New Roman" w:eastAsia="Times New Roman" w:hAnsi="Times New Roman" w:cs="Times New Roman"/>
          <w:sz w:val="24"/>
          <w:szCs w:val="24"/>
          <w:lang w:eastAsia="hr-HR"/>
        </w:rPr>
        <w:t xml:space="preserve"> 101/21</w:t>
      </w:r>
      <w:r w:rsidR="002C3795" w:rsidRPr="00CE290D">
        <w:rPr>
          <w:rFonts w:ascii="Times New Roman" w:eastAsia="Times New Roman" w:hAnsi="Times New Roman" w:cs="Times New Roman"/>
          <w:sz w:val="24"/>
          <w:szCs w:val="24"/>
          <w:lang w:eastAsia="hr-HR"/>
        </w:rPr>
        <w:t>.</w:t>
      </w:r>
      <w:r w:rsidRPr="00CE290D">
        <w:rPr>
          <w:rFonts w:ascii="Times New Roman" w:eastAsia="Times New Roman" w:hAnsi="Times New Roman" w:cs="Times New Roman"/>
          <w:sz w:val="24"/>
          <w:szCs w:val="24"/>
          <w:lang w:eastAsia="hr-HR"/>
        </w:rPr>
        <w:t>) ne ulazi u ukupnu godišnju obvezu jedinice lokalne i područne (regionalne) samouprave iz članka 88. Zakona o proračunu u 2021. godini.</w:t>
      </w:r>
    </w:p>
    <w:p w:rsidR="00954543" w:rsidRPr="00CE290D" w:rsidRDefault="00954543" w:rsidP="00CC4877">
      <w:pPr>
        <w:widowControl w:val="0"/>
        <w:spacing w:after="0" w:line="240" w:lineRule="auto"/>
        <w:jc w:val="both"/>
        <w:rPr>
          <w:rFonts w:ascii="Times New Roman" w:eastAsia="Times New Roman" w:hAnsi="Times New Roman" w:cs="Times New Roman"/>
          <w:b/>
          <w:sz w:val="24"/>
          <w:szCs w:val="24"/>
          <w:highlight w:val="yellow"/>
          <w:lang w:eastAsia="hr-HR"/>
        </w:rPr>
      </w:pPr>
    </w:p>
    <w:p w:rsidR="008F2C3B" w:rsidRPr="00CE290D" w:rsidRDefault="00954543" w:rsidP="00CC4877">
      <w:pPr>
        <w:widowControl w:val="0"/>
        <w:spacing w:after="0" w:line="240" w:lineRule="auto"/>
        <w:ind w:firstLine="708"/>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b/>
          <w:sz w:val="24"/>
          <w:szCs w:val="24"/>
          <w:lang w:eastAsia="hr-HR"/>
        </w:rPr>
        <w:t xml:space="preserve">Članak </w:t>
      </w:r>
      <w:r w:rsidR="006A5118">
        <w:rPr>
          <w:rFonts w:ascii="Times New Roman" w:eastAsia="Times New Roman" w:hAnsi="Times New Roman" w:cs="Times New Roman"/>
          <w:b/>
          <w:sz w:val="24"/>
          <w:szCs w:val="24"/>
          <w:lang w:eastAsia="hr-HR"/>
        </w:rPr>
        <w:t>6</w:t>
      </w:r>
      <w:r w:rsidRPr="00CE290D">
        <w:rPr>
          <w:rFonts w:ascii="Times New Roman" w:eastAsia="Times New Roman" w:hAnsi="Times New Roman" w:cs="Times New Roman"/>
          <w:b/>
          <w:sz w:val="24"/>
          <w:szCs w:val="24"/>
          <w:lang w:eastAsia="hr-HR"/>
        </w:rPr>
        <w:t xml:space="preserve">. </w:t>
      </w:r>
      <w:r w:rsidR="008F2C3B" w:rsidRPr="00CE290D">
        <w:rPr>
          <w:rFonts w:ascii="Times New Roman" w:eastAsia="Times New Roman" w:hAnsi="Times New Roman" w:cs="Times New Roman"/>
          <w:sz w:val="24"/>
          <w:szCs w:val="24"/>
          <w:lang w:eastAsia="hr-HR"/>
        </w:rPr>
        <w:t xml:space="preserve">propisuje se stupanje na snagu Zakona prvoga </w:t>
      </w:r>
      <w:r w:rsidR="00073175" w:rsidRPr="00CE290D">
        <w:rPr>
          <w:rFonts w:ascii="Times New Roman" w:eastAsia="Times New Roman" w:hAnsi="Times New Roman" w:cs="Times New Roman"/>
          <w:sz w:val="24"/>
          <w:szCs w:val="24"/>
          <w:lang w:eastAsia="hr-HR"/>
        </w:rPr>
        <w:t xml:space="preserve">dana od dana objave u </w:t>
      </w:r>
      <w:r w:rsidR="009A4779" w:rsidRPr="00CE290D">
        <w:rPr>
          <w:rFonts w:ascii="Times New Roman" w:eastAsia="Times New Roman" w:hAnsi="Times New Roman" w:cs="Times New Roman"/>
          <w:sz w:val="24"/>
          <w:szCs w:val="24"/>
          <w:lang w:eastAsia="hr-HR"/>
        </w:rPr>
        <w:t>„</w:t>
      </w:r>
      <w:r w:rsidR="00073175" w:rsidRPr="00CE290D">
        <w:rPr>
          <w:rFonts w:ascii="Times New Roman" w:eastAsia="Times New Roman" w:hAnsi="Times New Roman" w:cs="Times New Roman"/>
          <w:sz w:val="24"/>
          <w:szCs w:val="24"/>
          <w:lang w:eastAsia="hr-HR"/>
        </w:rPr>
        <w:t>Narodnim novinama</w:t>
      </w:r>
      <w:r w:rsidR="009A4779" w:rsidRPr="00CE290D">
        <w:rPr>
          <w:rFonts w:ascii="Times New Roman" w:eastAsia="Times New Roman" w:hAnsi="Times New Roman" w:cs="Times New Roman"/>
          <w:sz w:val="24"/>
          <w:szCs w:val="24"/>
          <w:lang w:eastAsia="hr-HR"/>
        </w:rPr>
        <w:t>“</w:t>
      </w:r>
      <w:r w:rsidR="008F2C3B" w:rsidRPr="00CE290D">
        <w:rPr>
          <w:rFonts w:ascii="Times New Roman" w:eastAsia="Times New Roman" w:hAnsi="Times New Roman" w:cs="Times New Roman"/>
          <w:sz w:val="24"/>
          <w:szCs w:val="24"/>
          <w:lang w:eastAsia="hr-HR"/>
        </w:rPr>
        <w:t>.</w:t>
      </w:r>
    </w:p>
    <w:p w:rsidR="008F2C3B" w:rsidRPr="00CE290D" w:rsidRDefault="008F2C3B" w:rsidP="00CC4877">
      <w:pPr>
        <w:spacing w:after="0" w:line="240" w:lineRule="auto"/>
        <w:jc w:val="both"/>
        <w:rPr>
          <w:rFonts w:ascii="Times New Roman" w:eastAsia="Times New Roman" w:hAnsi="Times New Roman" w:cs="Times New Roman"/>
          <w:sz w:val="24"/>
          <w:szCs w:val="24"/>
          <w:lang w:eastAsia="hr-HR"/>
        </w:rPr>
      </w:pPr>
      <w:r w:rsidRPr="00CE290D">
        <w:rPr>
          <w:rFonts w:ascii="Times New Roman" w:eastAsia="Times New Roman" w:hAnsi="Times New Roman" w:cs="Times New Roman"/>
          <w:sz w:val="24"/>
          <w:szCs w:val="24"/>
          <w:lang w:eastAsia="hr-HR"/>
        </w:rPr>
        <w:t xml:space="preserve"> </w:t>
      </w:r>
    </w:p>
    <w:p w:rsidR="004F5B1E" w:rsidRPr="00CE290D" w:rsidRDefault="004F5B1E" w:rsidP="00CC4877">
      <w:pPr>
        <w:spacing w:after="0" w:line="240" w:lineRule="auto"/>
        <w:jc w:val="both"/>
        <w:rPr>
          <w:rFonts w:ascii="Times New Roman" w:eastAsia="Times New Roman" w:hAnsi="Times New Roman" w:cs="Times New Roman"/>
          <w:sz w:val="24"/>
          <w:szCs w:val="24"/>
          <w:lang w:eastAsia="hr-HR"/>
        </w:rPr>
      </w:pPr>
    </w:p>
    <w:p w:rsidR="004F5B1E" w:rsidRPr="00CE290D" w:rsidRDefault="004F5B1E" w:rsidP="00CC4877">
      <w:pPr>
        <w:spacing w:after="0" w:line="240" w:lineRule="auto"/>
        <w:jc w:val="both"/>
        <w:rPr>
          <w:rFonts w:ascii="Times New Roman" w:eastAsia="Times New Roman" w:hAnsi="Times New Roman" w:cs="Times New Roman"/>
          <w:sz w:val="24"/>
          <w:szCs w:val="24"/>
          <w:lang w:eastAsia="hr-HR"/>
        </w:rPr>
      </w:pPr>
    </w:p>
    <w:p w:rsidR="004F5B1E" w:rsidRDefault="004F5B1E" w:rsidP="00CC4877">
      <w:pPr>
        <w:spacing w:after="0" w:line="240" w:lineRule="auto"/>
        <w:jc w:val="both"/>
        <w:rPr>
          <w:rFonts w:ascii="Times New Roman" w:eastAsia="Times New Roman" w:hAnsi="Times New Roman" w:cs="Times New Roman"/>
          <w:sz w:val="24"/>
          <w:szCs w:val="24"/>
          <w:lang w:eastAsia="hr-HR"/>
        </w:rPr>
      </w:pPr>
    </w:p>
    <w:p w:rsidR="005D6FC1" w:rsidRPr="00CE290D" w:rsidRDefault="005D6FC1" w:rsidP="00CC4877">
      <w:pPr>
        <w:spacing w:after="0" w:line="240" w:lineRule="auto"/>
        <w:jc w:val="both"/>
        <w:rPr>
          <w:rFonts w:ascii="Times New Roman" w:eastAsia="Times New Roman" w:hAnsi="Times New Roman" w:cs="Times New Roman"/>
          <w:sz w:val="24"/>
          <w:szCs w:val="24"/>
          <w:lang w:eastAsia="hr-HR"/>
        </w:rPr>
      </w:pPr>
    </w:p>
    <w:p w:rsidR="00E73C30" w:rsidRPr="00CE290D" w:rsidRDefault="00E73C30" w:rsidP="00CC4877">
      <w:pPr>
        <w:spacing w:after="0" w:line="240" w:lineRule="auto"/>
        <w:jc w:val="both"/>
        <w:rPr>
          <w:rFonts w:ascii="Times New Roman" w:eastAsia="Times New Roman" w:hAnsi="Times New Roman" w:cs="Times New Roman"/>
          <w:sz w:val="24"/>
          <w:szCs w:val="24"/>
          <w:lang w:eastAsia="hr-HR"/>
        </w:rPr>
      </w:pPr>
    </w:p>
    <w:p w:rsidR="00CC4877" w:rsidRPr="00CE290D" w:rsidRDefault="008F2C3B" w:rsidP="00CC4877">
      <w:pPr>
        <w:spacing w:after="0" w:line="240" w:lineRule="auto"/>
        <w:jc w:val="center"/>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TEKST ODREDBI</w:t>
      </w:r>
      <w:r w:rsidR="00CC4877" w:rsidRPr="00CE290D">
        <w:rPr>
          <w:rFonts w:ascii="Times New Roman" w:eastAsia="Times New Roman" w:hAnsi="Times New Roman" w:cs="Times New Roman"/>
          <w:b/>
          <w:bCs/>
          <w:sz w:val="24"/>
          <w:szCs w:val="24"/>
          <w:lang w:eastAsia="hr-HR"/>
        </w:rPr>
        <w:t xml:space="preserve"> </w:t>
      </w:r>
      <w:r w:rsidRPr="00CE290D">
        <w:rPr>
          <w:rFonts w:ascii="Times New Roman" w:eastAsia="Times New Roman" w:hAnsi="Times New Roman" w:cs="Times New Roman"/>
          <w:b/>
          <w:bCs/>
          <w:sz w:val="24"/>
          <w:szCs w:val="24"/>
          <w:lang w:eastAsia="hr-HR"/>
        </w:rPr>
        <w:t xml:space="preserve">ZAKONA O IZVRŠAVANJU </w:t>
      </w:r>
    </w:p>
    <w:p w:rsidR="00CC4877" w:rsidRPr="00CE290D" w:rsidRDefault="008F2C3B" w:rsidP="00CC4877">
      <w:pPr>
        <w:spacing w:after="0" w:line="240" w:lineRule="auto"/>
        <w:jc w:val="center"/>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DRŽAVNOG PRORAČUNA</w:t>
      </w:r>
      <w:r w:rsidR="00CC4877" w:rsidRPr="00CE290D">
        <w:rPr>
          <w:rFonts w:ascii="Times New Roman" w:eastAsia="Times New Roman" w:hAnsi="Times New Roman" w:cs="Times New Roman"/>
          <w:b/>
          <w:bCs/>
          <w:sz w:val="24"/>
          <w:szCs w:val="24"/>
          <w:lang w:eastAsia="hr-HR"/>
        </w:rPr>
        <w:t xml:space="preserve"> </w:t>
      </w:r>
      <w:r w:rsidRPr="00CE290D">
        <w:rPr>
          <w:rFonts w:ascii="Times New Roman" w:eastAsia="Times New Roman" w:hAnsi="Times New Roman" w:cs="Times New Roman"/>
          <w:b/>
          <w:bCs/>
          <w:sz w:val="24"/>
          <w:szCs w:val="24"/>
          <w:lang w:eastAsia="hr-HR"/>
        </w:rPr>
        <w:t>REPUBLIKE HRVATSKE ZA 202</w:t>
      </w:r>
      <w:r w:rsidR="00A7760F" w:rsidRPr="00CE290D">
        <w:rPr>
          <w:rFonts w:ascii="Times New Roman" w:eastAsia="Times New Roman" w:hAnsi="Times New Roman" w:cs="Times New Roman"/>
          <w:b/>
          <w:bCs/>
          <w:sz w:val="24"/>
          <w:szCs w:val="24"/>
          <w:lang w:eastAsia="hr-HR"/>
        </w:rPr>
        <w:t>1</w:t>
      </w:r>
      <w:r w:rsidRPr="00CE290D">
        <w:rPr>
          <w:rFonts w:ascii="Times New Roman" w:eastAsia="Times New Roman" w:hAnsi="Times New Roman" w:cs="Times New Roman"/>
          <w:b/>
          <w:bCs/>
          <w:sz w:val="24"/>
          <w:szCs w:val="24"/>
          <w:lang w:eastAsia="hr-HR"/>
        </w:rPr>
        <w:t>. GODINU</w:t>
      </w:r>
    </w:p>
    <w:p w:rsidR="008F2C3B" w:rsidRDefault="008F2C3B" w:rsidP="00CC4877">
      <w:pPr>
        <w:spacing w:after="0" w:line="240" w:lineRule="auto"/>
        <w:jc w:val="center"/>
        <w:rPr>
          <w:rFonts w:ascii="Times New Roman" w:eastAsia="Times New Roman" w:hAnsi="Times New Roman" w:cs="Times New Roman"/>
          <w:b/>
          <w:bCs/>
          <w:sz w:val="24"/>
          <w:szCs w:val="24"/>
          <w:lang w:eastAsia="hr-HR"/>
        </w:rPr>
      </w:pPr>
      <w:r w:rsidRPr="00CE290D">
        <w:rPr>
          <w:rFonts w:ascii="Times New Roman" w:eastAsia="Times New Roman" w:hAnsi="Times New Roman" w:cs="Times New Roman"/>
          <w:b/>
          <w:bCs/>
          <w:sz w:val="24"/>
          <w:szCs w:val="24"/>
          <w:lang w:eastAsia="hr-HR"/>
        </w:rPr>
        <w:t>KOJE SE MIJENJAJU</w:t>
      </w:r>
      <w:r w:rsidR="00CC4877" w:rsidRPr="00CE290D">
        <w:rPr>
          <w:rFonts w:ascii="Times New Roman" w:eastAsia="Times New Roman" w:hAnsi="Times New Roman" w:cs="Times New Roman"/>
          <w:b/>
          <w:bCs/>
          <w:sz w:val="24"/>
          <w:szCs w:val="24"/>
          <w:lang w:eastAsia="hr-HR"/>
        </w:rPr>
        <w:t>, ODNOSNO</w:t>
      </w:r>
      <w:r w:rsidRPr="00CE290D">
        <w:rPr>
          <w:rFonts w:ascii="Times New Roman" w:eastAsia="Times New Roman" w:hAnsi="Times New Roman" w:cs="Times New Roman"/>
          <w:b/>
          <w:bCs/>
          <w:sz w:val="24"/>
          <w:szCs w:val="24"/>
          <w:lang w:eastAsia="hr-HR"/>
        </w:rPr>
        <w:t xml:space="preserve"> DOPUNJUJU</w:t>
      </w:r>
    </w:p>
    <w:p w:rsidR="002F06CB" w:rsidRPr="00CE290D" w:rsidRDefault="002F06CB" w:rsidP="00812DFB">
      <w:pPr>
        <w:spacing w:after="0" w:line="240" w:lineRule="auto"/>
        <w:rPr>
          <w:rFonts w:ascii="Times New Roman" w:eastAsia="Times New Roman" w:hAnsi="Times New Roman" w:cs="Times New Roman"/>
          <w:b/>
          <w:bCs/>
          <w:sz w:val="24"/>
          <w:szCs w:val="24"/>
          <w:lang w:eastAsia="hr-HR"/>
        </w:rPr>
      </w:pPr>
    </w:p>
    <w:p w:rsidR="002F06CB" w:rsidRPr="003A16DA" w:rsidRDefault="002F06CB" w:rsidP="002F06CB">
      <w:pPr>
        <w:spacing w:after="0" w:line="240" w:lineRule="auto"/>
        <w:jc w:val="center"/>
        <w:rPr>
          <w:rFonts w:ascii="Times New Roman" w:eastAsia="Times New Roman" w:hAnsi="Times New Roman" w:cs="Times New Roman"/>
          <w:color w:val="231F20"/>
          <w:sz w:val="24"/>
          <w:szCs w:val="24"/>
          <w:lang w:eastAsia="hr-HR"/>
        </w:rPr>
      </w:pPr>
      <w:r w:rsidRPr="003A16DA">
        <w:rPr>
          <w:rFonts w:ascii="Times New Roman" w:eastAsia="Times New Roman" w:hAnsi="Times New Roman" w:cs="Times New Roman"/>
          <w:color w:val="231F20"/>
          <w:sz w:val="24"/>
          <w:szCs w:val="24"/>
          <w:lang w:eastAsia="hr-HR"/>
        </w:rPr>
        <w:t xml:space="preserve">Članak </w:t>
      </w:r>
      <w:r>
        <w:rPr>
          <w:rFonts w:ascii="Times New Roman" w:eastAsia="Times New Roman" w:hAnsi="Times New Roman" w:cs="Times New Roman"/>
          <w:color w:val="231F20"/>
          <w:sz w:val="24"/>
          <w:szCs w:val="24"/>
          <w:lang w:eastAsia="hr-HR"/>
        </w:rPr>
        <w:t>8</w:t>
      </w:r>
      <w:r w:rsidRPr="003A16DA">
        <w:rPr>
          <w:rFonts w:ascii="Times New Roman" w:eastAsia="Times New Roman" w:hAnsi="Times New Roman" w:cs="Times New Roman"/>
          <w:color w:val="231F20"/>
          <w:sz w:val="24"/>
          <w:szCs w:val="24"/>
          <w:lang w:eastAsia="hr-HR"/>
        </w:rPr>
        <w:t>.</w:t>
      </w: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p>
    <w:p w:rsidR="002F06CB" w:rsidRDefault="002F06CB" w:rsidP="00812DFB">
      <w:pPr>
        <w:spacing w:after="0" w:line="240" w:lineRule="auto"/>
        <w:jc w:val="both"/>
        <w:rPr>
          <w:rFonts w:ascii="Times New Roman" w:eastAsia="Times New Roman" w:hAnsi="Times New Roman" w:cs="Times New Roman"/>
          <w:color w:val="231F20"/>
          <w:sz w:val="24"/>
          <w:szCs w:val="24"/>
          <w:lang w:eastAsia="hr-HR"/>
        </w:rPr>
      </w:pPr>
      <w:r w:rsidRPr="002F06CB">
        <w:rPr>
          <w:rFonts w:ascii="Times New Roman" w:eastAsia="Times New Roman" w:hAnsi="Times New Roman" w:cs="Times New Roman"/>
          <w:color w:val="231F20"/>
          <w:sz w:val="24"/>
          <w:szCs w:val="24"/>
          <w:lang w:eastAsia="hr-HR"/>
        </w:rPr>
        <w:t>(1) Sredstva iz Fonda solidarnosti Europske unije za otklanjanje razornih posljedica potresa u Zagrebu i okolici iz ožujka 2020. godine planiraju se u Proračunu na pozicijama korisnika koji su utvrđeni kao tijela odgovorna za provedbu financijskog doprinosa sukladno Odluci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(„Narodne novine“, br. 125/20.).</w:t>
      </w:r>
    </w:p>
    <w:p w:rsidR="008C2816" w:rsidRPr="002F06CB" w:rsidRDefault="008C2816" w:rsidP="00812DFB">
      <w:pPr>
        <w:spacing w:after="0" w:line="240" w:lineRule="auto"/>
        <w:jc w:val="both"/>
        <w:rPr>
          <w:rFonts w:ascii="Times New Roman" w:eastAsia="Times New Roman" w:hAnsi="Times New Roman" w:cs="Times New Roman"/>
          <w:color w:val="231F20"/>
          <w:sz w:val="24"/>
          <w:szCs w:val="24"/>
          <w:lang w:eastAsia="hr-HR"/>
        </w:rPr>
      </w:pPr>
    </w:p>
    <w:p w:rsidR="002F06CB" w:rsidRDefault="002F06CB" w:rsidP="00812DFB">
      <w:pPr>
        <w:spacing w:after="0" w:line="240" w:lineRule="auto"/>
        <w:jc w:val="both"/>
        <w:rPr>
          <w:rFonts w:ascii="Times New Roman" w:eastAsia="Times New Roman" w:hAnsi="Times New Roman" w:cs="Times New Roman"/>
          <w:color w:val="231F20"/>
          <w:sz w:val="24"/>
          <w:szCs w:val="24"/>
          <w:lang w:eastAsia="hr-HR"/>
        </w:rPr>
      </w:pPr>
      <w:r w:rsidRPr="002F06CB">
        <w:rPr>
          <w:rFonts w:ascii="Times New Roman" w:eastAsia="Times New Roman" w:hAnsi="Times New Roman" w:cs="Times New Roman"/>
          <w:color w:val="231F20"/>
          <w:sz w:val="24"/>
          <w:szCs w:val="24"/>
          <w:lang w:eastAsia="hr-HR"/>
        </w:rPr>
        <w:t>(2)  Jedinicama područne (regionalne) samouprave i Gradu Zagrebu koji su Odlukom iz stavka 1. ovoga članka utvrđeni kao tijela odgovorna za provedbu financijskog doprinosa sredstva iz Fonda solidarnosti Europske unije doznačuju korisnici iz stavka 1. ovoga članka.</w:t>
      </w:r>
    </w:p>
    <w:p w:rsidR="002F06CB" w:rsidRDefault="002F06CB" w:rsidP="00812DFB">
      <w:pPr>
        <w:spacing w:after="0" w:line="240" w:lineRule="auto"/>
        <w:jc w:val="both"/>
        <w:rPr>
          <w:rFonts w:ascii="Times New Roman" w:eastAsia="Times New Roman" w:hAnsi="Times New Roman" w:cs="Times New Roman"/>
          <w:color w:val="231F20"/>
          <w:sz w:val="24"/>
          <w:szCs w:val="24"/>
          <w:lang w:eastAsia="hr-HR"/>
        </w:rPr>
      </w:pPr>
    </w:p>
    <w:p w:rsidR="002F06CB" w:rsidRDefault="002F06CB" w:rsidP="00812DFB">
      <w:pPr>
        <w:spacing w:after="0" w:line="240" w:lineRule="auto"/>
        <w:jc w:val="center"/>
        <w:rPr>
          <w:color w:val="231F20"/>
        </w:rPr>
      </w:pPr>
      <w:r w:rsidRPr="00812DFB">
        <w:rPr>
          <w:rFonts w:ascii="Times New Roman" w:eastAsia="Times New Roman" w:hAnsi="Times New Roman" w:cs="Times New Roman"/>
          <w:color w:val="231F20"/>
          <w:sz w:val="24"/>
          <w:szCs w:val="24"/>
          <w:lang w:eastAsia="hr-HR"/>
        </w:rPr>
        <w:t>Članak 26.</w:t>
      </w:r>
    </w:p>
    <w:p w:rsidR="002F06CB" w:rsidRPr="00812DFB" w:rsidRDefault="002F06CB" w:rsidP="00812DFB">
      <w:pPr>
        <w:spacing w:after="0" w:line="240" w:lineRule="auto"/>
        <w:jc w:val="center"/>
        <w:rPr>
          <w:color w:val="231F20"/>
        </w:rPr>
      </w:pPr>
    </w:p>
    <w:p w:rsidR="002F06CB" w:rsidRPr="00446A53" w:rsidRDefault="002F06CB" w:rsidP="002F06CB">
      <w:pPr>
        <w:pStyle w:val="box466139"/>
        <w:shd w:val="clear" w:color="auto" w:fill="FFFFFF"/>
        <w:spacing w:before="0" w:beforeAutospacing="0" w:after="224" w:afterAutospacing="0"/>
        <w:jc w:val="both"/>
        <w:textAlignment w:val="baseline"/>
        <w:rPr>
          <w:color w:val="231F20"/>
        </w:rPr>
      </w:pPr>
      <w:r w:rsidRPr="00446A53">
        <w:rPr>
          <w:color w:val="231F20"/>
        </w:rPr>
        <w:t xml:space="preserve">(1) Ovlašćuje se Vlada da može dati suglasnosti za zaduživanje jedinicama lokalne i područne (regionalne) samouprave, najviše do tri posto ukupno ostvarenih prihoda poslovanja svih jedinica lokalne i područne (regionalne) samouprave iskazanih u financijskom izvještaju o prihodima i rashodima, primicima i izdacima za razdoblje od </w:t>
      </w:r>
      <w:r>
        <w:rPr>
          <w:color w:val="231F20"/>
        </w:rPr>
        <w:t>1. siječnja do 31. prosinca 2021</w:t>
      </w:r>
      <w:r w:rsidRPr="00446A53">
        <w:rPr>
          <w:color w:val="231F20"/>
        </w:rPr>
        <w:t>. (obrazac: PR-RAS u stupcu 5 pod oznakom AOP 001).</w:t>
      </w:r>
    </w:p>
    <w:p w:rsidR="002F06CB" w:rsidRDefault="002F06CB" w:rsidP="002F06CB">
      <w:pPr>
        <w:pStyle w:val="box466139"/>
        <w:shd w:val="clear" w:color="auto" w:fill="FFFFFF"/>
        <w:spacing w:before="0" w:beforeAutospacing="0" w:after="224" w:afterAutospacing="0"/>
        <w:jc w:val="both"/>
        <w:textAlignment w:val="baseline"/>
        <w:rPr>
          <w:color w:val="231F20"/>
        </w:rPr>
      </w:pPr>
      <w:r>
        <w:rPr>
          <w:color w:val="231F20"/>
        </w:rPr>
        <w:t>(2) Ograničenje iz stavka 1. ovoga članka ne odnosi se na:</w:t>
      </w:r>
    </w:p>
    <w:p w:rsidR="002F06CB" w:rsidRDefault="002F06CB" w:rsidP="002F06CB">
      <w:pPr>
        <w:pStyle w:val="box466139"/>
        <w:shd w:val="clear" w:color="auto" w:fill="FFFFFF"/>
        <w:spacing w:before="0" w:beforeAutospacing="0" w:after="224" w:afterAutospacing="0"/>
        <w:jc w:val="both"/>
        <w:textAlignment w:val="baseline"/>
        <w:rPr>
          <w:color w:val="231F20"/>
        </w:rPr>
      </w:pPr>
      <w:r>
        <w:rPr>
          <w:color w:val="231F20"/>
        </w:rPr>
        <w:t>1. jedinice lokalne i područne (regionalne) samouprave kojima je Vlada dala suglasnosti do 31. prosinca 2021., a nisu korištene u 2021. godini</w:t>
      </w:r>
    </w:p>
    <w:p w:rsidR="002F06CB" w:rsidRDefault="002F06CB" w:rsidP="002F06CB">
      <w:pPr>
        <w:pStyle w:val="box466139"/>
        <w:shd w:val="clear" w:color="auto" w:fill="FFFFFF"/>
        <w:spacing w:before="0" w:beforeAutospacing="0" w:after="224" w:afterAutospacing="0"/>
        <w:jc w:val="both"/>
        <w:textAlignment w:val="baseline"/>
        <w:rPr>
          <w:color w:val="231F20"/>
        </w:rPr>
      </w:pPr>
      <w:r>
        <w:rPr>
          <w:color w:val="231F20"/>
        </w:rPr>
        <w:t>2. jedinice lokalne samouprave na potpomognutim područjima</w:t>
      </w:r>
    </w:p>
    <w:p w:rsidR="002F06CB" w:rsidRDefault="002F06CB" w:rsidP="002F06CB">
      <w:pPr>
        <w:pStyle w:val="box466139"/>
        <w:shd w:val="clear" w:color="auto" w:fill="FFFFFF"/>
        <w:spacing w:before="0" w:beforeAutospacing="0" w:after="224" w:afterAutospacing="0"/>
        <w:jc w:val="both"/>
        <w:textAlignment w:val="baseline"/>
        <w:rPr>
          <w:color w:val="231F20"/>
        </w:rPr>
      </w:pPr>
      <w:r>
        <w:rPr>
          <w:color w:val="231F20"/>
        </w:rPr>
        <w:t>3. jedinice lokalne i područne (regionalne) samouprave koje se zadužuju za projekte koji se sufinanciraju iz sredstava Europske unije do iznosa prihvatljivih troškova te</w:t>
      </w:r>
    </w:p>
    <w:p w:rsidR="002F06CB" w:rsidRDefault="002F06CB" w:rsidP="002F06CB">
      <w:pPr>
        <w:pStyle w:val="box466139"/>
        <w:shd w:val="clear" w:color="auto" w:fill="FFFFFF"/>
        <w:spacing w:before="0" w:beforeAutospacing="0" w:after="224" w:afterAutospacing="0"/>
        <w:jc w:val="both"/>
        <w:textAlignment w:val="baseline"/>
        <w:rPr>
          <w:color w:val="231F20"/>
        </w:rPr>
      </w:pPr>
      <w:r>
        <w:rPr>
          <w:color w:val="231F20"/>
        </w:rPr>
        <w:t>4. projekte unapređenja energetske učinkovitosti u kojima sudjeluju jedinice lokalne i područne (regionalne) samouprave.</w:t>
      </w:r>
    </w:p>
    <w:p w:rsidR="002F06CB" w:rsidRPr="00446A53" w:rsidRDefault="002F06CB" w:rsidP="002F06CB">
      <w:pPr>
        <w:pStyle w:val="box466139"/>
        <w:shd w:val="clear" w:color="auto" w:fill="FFFFFF"/>
        <w:spacing w:before="0" w:beforeAutospacing="0" w:after="224" w:afterAutospacing="0"/>
        <w:jc w:val="both"/>
        <w:textAlignment w:val="baseline"/>
        <w:rPr>
          <w:color w:val="231F20"/>
        </w:rPr>
      </w:pPr>
      <w:r w:rsidRPr="00446A53">
        <w:rPr>
          <w:color w:val="231F20"/>
        </w:rPr>
        <w:t>(3) Odluke o davanju suglasnosti za zaduživanje jedinicama lokalne i područne (regionalne) samouprave koje je Vla</w:t>
      </w:r>
      <w:r>
        <w:rPr>
          <w:color w:val="231F20"/>
        </w:rPr>
        <w:t>da donijela do 31. prosinca 2021</w:t>
      </w:r>
      <w:r w:rsidRPr="00446A53">
        <w:rPr>
          <w:color w:val="231F20"/>
        </w:rPr>
        <w:t>., a koje se mo</w:t>
      </w:r>
      <w:r>
        <w:rPr>
          <w:color w:val="231F20"/>
        </w:rPr>
        <w:t>gu koristiti od 1. siječnja 2022</w:t>
      </w:r>
      <w:r w:rsidRPr="00446A53">
        <w:rPr>
          <w:color w:val="231F20"/>
        </w:rPr>
        <w:t>. ulaze u ograničenje od tri posto iz stavka 1. ovoga članka.</w:t>
      </w:r>
    </w:p>
    <w:p w:rsidR="002F06CB" w:rsidRDefault="002F06CB" w:rsidP="002F06CB">
      <w:pPr>
        <w:pStyle w:val="box466139"/>
        <w:shd w:val="clear" w:color="auto" w:fill="FFFFFF"/>
        <w:spacing w:before="0" w:beforeAutospacing="0" w:after="224" w:afterAutospacing="0"/>
        <w:jc w:val="both"/>
        <w:textAlignment w:val="baseline"/>
        <w:rPr>
          <w:color w:val="231F20"/>
        </w:rPr>
      </w:pPr>
      <w:r w:rsidRPr="00446A53">
        <w:rPr>
          <w:color w:val="231F20"/>
        </w:rPr>
        <w:t>(4) Odluke o davanju suglasnosti za zaduživanje jedinicama lokalne i područne (regionalne) samouprave mogu se mijenjati ili dopunjavati uz suglasnost Vlade, a iznimno, samo uz suglasnost ministra financija, i to ako se izmjenama i dopunama ugovaraju uvjeti zaduživanja koji su povoljniji za korisnika.</w:t>
      </w:r>
    </w:p>
    <w:p w:rsidR="002F06CB" w:rsidRDefault="002F06CB" w:rsidP="00812DFB">
      <w:pPr>
        <w:spacing w:after="0" w:line="240" w:lineRule="auto"/>
        <w:rPr>
          <w:rFonts w:ascii="Times New Roman" w:eastAsia="Times New Roman" w:hAnsi="Times New Roman" w:cs="Times New Roman"/>
          <w:color w:val="231F20"/>
          <w:sz w:val="24"/>
          <w:szCs w:val="24"/>
          <w:lang w:eastAsia="hr-HR"/>
        </w:rPr>
      </w:pPr>
    </w:p>
    <w:p w:rsidR="00FB6180" w:rsidRDefault="00FB6180" w:rsidP="00812DFB">
      <w:pPr>
        <w:spacing w:after="0" w:line="240" w:lineRule="auto"/>
        <w:rPr>
          <w:rFonts w:ascii="Times New Roman" w:eastAsia="Times New Roman" w:hAnsi="Times New Roman" w:cs="Times New Roman"/>
          <w:color w:val="231F20"/>
          <w:sz w:val="24"/>
          <w:szCs w:val="24"/>
          <w:lang w:eastAsia="hr-HR"/>
        </w:rPr>
      </w:pPr>
    </w:p>
    <w:p w:rsidR="00FB6180" w:rsidRDefault="00FB6180" w:rsidP="00812DFB">
      <w:pPr>
        <w:spacing w:after="0" w:line="240" w:lineRule="auto"/>
        <w:rPr>
          <w:rFonts w:ascii="Times New Roman" w:eastAsia="Times New Roman" w:hAnsi="Times New Roman" w:cs="Times New Roman"/>
          <w:color w:val="231F20"/>
          <w:sz w:val="24"/>
          <w:szCs w:val="24"/>
          <w:lang w:eastAsia="hr-HR"/>
        </w:rPr>
      </w:pPr>
    </w:p>
    <w:p w:rsidR="005608CE" w:rsidRPr="00CE290D" w:rsidRDefault="005608CE" w:rsidP="005608CE">
      <w:pPr>
        <w:spacing w:after="0" w:line="240" w:lineRule="auto"/>
        <w:jc w:val="center"/>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Članak 41.</w:t>
      </w:r>
    </w:p>
    <w:p w:rsidR="005608CE" w:rsidRPr="00CE290D" w:rsidRDefault="005608CE" w:rsidP="005608CE">
      <w:pPr>
        <w:spacing w:after="0" w:line="240" w:lineRule="auto"/>
        <w:jc w:val="center"/>
        <w:rPr>
          <w:rFonts w:ascii="Times New Roman" w:eastAsia="Times New Roman" w:hAnsi="Times New Roman" w:cs="Times New Roman"/>
          <w:color w:val="231F20"/>
          <w:sz w:val="24"/>
          <w:szCs w:val="24"/>
          <w:lang w:eastAsia="hr-HR"/>
        </w:rPr>
      </w:pP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(1) Zaduživanje se može provesti na inozemnom i domaćem tržištu novca i kapitala do ukupnog iznosa od 42.377.579.838,00 kuna iskazanog u Računu financiranja Proračuna.</w:t>
      </w: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(2) Tekuće otplate glavnice državnoga duga, iskazane u Računu financiranja Proračuna za 2021. godinu u iznosu od 21.907.414.012,00 kuna te pripadajuće kamate, imaju u izvršavanju Proračuna prednost pred svim ostalim rashodima i izdacima.</w:t>
      </w: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(3) Ukupna visina zaduženja iskazana u financijskim planovima izvanproračunskih korisnika državnog proračuna iznosi 2.784.761.165,00 kuna.</w:t>
      </w: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(4) Tekuće otplate glavnice duga, iskazane u financijskim planovima izvanproračunskih korisnika državnog proračuna, iznose 2.606.629.109,00 kuna.</w:t>
      </w: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(5) Ovlašćuje se Vlada 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(6) Zaduženje iz stavka 5. ovoga Zakona ne ulazi u ukupne iznose iz stavaka 1. do 4. ovoga članka.</w:t>
      </w:r>
    </w:p>
    <w:p w:rsidR="00A93ED2"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r w:rsidRPr="00CE290D">
        <w:rPr>
          <w:rFonts w:ascii="Times New Roman" w:eastAsia="Times New Roman" w:hAnsi="Times New Roman" w:cs="Times New Roman"/>
          <w:color w:val="231F20"/>
          <w:sz w:val="24"/>
          <w:szCs w:val="24"/>
          <w:lang w:eastAsia="hr-HR"/>
        </w:rPr>
        <w:t>(7) Ovlašćuje se Vlada 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rsidR="005608CE" w:rsidRPr="00CE290D" w:rsidRDefault="005608CE" w:rsidP="005608CE">
      <w:pPr>
        <w:spacing w:after="0" w:line="240" w:lineRule="auto"/>
        <w:jc w:val="both"/>
        <w:rPr>
          <w:rFonts w:ascii="Times New Roman" w:eastAsia="Times New Roman" w:hAnsi="Times New Roman" w:cs="Times New Roman"/>
          <w:color w:val="231F20"/>
          <w:sz w:val="24"/>
          <w:szCs w:val="24"/>
          <w:lang w:eastAsia="hr-HR"/>
        </w:rPr>
      </w:pPr>
    </w:p>
    <w:p w:rsidR="002F06CB" w:rsidRPr="00CE290D" w:rsidRDefault="005608CE" w:rsidP="005608CE">
      <w:pPr>
        <w:pStyle w:val="box466139"/>
        <w:shd w:val="clear" w:color="auto" w:fill="FFFFFF"/>
        <w:spacing w:before="103" w:beforeAutospacing="0" w:after="48" w:afterAutospacing="0"/>
        <w:jc w:val="center"/>
        <w:textAlignment w:val="baseline"/>
        <w:rPr>
          <w:color w:val="231F20"/>
        </w:rPr>
      </w:pPr>
      <w:r w:rsidRPr="00CE290D">
        <w:rPr>
          <w:color w:val="231F20"/>
        </w:rPr>
        <w:t>Članak 48.</w:t>
      </w:r>
    </w:p>
    <w:p w:rsidR="005608CE" w:rsidRPr="00CE290D" w:rsidRDefault="005608CE">
      <w:pPr>
        <w:pStyle w:val="box466139"/>
        <w:shd w:val="clear" w:color="auto" w:fill="FFFFFF"/>
        <w:spacing w:before="103" w:beforeAutospacing="0" w:after="48" w:afterAutospacing="0"/>
        <w:jc w:val="center"/>
        <w:textAlignment w:val="baseline"/>
        <w:rPr>
          <w:color w:val="231F20"/>
        </w:rPr>
      </w:pP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 Ovlašćuje se Vlada da u ime Republike Hrvatske može davati financijska i činidbena jamstva na prijedlog nadležnog ministarstva.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(2) Godišnja vrijednost novih jamstava za 2021. godinu iznosi 5.800.000.000,00 kuna, od čega se iznos od 3.100.000.000,00 kuna odnosi na izvanproračunske korisnike državnog proračuna iz članka 41. stavka 3. ovoga Zakona.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(3) U iznos iz stavka 2. ovoga članka ne ulazi vrijednost jamstava danih za refinanciranje i reprogramiranje obveza iz prethodnih godina za koje je bilo dano jamstvo.</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(4) Godišnja vrijednost novih jamstava može biti iznad iznosa utvrđenog u stavku 2. ovoga članka za iznos jamstava stavljenih izvan snage u prethodnoj godini.</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(5) Jamstvena zaliha za jamstva u Proračunu iznosi 300.000.000,00 kuna.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(6) Tražitelj jamstva, koji može biti isključivo pravna osoba, dužan je dokumentirani zahtjev dostaviti ministarstvu nadležnom za tražitelja jamstva. Nadležno ministarstvo će zaprimljeni dokumentirani zahtjev, zajedno s provizijom i ostalim potrebnim elementima jamstva koje odredi, u roku od 45 dana od zaprimanja dostaviti Ministarstvu radi davanja očitovanja i/ili prijave/pretprijave Europskoj komisiji, u skladu s odredbama zakona kojim su uređene državne potpore. Prije dostave Ministarstvu nadležno ministarstvo dužno je:</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ocijeniti temelj donošenja prijedloga dodjele jamstva ili druge osnove za podnošenje zahtjeva za dodjelu jamstva</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ocijeniti bonitet tražitelja</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ocijeniti stanje zaduženosti</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ocijeniti efekte novog zaduženja na mogućnost razvoja i likvidnosti te</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izraditi stručno mišljenje i jasno opredjeljenje prema odobrenju predloženog jamstva uključujući pravnu i financijsku analizu svih elemenata državnog jamstva i prisutnih rizika za vrijeme trajanja državnog jamstva.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(7) Pri ocjeni zahtjeva za davanje državnog jamstva uzimat će se u obzir:</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potpora kapitalnim ulaganjima u razvitak kojima se poboljšavaju opći uvjeti gospodarskog djelovanja i koji utječu na izvozni učinak i</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gospodarska stabilnost i važnost u regionalnom razvitku.</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(8)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skladu sa zakonom kojim se uređuju državne potpore, dostavlja Ministarstvu dokumentirani zahtjev tražitelja jamstva, radi davanja očitovanja, zajedno s:</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provizijom i ostalim potrebnim elementima jamstva</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svojom ocjenom i mišljenjem iz stavka 6. ovoga članka te</w:t>
      </w:r>
    </w:p>
    <w:p w:rsidR="005608CE" w:rsidRPr="00CE290D" w:rsidRDefault="005608CE" w:rsidP="005608CE">
      <w:pPr>
        <w:pStyle w:val="box466139"/>
        <w:shd w:val="clear" w:color="auto" w:fill="FFFFFF"/>
        <w:spacing w:before="0" w:beforeAutospacing="0" w:after="48" w:afterAutospacing="0"/>
        <w:ind w:firstLine="408"/>
        <w:jc w:val="both"/>
        <w:textAlignment w:val="baseline"/>
        <w:rPr>
          <w:color w:val="231F20"/>
        </w:rPr>
      </w:pPr>
      <w:r w:rsidRPr="00CE290D">
        <w:rPr>
          <w:color w:val="231F20"/>
        </w:rPr>
        <w:t>– prijedlogom odluke o dodjeli jamstva.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(9) Nadležnim ministarstvom, odnosno ministarstvom nadležnim za podnošenje zahtjeva Ministarstvu za izdavanje očitovanja i/ili prijavu/pretprijavu Europskoj komisiji, u smislu ovoga članka, smatra se ono ministarstvo u čijem su djelokrugu poslovi i koje obavlja poslove vezane za namjene za koje se predviđa izdavanje jamstava.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(10) Nadležno ministarstvo obvezno je uputiti Vladi prijedlog odluke o davanju jamstva u roku od 30 dana od dana ispunjenja uvjeta iz stavka 8. ovoga članka te zaprimanja očitovanja iz nadležnosti Ministarstva, a koje se odnosi na kreditne uvjete zaduženja i procjenu fiskalnog učinka.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(11)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(12) Vlada može iznimno odobriti jamstvo za zaduženje određenog korisnika vezano za provedbu prioritetnog programa/projekta koji ima značenje za regionalnu gospodarsku stabilnost, radi ublažavanja gospodarske nerazvijenosti određenog područja, uklanjanja ratnih šteta, obnove ili hitne obnove od posljedica prirodnih nepogoda.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(13) Odluka kojom Vlada daje financijsko jamstvo mora sadržavati podatke o davatelju i korisniku kredita, iznosu kredita i jamstva, vrsti i namjeni kredita, otplati glavnice i kamata, naknadama i troškovima te instrumentima osiguranja.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(14) Odluka kojom Vlada daje činidbeno jamstvo iz stavka 11.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(15) Odluke iz stavaka 13. i 14. ovoga članka moraju sadržavati odredbu o obvezi sklapanja ugovora s tražiteljem jamstva, kojim se utvrđuje obveza namjenskog korištenja sredstava za koje je dano jamstvo, izvještavanju nadležnog ministarstva i Ministarstva o korištenju sredstava za koje je dano jamstvo, instrumentima osiguranja, provedbi tehničke i financijske kontrole te općeg nadzora od nadležnog ministarstva nad tražiteljem jamstva i nad izvršenjem obveza za koje je jamstvo dano te o obvezi povrata sredstava u državni proračun, ako dođe do plaćanja po danom jamstvu.</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(16) Ugovor o kreditu za koji je dano jamstvo i jamstvo mogu se mijenjati ili dopunjavati uz suglasnost Vlade, a iznimno, samo uz pisanu suglasnost ministra financija, i to ako se izmjenama i dopunama mijenja ročnost i/ili ako se mijenjaju uvjeti zaduživanja koji su povoljniji za korisnika kredita te ako dođe do ustupanja, prenošenja, zamjene, obnove (inovacije)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(17) Za jamstva koja se aktiviraju Ministarstvo može Financijskoj agenciji (FINA) dati nalog za naplatu po aktiviranom državnom jamstvu radi namirenja duga.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(18) Potraživanja Ministarstva, na temelju utvrđenih obveza dužnika, imaju isti prioritet u izvršavanju kao i nalozi za javna davanja, u odnosu na sve ostale naloge po obvezama dužnika, njegova pravnog sljednika ili solidarnog jamca.</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(19) Ako zbog neizvršenja kreditnih obveza jedinice lokalne i područne (regionalne) samouprave bude aktivirano državno jamstvo, ta jedinica lokalne i područne (regionalne) samouprave može izvršavati samo nužne rashode (minimalne plaće za zaposlene, doprinose, minimalne rashode za materijal i usluge).</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(20) Na postupak i odobrenje državnih jamstava primjenjuju se odredbe zakona kojim se uređuju državne potpore i pravila o državnim potporama Europske unije.</w:t>
      </w:r>
    </w:p>
    <w:p w:rsidR="005608CE" w:rsidRPr="00CE290D" w:rsidRDefault="005608CE" w:rsidP="00A13807">
      <w:pPr>
        <w:pStyle w:val="box466139"/>
        <w:shd w:val="clear" w:color="auto" w:fill="FFFFFF"/>
        <w:spacing w:before="0" w:beforeAutospacing="0" w:after="48" w:afterAutospacing="0"/>
        <w:jc w:val="both"/>
        <w:textAlignment w:val="baseline"/>
        <w:rPr>
          <w:color w:val="231F20"/>
        </w:rPr>
      </w:pPr>
      <w:r w:rsidRPr="00CE290D">
        <w:rPr>
          <w:color w:val="231F20"/>
        </w:rPr>
        <w:t>(21) Uvjete, način i postupak odobrenja državnih jamstava, uključujući obveze nadležnih ministarstava, u skladu s ovim člankom propisat će Vlada uredbom.</w:t>
      </w:r>
    </w:p>
    <w:p w:rsidR="00FB6180" w:rsidRPr="00CE290D" w:rsidRDefault="00FB6180" w:rsidP="006D380E">
      <w:pPr>
        <w:spacing w:after="0" w:line="240" w:lineRule="auto"/>
        <w:jc w:val="center"/>
        <w:rPr>
          <w:rFonts w:ascii="Times New Roman" w:hAnsi="Times New Roman" w:cs="Times New Roman"/>
          <w:sz w:val="24"/>
          <w:szCs w:val="24"/>
        </w:rPr>
      </w:pPr>
    </w:p>
    <w:p w:rsidR="006D380E" w:rsidRPr="00CE290D" w:rsidRDefault="006D380E" w:rsidP="006D380E">
      <w:pPr>
        <w:spacing w:after="0" w:line="240" w:lineRule="auto"/>
        <w:jc w:val="center"/>
        <w:rPr>
          <w:rFonts w:ascii="Times New Roman" w:hAnsi="Times New Roman" w:cs="Times New Roman"/>
          <w:sz w:val="24"/>
          <w:szCs w:val="24"/>
        </w:rPr>
      </w:pPr>
    </w:p>
    <w:p w:rsidR="006D380E" w:rsidRPr="00CE290D" w:rsidRDefault="006D380E" w:rsidP="006D380E">
      <w:pPr>
        <w:spacing w:after="0" w:line="240" w:lineRule="auto"/>
        <w:jc w:val="center"/>
        <w:rPr>
          <w:rFonts w:ascii="Times New Roman" w:hAnsi="Times New Roman" w:cs="Times New Roman"/>
          <w:sz w:val="24"/>
          <w:szCs w:val="24"/>
        </w:rPr>
      </w:pPr>
      <w:r w:rsidRPr="00CE290D">
        <w:rPr>
          <w:rFonts w:ascii="Times New Roman" w:hAnsi="Times New Roman" w:cs="Times New Roman"/>
          <w:sz w:val="24"/>
          <w:szCs w:val="24"/>
        </w:rPr>
        <w:t xml:space="preserve">Prijelazne i završne odredbe iz </w:t>
      </w:r>
      <w:r w:rsidR="00A13807" w:rsidRPr="00CE290D">
        <w:rPr>
          <w:rFonts w:ascii="Times New Roman" w:hAnsi="Times New Roman" w:cs="Times New Roman"/>
          <w:sz w:val="24"/>
          <w:szCs w:val="24"/>
        </w:rPr>
        <w:t>„Narodnih novina“, br</w:t>
      </w:r>
      <w:r w:rsidR="00FB6180">
        <w:rPr>
          <w:rFonts w:ascii="Times New Roman" w:hAnsi="Times New Roman" w:cs="Times New Roman"/>
          <w:sz w:val="24"/>
          <w:szCs w:val="24"/>
        </w:rPr>
        <w:t>.</w:t>
      </w:r>
      <w:r w:rsidRPr="00CE290D">
        <w:rPr>
          <w:rFonts w:ascii="Times New Roman" w:hAnsi="Times New Roman" w:cs="Times New Roman"/>
          <w:sz w:val="24"/>
          <w:szCs w:val="24"/>
        </w:rPr>
        <w:t xml:space="preserve"> 69/21</w:t>
      </w:r>
      <w:r w:rsidR="00FB6180">
        <w:rPr>
          <w:rFonts w:ascii="Times New Roman" w:hAnsi="Times New Roman" w:cs="Times New Roman"/>
          <w:sz w:val="24"/>
          <w:szCs w:val="24"/>
        </w:rPr>
        <w:t>.</w:t>
      </w:r>
    </w:p>
    <w:p w:rsidR="006D380E" w:rsidRPr="00CE290D" w:rsidRDefault="006D380E" w:rsidP="006D380E">
      <w:pPr>
        <w:spacing w:after="0" w:line="240" w:lineRule="auto"/>
        <w:jc w:val="center"/>
        <w:rPr>
          <w:rFonts w:ascii="Times New Roman" w:hAnsi="Times New Roman" w:cs="Times New Roman"/>
          <w:sz w:val="24"/>
          <w:szCs w:val="24"/>
        </w:rPr>
      </w:pPr>
    </w:p>
    <w:p w:rsidR="006D380E" w:rsidRPr="00CE290D" w:rsidRDefault="006D380E" w:rsidP="006D380E">
      <w:pPr>
        <w:spacing w:after="0" w:line="240" w:lineRule="auto"/>
        <w:jc w:val="center"/>
        <w:rPr>
          <w:rFonts w:ascii="Times New Roman" w:hAnsi="Times New Roman" w:cs="Times New Roman"/>
          <w:sz w:val="24"/>
          <w:szCs w:val="24"/>
        </w:rPr>
      </w:pPr>
      <w:r w:rsidRPr="00CE290D">
        <w:rPr>
          <w:rFonts w:ascii="Times New Roman" w:hAnsi="Times New Roman" w:cs="Times New Roman"/>
          <w:sz w:val="24"/>
          <w:szCs w:val="24"/>
        </w:rPr>
        <w:t>Članak 13.</w:t>
      </w:r>
    </w:p>
    <w:p w:rsidR="006D380E" w:rsidRPr="00CE290D" w:rsidRDefault="006D380E" w:rsidP="006D380E">
      <w:pPr>
        <w:spacing w:after="0" w:line="240" w:lineRule="auto"/>
        <w:jc w:val="center"/>
        <w:rPr>
          <w:rFonts w:ascii="Times New Roman" w:hAnsi="Times New Roman" w:cs="Times New Roman"/>
          <w:sz w:val="24"/>
          <w:szCs w:val="24"/>
        </w:rPr>
      </w:pPr>
    </w:p>
    <w:p w:rsidR="006D380E" w:rsidRPr="00CE290D" w:rsidRDefault="006D380E" w:rsidP="006D380E">
      <w:pPr>
        <w:spacing w:after="0" w:line="240" w:lineRule="auto"/>
        <w:rPr>
          <w:rFonts w:ascii="Times New Roman" w:hAnsi="Times New Roman" w:cs="Times New Roman"/>
          <w:sz w:val="24"/>
          <w:szCs w:val="24"/>
        </w:rPr>
      </w:pPr>
      <w:r w:rsidRPr="00CE290D">
        <w:rPr>
          <w:rFonts w:ascii="Times New Roman" w:hAnsi="Times New Roman" w:cs="Times New Roman"/>
          <w:sz w:val="24"/>
          <w:szCs w:val="24"/>
        </w:rPr>
        <w:t>Za vrijeme važenja ovoga Zakona neće se primjenjivati:</w:t>
      </w:r>
    </w:p>
    <w:p w:rsidR="006D380E" w:rsidRPr="00CE290D" w:rsidRDefault="006D380E" w:rsidP="006D380E">
      <w:pPr>
        <w:spacing w:after="0" w:line="240" w:lineRule="auto"/>
        <w:jc w:val="center"/>
        <w:rPr>
          <w:rFonts w:ascii="Times New Roman" w:hAnsi="Times New Roman" w:cs="Times New Roman"/>
          <w:sz w:val="24"/>
          <w:szCs w:val="24"/>
        </w:rPr>
      </w:pPr>
    </w:p>
    <w:p w:rsidR="006D380E" w:rsidRPr="00CE290D" w:rsidRDefault="006D380E" w:rsidP="00521243">
      <w:pPr>
        <w:spacing w:after="0" w:line="240" w:lineRule="auto"/>
        <w:jc w:val="both"/>
        <w:rPr>
          <w:rFonts w:ascii="Times New Roman" w:hAnsi="Times New Roman" w:cs="Times New Roman"/>
          <w:sz w:val="24"/>
          <w:szCs w:val="24"/>
        </w:rPr>
      </w:pPr>
      <w:r w:rsidRPr="00CE290D">
        <w:rPr>
          <w:rFonts w:ascii="Times New Roman" w:hAnsi="Times New Roman" w:cs="Times New Roman"/>
          <w:sz w:val="24"/>
          <w:szCs w:val="24"/>
        </w:rPr>
        <w:t>– Odluka o zabrani novog zapošljavanja službenika i namještenika u javnim službama (</w:t>
      </w:r>
      <w:r w:rsidR="00FB6180">
        <w:rPr>
          <w:rFonts w:ascii="Times New Roman" w:hAnsi="Times New Roman" w:cs="Times New Roman"/>
          <w:sz w:val="24"/>
          <w:szCs w:val="24"/>
        </w:rPr>
        <w:t>„</w:t>
      </w:r>
      <w:r w:rsidRPr="00CE290D">
        <w:rPr>
          <w:rFonts w:ascii="Times New Roman" w:hAnsi="Times New Roman" w:cs="Times New Roman"/>
          <w:sz w:val="24"/>
          <w:szCs w:val="24"/>
        </w:rPr>
        <w:t>Narodne novine</w:t>
      </w:r>
      <w:r w:rsidR="00FB6180">
        <w:rPr>
          <w:rFonts w:ascii="Times New Roman" w:hAnsi="Times New Roman" w:cs="Times New Roman"/>
          <w:sz w:val="24"/>
          <w:szCs w:val="24"/>
        </w:rPr>
        <w:t>“</w:t>
      </w:r>
      <w:r w:rsidRPr="00CE290D">
        <w:rPr>
          <w:rFonts w:ascii="Times New Roman" w:hAnsi="Times New Roman" w:cs="Times New Roman"/>
          <w:sz w:val="24"/>
          <w:szCs w:val="24"/>
        </w:rPr>
        <w:t>, br. 70/16., 50/17., 37/18., 71/18., 91/18. i 33/20.) i</w:t>
      </w:r>
    </w:p>
    <w:p w:rsidR="0066767B" w:rsidRPr="00CE290D" w:rsidRDefault="006D380E" w:rsidP="00521243">
      <w:pPr>
        <w:spacing w:after="0" w:line="240" w:lineRule="auto"/>
        <w:jc w:val="both"/>
        <w:rPr>
          <w:rFonts w:ascii="Times New Roman" w:hAnsi="Times New Roman" w:cs="Times New Roman"/>
          <w:sz w:val="24"/>
          <w:szCs w:val="24"/>
        </w:rPr>
      </w:pPr>
      <w:r w:rsidRPr="00CE290D">
        <w:rPr>
          <w:rFonts w:ascii="Times New Roman" w:hAnsi="Times New Roman" w:cs="Times New Roman"/>
          <w:sz w:val="24"/>
          <w:szCs w:val="24"/>
        </w:rPr>
        <w:t>– Odluka o zabrani novog zapošljavanja državnih službenika i namještenika u tijelima državne uprave te stručnim službama i uredima Vlade Republike Hrvatske (</w:t>
      </w:r>
      <w:r w:rsidR="00FB6180">
        <w:rPr>
          <w:rFonts w:ascii="Times New Roman" w:hAnsi="Times New Roman" w:cs="Times New Roman"/>
          <w:sz w:val="24"/>
          <w:szCs w:val="24"/>
        </w:rPr>
        <w:t>„</w:t>
      </w:r>
      <w:r w:rsidRPr="00CE290D">
        <w:rPr>
          <w:rFonts w:ascii="Times New Roman" w:hAnsi="Times New Roman" w:cs="Times New Roman"/>
          <w:sz w:val="24"/>
          <w:szCs w:val="24"/>
        </w:rPr>
        <w:t>Narodne novine</w:t>
      </w:r>
      <w:r w:rsidR="00FB6180">
        <w:rPr>
          <w:rFonts w:ascii="Times New Roman" w:hAnsi="Times New Roman" w:cs="Times New Roman"/>
          <w:sz w:val="24"/>
          <w:szCs w:val="24"/>
        </w:rPr>
        <w:t>“</w:t>
      </w:r>
      <w:r w:rsidRPr="00CE290D">
        <w:rPr>
          <w:rFonts w:ascii="Times New Roman" w:hAnsi="Times New Roman" w:cs="Times New Roman"/>
          <w:sz w:val="24"/>
          <w:szCs w:val="24"/>
        </w:rPr>
        <w:t>, br. 70/16., 74/17. i 71/18.).</w:t>
      </w:r>
    </w:p>
    <w:sectPr w:rsidR="0066767B" w:rsidRPr="00CE290D" w:rsidSect="0047651A">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BF39EE" w16cid:durableId="233819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FB" w:rsidRDefault="00603FFB">
      <w:pPr>
        <w:spacing w:after="0" w:line="240" w:lineRule="auto"/>
      </w:pPr>
      <w:r>
        <w:separator/>
      </w:r>
    </w:p>
  </w:endnote>
  <w:endnote w:type="continuationSeparator" w:id="0">
    <w:p w:rsidR="00603FFB" w:rsidRDefault="0060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D4" w:rsidRPr="009F3C33" w:rsidRDefault="004F23D4"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D4" w:rsidRDefault="004F23D4"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23D4" w:rsidRDefault="004F23D4"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D4" w:rsidRDefault="004F23D4"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BF4" w:rsidRDefault="000603D7"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1BF4" w:rsidRDefault="00603FFB"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BF4" w:rsidRDefault="00603FFB"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FB" w:rsidRDefault="00603FFB">
      <w:pPr>
        <w:spacing w:after="0" w:line="240" w:lineRule="auto"/>
      </w:pPr>
      <w:r>
        <w:separator/>
      </w:r>
    </w:p>
  </w:footnote>
  <w:footnote w:type="continuationSeparator" w:id="0">
    <w:p w:rsidR="00603FFB" w:rsidRDefault="00603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D4" w:rsidRDefault="004F23D4">
    <w:pPr>
      <w:pStyle w:val="Header"/>
      <w:jc w:val="center"/>
    </w:pPr>
  </w:p>
  <w:p w:rsidR="004F23D4" w:rsidRDefault="004F2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rsidR="00065D8B" w:rsidRDefault="000603D7">
        <w:pPr>
          <w:pStyle w:val="Header"/>
          <w:jc w:val="center"/>
        </w:pPr>
        <w:r>
          <w:fldChar w:fldCharType="begin"/>
        </w:r>
        <w:r>
          <w:instrText>PAGE   \* MERGEFORMAT</w:instrText>
        </w:r>
        <w:r>
          <w:fldChar w:fldCharType="separate"/>
        </w:r>
        <w:r w:rsidR="00E2101F">
          <w:rPr>
            <w:noProof/>
          </w:rPr>
          <w:t>8</w:t>
        </w:r>
        <w:r>
          <w:fldChar w:fldCharType="end"/>
        </w:r>
      </w:p>
    </w:sdtContent>
  </w:sdt>
  <w:p w:rsidR="00065D8B" w:rsidRDefault="0060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112"/>
    <w:multiLevelType w:val="hybridMultilevel"/>
    <w:tmpl w:val="A3D22FCC"/>
    <w:lvl w:ilvl="0" w:tplc="6F86FC3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9E0E94"/>
    <w:multiLevelType w:val="hybridMultilevel"/>
    <w:tmpl w:val="265E3520"/>
    <w:lvl w:ilvl="0" w:tplc="5DC85C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544117"/>
    <w:multiLevelType w:val="hybridMultilevel"/>
    <w:tmpl w:val="BB2883C4"/>
    <w:lvl w:ilvl="0" w:tplc="9522A214">
      <w:start w:val="11"/>
      <w:numFmt w:val="bullet"/>
      <w:lvlText w:val="-"/>
      <w:lvlJc w:val="left"/>
      <w:pPr>
        <w:ind w:left="1571" w:hanging="360"/>
      </w:pPr>
      <w:rPr>
        <w:rFonts w:ascii="Times New Roman" w:eastAsia="Calibri" w:hAnsi="Times New Roman" w:cs="Times New Roman"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 w15:restartNumberingAfterBreak="0">
    <w:nsid w:val="15D259C9"/>
    <w:multiLevelType w:val="hybridMultilevel"/>
    <w:tmpl w:val="22242EF8"/>
    <w:lvl w:ilvl="0" w:tplc="EE166166">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2F4CDE"/>
    <w:multiLevelType w:val="hybridMultilevel"/>
    <w:tmpl w:val="A37C6B30"/>
    <w:lvl w:ilvl="0" w:tplc="BFF2458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7A478D"/>
    <w:multiLevelType w:val="hybridMultilevel"/>
    <w:tmpl w:val="77E4F34A"/>
    <w:lvl w:ilvl="0" w:tplc="0ACA46DE">
      <w:start w:val="1"/>
      <w:numFmt w:val="bullet"/>
      <w:lvlText w:val="-"/>
      <w:lvlJc w:val="left"/>
      <w:pPr>
        <w:ind w:left="1068" w:hanging="360"/>
      </w:pPr>
      <w:rPr>
        <w:rFonts w:ascii="Arial" w:hAnsi="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92E7400"/>
    <w:multiLevelType w:val="hybridMultilevel"/>
    <w:tmpl w:val="590A4824"/>
    <w:lvl w:ilvl="0" w:tplc="0560A76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3F6CAD"/>
    <w:multiLevelType w:val="hybridMultilevel"/>
    <w:tmpl w:val="AEA6C85C"/>
    <w:lvl w:ilvl="0" w:tplc="1E1A48C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674A57"/>
    <w:multiLevelType w:val="hybridMultilevel"/>
    <w:tmpl w:val="20629B30"/>
    <w:lvl w:ilvl="0" w:tplc="50C60D4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3630FB"/>
    <w:multiLevelType w:val="hybridMultilevel"/>
    <w:tmpl w:val="AD02DA9A"/>
    <w:lvl w:ilvl="0" w:tplc="02EC87E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B516DAF"/>
    <w:multiLevelType w:val="hybridMultilevel"/>
    <w:tmpl w:val="B5482FBC"/>
    <w:lvl w:ilvl="0" w:tplc="B91E59D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7857FD"/>
    <w:multiLevelType w:val="hybridMultilevel"/>
    <w:tmpl w:val="2BD6F7A6"/>
    <w:lvl w:ilvl="0" w:tplc="0ACA46DE">
      <w:start w:val="1"/>
      <w:numFmt w:val="bullet"/>
      <w:lvlText w:val="-"/>
      <w:lvlJc w:val="left"/>
      <w:pPr>
        <w:ind w:left="1211" w:hanging="360"/>
      </w:pPr>
      <w:rPr>
        <w:rFonts w:ascii="Arial" w:hAnsi="Arial" w:hint="default"/>
      </w:rPr>
    </w:lvl>
    <w:lvl w:ilvl="1" w:tplc="555299FC">
      <w:numFmt w:val="bullet"/>
      <w:lvlText w:val="–"/>
      <w:lvlJc w:val="left"/>
      <w:pPr>
        <w:ind w:left="1931" w:hanging="360"/>
      </w:pPr>
      <w:rPr>
        <w:rFonts w:ascii="Times New Roman" w:eastAsia="Times New Roman" w:hAnsi="Times New Roman" w:cs="Times New Roman"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2" w15:restartNumberingAfterBreak="0">
    <w:nsid w:val="6A9E0AF2"/>
    <w:multiLevelType w:val="hybridMultilevel"/>
    <w:tmpl w:val="AAC027C4"/>
    <w:lvl w:ilvl="0" w:tplc="FB6AD4B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0C87D1B"/>
    <w:multiLevelType w:val="hybridMultilevel"/>
    <w:tmpl w:val="9C1EC474"/>
    <w:lvl w:ilvl="0" w:tplc="965CAE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3497A"/>
    <w:multiLevelType w:val="hybridMultilevel"/>
    <w:tmpl w:val="83C00276"/>
    <w:lvl w:ilvl="0" w:tplc="935C96B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9DE7C4F"/>
    <w:multiLevelType w:val="hybridMultilevel"/>
    <w:tmpl w:val="9E64DE1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E863D63"/>
    <w:multiLevelType w:val="hybridMultilevel"/>
    <w:tmpl w:val="69F8B3F2"/>
    <w:lvl w:ilvl="0" w:tplc="38A6CA4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5"/>
  </w:num>
  <w:num w:numId="4">
    <w:abstractNumId w:val="1"/>
  </w:num>
  <w:num w:numId="5">
    <w:abstractNumId w:val="5"/>
  </w:num>
  <w:num w:numId="6">
    <w:abstractNumId w:val="13"/>
  </w:num>
  <w:num w:numId="7">
    <w:abstractNumId w:val="7"/>
  </w:num>
  <w:num w:numId="8">
    <w:abstractNumId w:val="6"/>
  </w:num>
  <w:num w:numId="9">
    <w:abstractNumId w:val="12"/>
  </w:num>
  <w:num w:numId="10">
    <w:abstractNumId w:val="4"/>
  </w:num>
  <w:num w:numId="11">
    <w:abstractNumId w:val="8"/>
  </w:num>
  <w:num w:numId="12">
    <w:abstractNumId w:val="10"/>
  </w:num>
  <w:num w:numId="13">
    <w:abstractNumId w:val="3"/>
  </w:num>
  <w:num w:numId="14">
    <w:abstractNumId w:val="9"/>
  </w:num>
  <w:num w:numId="15">
    <w:abstractNumId w:val="0"/>
  </w:num>
  <w:num w:numId="16">
    <w:abstractNumId w:val="14"/>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59"/>
    <w:rsid w:val="000001A3"/>
    <w:rsid w:val="0000093C"/>
    <w:rsid w:val="000128B8"/>
    <w:rsid w:val="00014BE1"/>
    <w:rsid w:val="00015F4B"/>
    <w:rsid w:val="00017E48"/>
    <w:rsid w:val="000277D1"/>
    <w:rsid w:val="00030CEC"/>
    <w:rsid w:val="00033CAE"/>
    <w:rsid w:val="00035947"/>
    <w:rsid w:val="00045BC5"/>
    <w:rsid w:val="00056585"/>
    <w:rsid w:val="00056FAF"/>
    <w:rsid w:val="000603D7"/>
    <w:rsid w:val="0006373E"/>
    <w:rsid w:val="0006564A"/>
    <w:rsid w:val="00070CAB"/>
    <w:rsid w:val="0007256E"/>
    <w:rsid w:val="00073175"/>
    <w:rsid w:val="00073894"/>
    <w:rsid w:val="0008690E"/>
    <w:rsid w:val="000869C5"/>
    <w:rsid w:val="00094B18"/>
    <w:rsid w:val="000A192D"/>
    <w:rsid w:val="000B0408"/>
    <w:rsid w:val="000B06F5"/>
    <w:rsid w:val="000B19BF"/>
    <w:rsid w:val="000C0701"/>
    <w:rsid w:val="000C287C"/>
    <w:rsid w:val="000C4185"/>
    <w:rsid w:val="000D2AE1"/>
    <w:rsid w:val="000D4211"/>
    <w:rsid w:val="000E0A4C"/>
    <w:rsid w:val="000E29C0"/>
    <w:rsid w:val="000E4E73"/>
    <w:rsid w:val="000F5481"/>
    <w:rsid w:val="000F6501"/>
    <w:rsid w:val="00100487"/>
    <w:rsid w:val="00102D64"/>
    <w:rsid w:val="001052AF"/>
    <w:rsid w:val="001203C6"/>
    <w:rsid w:val="001214B1"/>
    <w:rsid w:val="00121966"/>
    <w:rsid w:val="00127703"/>
    <w:rsid w:val="00127730"/>
    <w:rsid w:val="001326AD"/>
    <w:rsid w:val="00132CE4"/>
    <w:rsid w:val="00135DA0"/>
    <w:rsid w:val="00140050"/>
    <w:rsid w:val="001429E8"/>
    <w:rsid w:val="001457FB"/>
    <w:rsid w:val="001475FC"/>
    <w:rsid w:val="00151B4E"/>
    <w:rsid w:val="00151EBE"/>
    <w:rsid w:val="00152994"/>
    <w:rsid w:val="001636EB"/>
    <w:rsid w:val="00176A1F"/>
    <w:rsid w:val="0018771F"/>
    <w:rsid w:val="00194616"/>
    <w:rsid w:val="001B4A76"/>
    <w:rsid w:val="001C1FC8"/>
    <w:rsid w:val="001C2124"/>
    <w:rsid w:val="001C2A9A"/>
    <w:rsid w:val="001C4837"/>
    <w:rsid w:val="001F6497"/>
    <w:rsid w:val="002057C5"/>
    <w:rsid w:val="00210D62"/>
    <w:rsid w:val="0021307B"/>
    <w:rsid w:val="002134D6"/>
    <w:rsid w:val="002214B7"/>
    <w:rsid w:val="0022314C"/>
    <w:rsid w:val="0023597E"/>
    <w:rsid w:val="00240457"/>
    <w:rsid w:val="002430B9"/>
    <w:rsid w:val="00245492"/>
    <w:rsid w:val="00255C07"/>
    <w:rsid w:val="002724F5"/>
    <w:rsid w:val="0027414B"/>
    <w:rsid w:val="002802F9"/>
    <w:rsid w:val="00281193"/>
    <w:rsid w:val="00281796"/>
    <w:rsid w:val="002827A7"/>
    <w:rsid w:val="00282D43"/>
    <w:rsid w:val="00295FDE"/>
    <w:rsid w:val="002A410D"/>
    <w:rsid w:val="002A74C2"/>
    <w:rsid w:val="002B1888"/>
    <w:rsid w:val="002B3F66"/>
    <w:rsid w:val="002B49D5"/>
    <w:rsid w:val="002C373F"/>
    <w:rsid w:val="002C3795"/>
    <w:rsid w:val="002D6335"/>
    <w:rsid w:val="002D75E6"/>
    <w:rsid w:val="002E7A78"/>
    <w:rsid w:val="002F0465"/>
    <w:rsid w:val="002F06CB"/>
    <w:rsid w:val="002F0E7D"/>
    <w:rsid w:val="002F363C"/>
    <w:rsid w:val="00301610"/>
    <w:rsid w:val="00301FFD"/>
    <w:rsid w:val="003032E4"/>
    <w:rsid w:val="003079A3"/>
    <w:rsid w:val="00312A6C"/>
    <w:rsid w:val="0031735E"/>
    <w:rsid w:val="00317A92"/>
    <w:rsid w:val="003512EA"/>
    <w:rsid w:val="00354F13"/>
    <w:rsid w:val="00361E81"/>
    <w:rsid w:val="0036504B"/>
    <w:rsid w:val="00374BD5"/>
    <w:rsid w:val="00394955"/>
    <w:rsid w:val="003A538B"/>
    <w:rsid w:val="003A598E"/>
    <w:rsid w:val="003B170B"/>
    <w:rsid w:val="003B31B5"/>
    <w:rsid w:val="003C5431"/>
    <w:rsid w:val="003D2A9E"/>
    <w:rsid w:val="003D4754"/>
    <w:rsid w:val="003E390A"/>
    <w:rsid w:val="003F073F"/>
    <w:rsid w:val="003F5E6C"/>
    <w:rsid w:val="003F5F9B"/>
    <w:rsid w:val="003F747D"/>
    <w:rsid w:val="00406033"/>
    <w:rsid w:val="00412887"/>
    <w:rsid w:val="00423774"/>
    <w:rsid w:val="004355D2"/>
    <w:rsid w:val="004454F5"/>
    <w:rsid w:val="00453FA1"/>
    <w:rsid w:val="004554A0"/>
    <w:rsid w:val="00471509"/>
    <w:rsid w:val="00473775"/>
    <w:rsid w:val="0047651A"/>
    <w:rsid w:val="00485F1F"/>
    <w:rsid w:val="00496742"/>
    <w:rsid w:val="004A2374"/>
    <w:rsid w:val="004B1F60"/>
    <w:rsid w:val="004B2F2E"/>
    <w:rsid w:val="004B3312"/>
    <w:rsid w:val="004B5F58"/>
    <w:rsid w:val="004C278B"/>
    <w:rsid w:val="004D1043"/>
    <w:rsid w:val="004D4C37"/>
    <w:rsid w:val="004E5233"/>
    <w:rsid w:val="004E53F3"/>
    <w:rsid w:val="004F1826"/>
    <w:rsid w:val="004F23D4"/>
    <w:rsid w:val="004F5B1E"/>
    <w:rsid w:val="004F662E"/>
    <w:rsid w:val="004F77C1"/>
    <w:rsid w:val="0050318C"/>
    <w:rsid w:val="00517ED0"/>
    <w:rsid w:val="0052113E"/>
    <w:rsid w:val="00521243"/>
    <w:rsid w:val="00531829"/>
    <w:rsid w:val="00534986"/>
    <w:rsid w:val="00537D9E"/>
    <w:rsid w:val="005427B4"/>
    <w:rsid w:val="0055771A"/>
    <w:rsid w:val="005608CE"/>
    <w:rsid w:val="005642E7"/>
    <w:rsid w:val="005659F6"/>
    <w:rsid w:val="0056638A"/>
    <w:rsid w:val="00575634"/>
    <w:rsid w:val="00575ABB"/>
    <w:rsid w:val="00592DC2"/>
    <w:rsid w:val="00593E53"/>
    <w:rsid w:val="00595E98"/>
    <w:rsid w:val="005A5ACE"/>
    <w:rsid w:val="005A6C50"/>
    <w:rsid w:val="005B5F54"/>
    <w:rsid w:val="005D5AFB"/>
    <w:rsid w:val="005D6E0E"/>
    <w:rsid w:val="005D6FC1"/>
    <w:rsid w:val="005F338B"/>
    <w:rsid w:val="00603FFB"/>
    <w:rsid w:val="00632D1A"/>
    <w:rsid w:val="0064052F"/>
    <w:rsid w:val="00652D04"/>
    <w:rsid w:val="0066767B"/>
    <w:rsid w:val="006719D3"/>
    <w:rsid w:val="00677690"/>
    <w:rsid w:val="0068059C"/>
    <w:rsid w:val="00683E65"/>
    <w:rsid w:val="006848D4"/>
    <w:rsid w:val="00684C2C"/>
    <w:rsid w:val="006873D0"/>
    <w:rsid w:val="00687E07"/>
    <w:rsid w:val="006A159B"/>
    <w:rsid w:val="006A1D7D"/>
    <w:rsid w:val="006A2E9D"/>
    <w:rsid w:val="006A5118"/>
    <w:rsid w:val="006A53CB"/>
    <w:rsid w:val="006B73B6"/>
    <w:rsid w:val="006B770D"/>
    <w:rsid w:val="006C080B"/>
    <w:rsid w:val="006C0BDB"/>
    <w:rsid w:val="006D0313"/>
    <w:rsid w:val="006D380E"/>
    <w:rsid w:val="006E480B"/>
    <w:rsid w:val="006F1289"/>
    <w:rsid w:val="006F2551"/>
    <w:rsid w:val="006F4F99"/>
    <w:rsid w:val="006F6236"/>
    <w:rsid w:val="006F6A91"/>
    <w:rsid w:val="007020FD"/>
    <w:rsid w:val="0070278B"/>
    <w:rsid w:val="007120F7"/>
    <w:rsid w:val="00716422"/>
    <w:rsid w:val="00721EE0"/>
    <w:rsid w:val="007233AE"/>
    <w:rsid w:val="00725691"/>
    <w:rsid w:val="007329B1"/>
    <w:rsid w:val="0073559D"/>
    <w:rsid w:val="007458E7"/>
    <w:rsid w:val="007529F9"/>
    <w:rsid w:val="00766EBD"/>
    <w:rsid w:val="00771446"/>
    <w:rsid w:val="007872DC"/>
    <w:rsid w:val="00787627"/>
    <w:rsid w:val="00790788"/>
    <w:rsid w:val="00794A91"/>
    <w:rsid w:val="00794FE1"/>
    <w:rsid w:val="007A2554"/>
    <w:rsid w:val="007B30C0"/>
    <w:rsid w:val="007B3AC7"/>
    <w:rsid w:val="007C0CC2"/>
    <w:rsid w:val="007D2EB7"/>
    <w:rsid w:val="007D6CE5"/>
    <w:rsid w:val="007D7BB8"/>
    <w:rsid w:val="007E5305"/>
    <w:rsid w:val="007E6800"/>
    <w:rsid w:val="007F392A"/>
    <w:rsid w:val="00801122"/>
    <w:rsid w:val="00803F8C"/>
    <w:rsid w:val="00810A4C"/>
    <w:rsid w:val="00812DFB"/>
    <w:rsid w:val="00814305"/>
    <w:rsid w:val="00815B91"/>
    <w:rsid w:val="008209A1"/>
    <w:rsid w:val="008220C1"/>
    <w:rsid w:val="00835248"/>
    <w:rsid w:val="0085031D"/>
    <w:rsid w:val="00853A69"/>
    <w:rsid w:val="00867577"/>
    <w:rsid w:val="00867832"/>
    <w:rsid w:val="00874102"/>
    <w:rsid w:val="008753B4"/>
    <w:rsid w:val="008A008F"/>
    <w:rsid w:val="008A698C"/>
    <w:rsid w:val="008B0D40"/>
    <w:rsid w:val="008B1BB5"/>
    <w:rsid w:val="008C00D3"/>
    <w:rsid w:val="008C2816"/>
    <w:rsid w:val="008C3082"/>
    <w:rsid w:val="008C69FD"/>
    <w:rsid w:val="008D151F"/>
    <w:rsid w:val="008E30BD"/>
    <w:rsid w:val="008E6CB9"/>
    <w:rsid w:val="008F2C3B"/>
    <w:rsid w:val="00902537"/>
    <w:rsid w:val="00910649"/>
    <w:rsid w:val="0091474F"/>
    <w:rsid w:val="00940986"/>
    <w:rsid w:val="00952859"/>
    <w:rsid w:val="00954543"/>
    <w:rsid w:val="00962D69"/>
    <w:rsid w:val="00971EBD"/>
    <w:rsid w:val="00973FFF"/>
    <w:rsid w:val="009755CC"/>
    <w:rsid w:val="00980195"/>
    <w:rsid w:val="00981D38"/>
    <w:rsid w:val="009840D8"/>
    <w:rsid w:val="00984FEA"/>
    <w:rsid w:val="00991BAF"/>
    <w:rsid w:val="00996AC1"/>
    <w:rsid w:val="00997CFC"/>
    <w:rsid w:val="009A04E1"/>
    <w:rsid w:val="009A4779"/>
    <w:rsid w:val="009A4976"/>
    <w:rsid w:val="009A60FD"/>
    <w:rsid w:val="009C6901"/>
    <w:rsid w:val="009E0E80"/>
    <w:rsid w:val="009E2F9F"/>
    <w:rsid w:val="009E493D"/>
    <w:rsid w:val="009F1982"/>
    <w:rsid w:val="009F3C3B"/>
    <w:rsid w:val="00A01B6F"/>
    <w:rsid w:val="00A13807"/>
    <w:rsid w:val="00A170AC"/>
    <w:rsid w:val="00A2161A"/>
    <w:rsid w:val="00A21C4F"/>
    <w:rsid w:val="00A22FBB"/>
    <w:rsid w:val="00A25B60"/>
    <w:rsid w:val="00A36133"/>
    <w:rsid w:val="00A36D38"/>
    <w:rsid w:val="00A3767E"/>
    <w:rsid w:val="00A4101A"/>
    <w:rsid w:val="00A447E3"/>
    <w:rsid w:val="00A523EA"/>
    <w:rsid w:val="00A56480"/>
    <w:rsid w:val="00A62B89"/>
    <w:rsid w:val="00A63583"/>
    <w:rsid w:val="00A658D0"/>
    <w:rsid w:val="00A67993"/>
    <w:rsid w:val="00A7760F"/>
    <w:rsid w:val="00A7784F"/>
    <w:rsid w:val="00A93942"/>
    <w:rsid w:val="00A93ED2"/>
    <w:rsid w:val="00A96544"/>
    <w:rsid w:val="00AA261B"/>
    <w:rsid w:val="00AB4075"/>
    <w:rsid w:val="00AB7D64"/>
    <w:rsid w:val="00AC0C93"/>
    <w:rsid w:val="00AC5E55"/>
    <w:rsid w:val="00AD647F"/>
    <w:rsid w:val="00AE0024"/>
    <w:rsid w:val="00AF1E4B"/>
    <w:rsid w:val="00AF3A84"/>
    <w:rsid w:val="00AF6424"/>
    <w:rsid w:val="00B0690C"/>
    <w:rsid w:val="00B07E6C"/>
    <w:rsid w:val="00B10A5E"/>
    <w:rsid w:val="00B13196"/>
    <w:rsid w:val="00B15D4F"/>
    <w:rsid w:val="00B16692"/>
    <w:rsid w:val="00B206DD"/>
    <w:rsid w:val="00B30C1A"/>
    <w:rsid w:val="00B34F1C"/>
    <w:rsid w:val="00B35A1D"/>
    <w:rsid w:val="00B41041"/>
    <w:rsid w:val="00B430F5"/>
    <w:rsid w:val="00B6228F"/>
    <w:rsid w:val="00B64E7C"/>
    <w:rsid w:val="00B73816"/>
    <w:rsid w:val="00B748DE"/>
    <w:rsid w:val="00B76794"/>
    <w:rsid w:val="00B8756E"/>
    <w:rsid w:val="00B95689"/>
    <w:rsid w:val="00BA24F1"/>
    <w:rsid w:val="00BA3C16"/>
    <w:rsid w:val="00BA7EFF"/>
    <w:rsid w:val="00BB5742"/>
    <w:rsid w:val="00BD3933"/>
    <w:rsid w:val="00BD7528"/>
    <w:rsid w:val="00BE3599"/>
    <w:rsid w:val="00BE6FAE"/>
    <w:rsid w:val="00BF0321"/>
    <w:rsid w:val="00BF41B0"/>
    <w:rsid w:val="00C00B2B"/>
    <w:rsid w:val="00C149C7"/>
    <w:rsid w:val="00C236B7"/>
    <w:rsid w:val="00C26B1E"/>
    <w:rsid w:val="00C32E89"/>
    <w:rsid w:val="00C3793B"/>
    <w:rsid w:val="00C46005"/>
    <w:rsid w:val="00C51A6D"/>
    <w:rsid w:val="00C5211D"/>
    <w:rsid w:val="00C53CAD"/>
    <w:rsid w:val="00C76037"/>
    <w:rsid w:val="00C775BB"/>
    <w:rsid w:val="00C81652"/>
    <w:rsid w:val="00C8724C"/>
    <w:rsid w:val="00C92462"/>
    <w:rsid w:val="00C97CB6"/>
    <w:rsid w:val="00CA2779"/>
    <w:rsid w:val="00CA3483"/>
    <w:rsid w:val="00CB28CC"/>
    <w:rsid w:val="00CC4877"/>
    <w:rsid w:val="00CD104C"/>
    <w:rsid w:val="00CD6F7D"/>
    <w:rsid w:val="00CE290D"/>
    <w:rsid w:val="00CE29DB"/>
    <w:rsid w:val="00CF3875"/>
    <w:rsid w:val="00D001FB"/>
    <w:rsid w:val="00D12F25"/>
    <w:rsid w:val="00D13336"/>
    <w:rsid w:val="00D145A3"/>
    <w:rsid w:val="00D21B67"/>
    <w:rsid w:val="00D235A3"/>
    <w:rsid w:val="00D32416"/>
    <w:rsid w:val="00D34CF9"/>
    <w:rsid w:val="00D45161"/>
    <w:rsid w:val="00D509EB"/>
    <w:rsid w:val="00D56A34"/>
    <w:rsid w:val="00D60D66"/>
    <w:rsid w:val="00D62ECD"/>
    <w:rsid w:val="00D71C67"/>
    <w:rsid w:val="00D80D7B"/>
    <w:rsid w:val="00D91CC9"/>
    <w:rsid w:val="00DA09EF"/>
    <w:rsid w:val="00DA44EA"/>
    <w:rsid w:val="00DB1AE8"/>
    <w:rsid w:val="00DB1D50"/>
    <w:rsid w:val="00DC03DD"/>
    <w:rsid w:val="00DC20E8"/>
    <w:rsid w:val="00DC2B2B"/>
    <w:rsid w:val="00DC6834"/>
    <w:rsid w:val="00DE4A34"/>
    <w:rsid w:val="00DF35EB"/>
    <w:rsid w:val="00DF3702"/>
    <w:rsid w:val="00E15C56"/>
    <w:rsid w:val="00E2101F"/>
    <w:rsid w:val="00E31F51"/>
    <w:rsid w:val="00E324F8"/>
    <w:rsid w:val="00E35037"/>
    <w:rsid w:val="00E36F1B"/>
    <w:rsid w:val="00E40EFF"/>
    <w:rsid w:val="00E4501C"/>
    <w:rsid w:val="00E54138"/>
    <w:rsid w:val="00E57A49"/>
    <w:rsid w:val="00E73C30"/>
    <w:rsid w:val="00E765A2"/>
    <w:rsid w:val="00E85D97"/>
    <w:rsid w:val="00E91031"/>
    <w:rsid w:val="00E939B8"/>
    <w:rsid w:val="00E96E8A"/>
    <w:rsid w:val="00EA271F"/>
    <w:rsid w:val="00EB1291"/>
    <w:rsid w:val="00EB7F63"/>
    <w:rsid w:val="00EC150B"/>
    <w:rsid w:val="00ED7595"/>
    <w:rsid w:val="00EF1BE3"/>
    <w:rsid w:val="00EF1EB9"/>
    <w:rsid w:val="00EF2B47"/>
    <w:rsid w:val="00EF746A"/>
    <w:rsid w:val="00F00B92"/>
    <w:rsid w:val="00F0452C"/>
    <w:rsid w:val="00F06F62"/>
    <w:rsid w:val="00F07245"/>
    <w:rsid w:val="00F07D76"/>
    <w:rsid w:val="00F113DE"/>
    <w:rsid w:val="00F21C31"/>
    <w:rsid w:val="00F22CFA"/>
    <w:rsid w:val="00F30B33"/>
    <w:rsid w:val="00F35239"/>
    <w:rsid w:val="00F36FD7"/>
    <w:rsid w:val="00F45D6A"/>
    <w:rsid w:val="00F4645D"/>
    <w:rsid w:val="00F554F0"/>
    <w:rsid w:val="00F71F52"/>
    <w:rsid w:val="00F878F8"/>
    <w:rsid w:val="00F9070F"/>
    <w:rsid w:val="00F90722"/>
    <w:rsid w:val="00F90AD6"/>
    <w:rsid w:val="00F91DFA"/>
    <w:rsid w:val="00F92EEC"/>
    <w:rsid w:val="00FA0E77"/>
    <w:rsid w:val="00FA5760"/>
    <w:rsid w:val="00FA74A0"/>
    <w:rsid w:val="00FB0EBB"/>
    <w:rsid w:val="00FB6180"/>
    <w:rsid w:val="00FC0F32"/>
    <w:rsid w:val="00FC11EC"/>
    <w:rsid w:val="00FC41CD"/>
    <w:rsid w:val="00FC743A"/>
    <w:rsid w:val="00FD7C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6D7F"/>
  <w15:docId w15:val="{050F8DF0-B6F1-4D4E-AE18-67B4392A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9B"/>
  </w:style>
  <w:style w:type="paragraph" w:styleId="Heading2">
    <w:name w:val="heading 2"/>
    <w:basedOn w:val="Normal"/>
    <w:next w:val="Normal"/>
    <w:link w:val="Heading2Char"/>
    <w:uiPriority w:val="9"/>
    <w:semiHidden/>
    <w:unhideWhenUsed/>
    <w:qFormat/>
    <w:rsid w:val="007020F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285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952859"/>
    <w:rPr>
      <w:rFonts w:ascii="Times New Roman" w:eastAsia="Times New Roman" w:hAnsi="Times New Roman" w:cs="Times New Roman"/>
      <w:sz w:val="24"/>
      <w:szCs w:val="24"/>
      <w:lang w:eastAsia="hr-HR"/>
    </w:rPr>
  </w:style>
  <w:style w:type="character" w:styleId="PageNumber">
    <w:name w:val="page number"/>
    <w:basedOn w:val="DefaultParagraphFont"/>
    <w:rsid w:val="00952859"/>
  </w:style>
  <w:style w:type="paragraph" w:styleId="Header">
    <w:name w:val="header"/>
    <w:basedOn w:val="Normal"/>
    <w:link w:val="HeaderChar"/>
    <w:uiPriority w:val="99"/>
    <w:rsid w:val="0095285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952859"/>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52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59"/>
    <w:rPr>
      <w:rFonts w:ascii="Tahoma" w:hAnsi="Tahoma" w:cs="Tahoma"/>
      <w:sz w:val="16"/>
      <w:szCs w:val="16"/>
    </w:rPr>
  </w:style>
  <w:style w:type="paragraph" w:styleId="ListParagraph">
    <w:name w:val="List Paragraph"/>
    <w:basedOn w:val="Normal"/>
    <w:uiPriority w:val="34"/>
    <w:qFormat/>
    <w:rsid w:val="00575ABB"/>
    <w:pPr>
      <w:ind w:left="720"/>
      <w:contextualSpacing/>
    </w:pPr>
  </w:style>
  <w:style w:type="character" w:styleId="CommentReference">
    <w:name w:val="annotation reference"/>
    <w:basedOn w:val="DefaultParagraphFont"/>
    <w:uiPriority w:val="99"/>
    <w:semiHidden/>
    <w:unhideWhenUsed/>
    <w:rsid w:val="004C278B"/>
    <w:rPr>
      <w:sz w:val="16"/>
      <w:szCs w:val="16"/>
    </w:rPr>
  </w:style>
  <w:style w:type="paragraph" w:styleId="CommentText">
    <w:name w:val="annotation text"/>
    <w:basedOn w:val="Normal"/>
    <w:link w:val="CommentTextChar"/>
    <w:uiPriority w:val="99"/>
    <w:semiHidden/>
    <w:unhideWhenUsed/>
    <w:rsid w:val="004C278B"/>
    <w:pPr>
      <w:spacing w:line="240" w:lineRule="auto"/>
    </w:pPr>
    <w:rPr>
      <w:sz w:val="20"/>
      <w:szCs w:val="20"/>
    </w:rPr>
  </w:style>
  <w:style w:type="character" w:customStyle="1" w:styleId="CommentTextChar">
    <w:name w:val="Comment Text Char"/>
    <w:basedOn w:val="DefaultParagraphFont"/>
    <w:link w:val="CommentText"/>
    <w:uiPriority w:val="99"/>
    <w:semiHidden/>
    <w:rsid w:val="004C278B"/>
    <w:rPr>
      <w:sz w:val="20"/>
      <w:szCs w:val="20"/>
    </w:rPr>
  </w:style>
  <w:style w:type="paragraph" w:styleId="CommentSubject">
    <w:name w:val="annotation subject"/>
    <w:basedOn w:val="CommentText"/>
    <w:next w:val="CommentText"/>
    <w:link w:val="CommentSubjectChar"/>
    <w:uiPriority w:val="99"/>
    <w:semiHidden/>
    <w:unhideWhenUsed/>
    <w:rsid w:val="004C278B"/>
    <w:rPr>
      <w:b/>
      <w:bCs/>
    </w:rPr>
  </w:style>
  <w:style w:type="character" w:customStyle="1" w:styleId="CommentSubjectChar">
    <w:name w:val="Comment Subject Char"/>
    <w:basedOn w:val="CommentTextChar"/>
    <w:link w:val="CommentSubject"/>
    <w:uiPriority w:val="99"/>
    <w:semiHidden/>
    <w:rsid w:val="004C278B"/>
    <w:rPr>
      <w:b/>
      <w:bCs/>
      <w:sz w:val="20"/>
      <w:szCs w:val="20"/>
    </w:rPr>
  </w:style>
  <w:style w:type="paragraph" w:styleId="NormalWeb">
    <w:name w:val="Normal (Web)"/>
    <w:basedOn w:val="Normal"/>
    <w:uiPriority w:val="99"/>
    <w:semiHidden/>
    <w:unhideWhenUsed/>
    <w:rsid w:val="0066767B"/>
    <w:pPr>
      <w:spacing w:after="160" w:line="259" w:lineRule="auto"/>
    </w:pPr>
    <w:rPr>
      <w:rFonts w:ascii="Times New Roman" w:hAnsi="Times New Roman" w:cs="Times New Roman"/>
      <w:sz w:val="24"/>
      <w:szCs w:val="24"/>
    </w:rPr>
  </w:style>
  <w:style w:type="character" w:styleId="Strong">
    <w:name w:val="Strong"/>
    <w:basedOn w:val="DefaultParagraphFont"/>
    <w:uiPriority w:val="22"/>
    <w:qFormat/>
    <w:rsid w:val="00151EBE"/>
    <w:rPr>
      <w:b/>
      <w:bCs/>
    </w:rPr>
  </w:style>
  <w:style w:type="character" w:customStyle="1" w:styleId="Heading2Char">
    <w:name w:val="Heading 2 Char"/>
    <w:basedOn w:val="DefaultParagraphFont"/>
    <w:link w:val="Heading2"/>
    <w:uiPriority w:val="9"/>
    <w:semiHidden/>
    <w:rsid w:val="007020FD"/>
    <w:rPr>
      <w:rFonts w:asciiTheme="majorHAnsi" w:eastAsiaTheme="majorEastAsia" w:hAnsiTheme="majorHAnsi" w:cstheme="majorBidi"/>
      <w:color w:val="365F91" w:themeColor="accent1" w:themeShade="BF"/>
      <w:sz w:val="26"/>
      <w:szCs w:val="26"/>
    </w:rPr>
  </w:style>
  <w:style w:type="paragraph" w:customStyle="1" w:styleId="box466139">
    <w:name w:val="box_466139"/>
    <w:basedOn w:val="Normal"/>
    <w:rsid w:val="005608C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3054">
    <w:name w:val="box_453054"/>
    <w:basedOn w:val="Normal"/>
    <w:rsid w:val="006A159B"/>
    <w:pPr>
      <w:spacing w:before="100" w:beforeAutospacing="1" w:after="225"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4426">
      <w:bodyDiv w:val="1"/>
      <w:marLeft w:val="0"/>
      <w:marRight w:val="0"/>
      <w:marTop w:val="0"/>
      <w:marBottom w:val="0"/>
      <w:divBdr>
        <w:top w:val="none" w:sz="0" w:space="0" w:color="auto"/>
        <w:left w:val="none" w:sz="0" w:space="0" w:color="auto"/>
        <w:bottom w:val="none" w:sz="0" w:space="0" w:color="auto"/>
        <w:right w:val="none" w:sz="0" w:space="0" w:color="auto"/>
      </w:divBdr>
    </w:div>
    <w:div w:id="1772771860">
      <w:bodyDiv w:val="1"/>
      <w:marLeft w:val="0"/>
      <w:marRight w:val="0"/>
      <w:marTop w:val="0"/>
      <w:marBottom w:val="0"/>
      <w:divBdr>
        <w:top w:val="none" w:sz="0" w:space="0" w:color="auto"/>
        <w:left w:val="none" w:sz="0" w:space="0" w:color="auto"/>
        <w:bottom w:val="none" w:sz="0" w:space="0" w:color="auto"/>
        <w:right w:val="none" w:sz="0" w:space="0" w:color="auto"/>
      </w:divBdr>
    </w:div>
    <w:div w:id="1871650530">
      <w:bodyDiv w:val="1"/>
      <w:marLeft w:val="0"/>
      <w:marRight w:val="0"/>
      <w:marTop w:val="0"/>
      <w:marBottom w:val="0"/>
      <w:divBdr>
        <w:top w:val="none" w:sz="0" w:space="0" w:color="auto"/>
        <w:left w:val="none" w:sz="0" w:space="0" w:color="auto"/>
        <w:bottom w:val="none" w:sz="0" w:space="0" w:color="auto"/>
        <w:right w:val="none" w:sz="0" w:space="0" w:color="auto"/>
      </w:divBdr>
    </w:div>
    <w:div w:id="2074769420">
      <w:bodyDiv w:val="1"/>
      <w:marLeft w:val="0"/>
      <w:marRight w:val="0"/>
      <w:marTop w:val="0"/>
      <w:marBottom w:val="0"/>
      <w:divBdr>
        <w:top w:val="none" w:sz="0" w:space="0" w:color="auto"/>
        <w:left w:val="none" w:sz="0" w:space="0" w:color="auto"/>
        <w:bottom w:val="none" w:sz="0" w:space="0" w:color="auto"/>
        <w:right w:val="none" w:sz="0" w:space="0" w:color="auto"/>
      </w:divBdr>
    </w:div>
    <w:div w:id="20911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1A91-2AF2-440B-AE5D-47D8E2CB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3282</Words>
  <Characters>18714</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mfkor</dc:creator>
  <cp:lastModifiedBy>Sanja Golubić</cp:lastModifiedBy>
  <cp:revision>6</cp:revision>
  <cp:lastPrinted>2021-10-26T13:44:00Z</cp:lastPrinted>
  <dcterms:created xsi:type="dcterms:W3CDTF">2021-10-27T18:52:00Z</dcterms:created>
  <dcterms:modified xsi:type="dcterms:W3CDTF">2021-10-28T06:17:00Z</dcterms:modified>
</cp:coreProperties>
</file>