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59B36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D103B5C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2C222F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46953" w14:textId="1DCE7BF8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7D4913">
        <w:rPr>
          <w:rFonts w:ascii="Times New Roman" w:hAnsi="Times New Roman" w:cs="Times New Roman"/>
          <w:sz w:val="24"/>
          <w:szCs w:val="24"/>
        </w:rPr>
        <w:t xml:space="preserve">4. </w:t>
      </w:r>
      <w:r w:rsidR="0030663D">
        <w:rPr>
          <w:rFonts w:ascii="Times New Roman" w:hAnsi="Times New Roman" w:cs="Times New Roman"/>
          <w:sz w:val="24"/>
          <w:szCs w:val="24"/>
        </w:rPr>
        <w:t>ožujk</w:t>
      </w:r>
      <w:r w:rsidR="007D4913">
        <w:rPr>
          <w:rFonts w:ascii="Times New Roman" w:hAnsi="Times New Roman" w:cs="Times New Roman"/>
          <w:sz w:val="24"/>
          <w:szCs w:val="24"/>
        </w:rPr>
        <w:t>a</w:t>
      </w:r>
      <w:r w:rsidR="003C570B">
        <w:rPr>
          <w:rFonts w:ascii="Times New Roman" w:hAnsi="Times New Roman" w:cs="Times New Roman"/>
          <w:sz w:val="24"/>
          <w:szCs w:val="24"/>
        </w:rPr>
        <w:t xml:space="preserve"> </w:t>
      </w:r>
      <w:r w:rsidRPr="00800462">
        <w:rPr>
          <w:rFonts w:ascii="Times New Roman" w:hAnsi="Times New Roman" w:cs="Times New Roman"/>
          <w:sz w:val="24"/>
          <w:szCs w:val="24"/>
        </w:rPr>
        <w:t>20</w:t>
      </w:r>
      <w:r w:rsidR="001C175B">
        <w:rPr>
          <w:rFonts w:ascii="Times New Roman" w:hAnsi="Times New Roman" w:cs="Times New Roman"/>
          <w:sz w:val="24"/>
          <w:szCs w:val="24"/>
        </w:rPr>
        <w:t>21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360957EA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7E7FC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F8D1FA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9C581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19EC0F7B" w14:textId="77777777" w:rsidTr="00427D0F">
        <w:tc>
          <w:tcPr>
            <w:tcW w:w="1951" w:type="dxa"/>
          </w:tcPr>
          <w:p w14:paraId="3EED006A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535BEF9" w14:textId="77777777" w:rsidR="000C3EEE" w:rsidRPr="00800462" w:rsidRDefault="00697435" w:rsidP="000C3EEE">
            <w:pPr>
              <w:spacing w:line="360" w:lineRule="auto"/>
              <w:rPr>
                <w:sz w:val="24"/>
                <w:szCs w:val="24"/>
              </w:rPr>
            </w:pPr>
            <w:r w:rsidRPr="00697435">
              <w:rPr>
                <w:sz w:val="24"/>
                <w:szCs w:val="24"/>
              </w:rPr>
              <w:t>Ministarstvo regionalnoga razvoja i fondova Europske unije</w:t>
            </w:r>
          </w:p>
        </w:tc>
      </w:tr>
    </w:tbl>
    <w:p w14:paraId="101A9DE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49E5D520" w14:textId="77777777" w:rsidTr="00427D0F">
        <w:tc>
          <w:tcPr>
            <w:tcW w:w="1951" w:type="dxa"/>
          </w:tcPr>
          <w:p w14:paraId="6829686F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7985447" w14:textId="32CC366C" w:rsidR="000C3EEE" w:rsidRPr="00800462" w:rsidRDefault="001C175B" w:rsidP="00427D0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1C175B">
              <w:rPr>
                <w:sz w:val="24"/>
                <w:szCs w:val="24"/>
              </w:rPr>
              <w:t>aspodjel</w:t>
            </w:r>
            <w:r>
              <w:rPr>
                <w:sz w:val="24"/>
                <w:szCs w:val="24"/>
              </w:rPr>
              <w:t>a</w:t>
            </w:r>
            <w:r w:rsidRPr="001C175B">
              <w:rPr>
                <w:sz w:val="24"/>
                <w:szCs w:val="24"/>
              </w:rPr>
              <w:t xml:space="preserve"> sredstava namijenjenih cilju „Europska teritorijalna suradnja” za programsko razdoblje 2021. – 2027.</w:t>
            </w:r>
          </w:p>
        </w:tc>
      </w:tr>
    </w:tbl>
    <w:p w14:paraId="112E025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D1CBC0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5BB5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018C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3318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0F55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01171" w14:textId="77777777" w:rsidR="005222AE" w:rsidRDefault="005222AE" w:rsidP="005222AE">
      <w:pPr>
        <w:pStyle w:val="Header"/>
      </w:pPr>
    </w:p>
    <w:p w14:paraId="20DA2745" w14:textId="77777777" w:rsidR="005222AE" w:rsidRDefault="005222AE" w:rsidP="005222AE"/>
    <w:p w14:paraId="6C21486C" w14:textId="77777777" w:rsidR="005222AE" w:rsidRDefault="005222AE" w:rsidP="005222AE">
      <w:pPr>
        <w:pStyle w:val="Footer"/>
      </w:pPr>
    </w:p>
    <w:p w14:paraId="53E44694" w14:textId="77777777" w:rsidR="005222AE" w:rsidRDefault="005222AE" w:rsidP="005222AE"/>
    <w:p w14:paraId="7774729B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95D9227" w14:textId="77777777"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CC719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8E2764" w14:textId="77777777" w:rsidR="00D84D48" w:rsidRDefault="00D84D48" w:rsidP="00D8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C62C3" w14:textId="77777777" w:rsidR="001C175B" w:rsidRDefault="001C175B" w:rsidP="001C175B">
      <w:pPr>
        <w:suppressAutoHyphens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PRIJEDLOG</w:t>
      </w:r>
    </w:p>
    <w:p w14:paraId="1595C003" w14:textId="77777777" w:rsidR="001C175B" w:rsidRDefault="001C175B" w:rsidP="001C175B">
      <w:pPr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CF3FF85" w14:textId="77777777" w:rsidR="001C175B" w:rsidRPr="00131B8A" w:rsidRDefault="001C175B" w:rsidP="001C175B">
      <w:pPr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1B8A">
        <w:rPr>
          <w:rFonts w:ascii="Times New Roman" w:hAnsi="Times New Roman" w:cs="Times New Roman"/>
          <w:spacing w:val="-3"/>
          <w:sz w:val="24"/>
          <w:szCs w:val="24"/>
        </w:rPr>
        <w:t>Na temelju članka 31. stavka 3. Zakona o Vladi Republike Hrvatske (Narodne novine br. 150/11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0F346F">
        <w:rPr>
          <w:rFonts w:ascii="Times New Roman" w:hAnsi="Times New Roman" w:cs="Times New Roman"/>
          <w:spacing w:val="-3"/>
          <w:sz w:val="24"/>
          <w:szCs w:val="24"/>
        </w:rPr>
        <w:t>119/14, 93/16, 116/18</w:t>
      </w:r>
      <w:r w:rsidRPr="00131B8A">
        <w:rPr>
          <w:rFonts w:ascii="Times New Roman" w:hAnsi="Times New Roman" w:cs="Times New Roman"/>
          <w:spacing w:val="-3"/>
          <w:sz w:val="24"/>
          <w:szCs w:val="24"/>
        </w:rPr>
        <w:t>), Vlada Republike Hrvatske je na sjednici održanoj __________________godine donijela</w:t>
      </w:r>
    </w:p>
    <w:p w14:paraId="279E4F49" w14:textId="77777777" w:rsidR="001C175B" w:rsidRPr="00131B8A" w:rsidRDefault="001C175B" w:rsidP="001C175B">
      <w:pPr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64915E5" w14:textId="1ABA8325" w:rsidR="001C175B" w:rsidRDefault="001C175B" w:rsidP="00A85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B8A">
        <w:rPr>
          <w:rFonts w:ascii="Times New Roman" w:hAnsi="Times New Roman" w:cs="Times New Roman"/>
          <w:sz w:val="24"/>
          <w:szCs w:val="24"/>
        </w:rPr>
        <w:t>ZAKLJUČAK</w:t>
      </w:r>
    </w:p>
    <w:p w14:paraId="0045E4D5" w14:textId="77777777" w:rsidR="00A853C5" w:rsidRPr="00A853C5" w:rsidRDefault="00A853C5" w:rsidP="00A853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152789" w14:textId="04B5C978" w:rsidR="0090502C" w:rsidRPr="00DC1B4C" w:rsidRDefault="0090502C" w:rsidP="00A853C5">
      <w:pPr>
        <w:pStyle w:val="ListParagraph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1B4C">
        <w:rPr>
          <w:rFonts w:ascii="Times New Roman" w:hAnsi="Times New Roman" w:cs="Times New Roman"/>
          <w:sz w:val="24"/>
          <w:szCs w:val="24"/>
        </w:rPr>
        <w:t xml:space="preserve">Ovlašćuje se Ministarstvo regionalnoga razvoja i fondova Europske unije da obavijesti Europsku komisiju o raspodjeli sredstava </w:t>
      </w:r>
      <w:r w:rsidR="00693515" w:rsidRPr="00693515">
        <w:rPr>
          <w:rFonts w:ascii="Times New Roman" w:hAnsi="Times New Roman" w:cs="Times New Roman"/>
          <w:sz w:val="24"/>
          <w:szCs w:val="24"/>
        </w:rPr>
        <w:t xml:space="preserve">namijenjenih cilju „Europska teritorijalna suradnja” za programsko razdoblje 2021. – 2027., </w:t>
      </w:r>
      <w:r w:rsidRPr="00DC1B4C">
        <w:rPr>
          <w:rFonts w:ascii="Times New Roman" w:hAnsi="Times New Roman" w:cs="Times New Roman"/>
          <w:sz w:val="24"/>
          <w:szCs w:val="24"/>
        </w:rPr>
        <w:t>kako je prikazano u Dodatku 1</w:t>
      </w:r>
      <w:r>
        <w:rPr>
          <w:rFonts w:ascii="Times New Roman" w:hAnsi="Times New Roman" w:cs="Times New Roman"/>
          <w:sz w:val="24"/>
          <w:szCs w:val="24"/>
        </w:rPr>
        <w:t>, koji je sastavni dio</w:t>
      </w:r>
      <w:r w:rsidRPr="00DC1B4C">
        <w:rPr>
          <w:rFonts w:ascii="Times New Roman" w:hAnsi="Times New Roman" w:cs="Times New Roman"/>
          <w:sz w:val="24"/>
          <w:szCs w:val="24"/>
        </w:rPr>
        <w:t xml:space="preserve"> ovog Zaključka, da prema potrebi pregovara s</w:t>
      </w:r>
      <w:bookmarkStart w:id="0" w:name="_GoBack"/>
      <w:bookmarkEnd w:id="0"/>
      <w:r w:rsidRPr="00DC1B4C">
        <w:rPr>
          <w:rFonts w:ascii="Times New Roman" w:hAnsi="Times New Roman" w:cs="Times New Roman"/>
          <w:sz w:val="24"/>
          <w:szCs w:val="24"/>
        </w:rPr>
        <w:t xml:space="preserve"> Komisijom te da o ishodu dogovora obavijesti Vladu Republike Hrvatske.</w:t>
      </w:r>
    </w:p>
    <w:p w14:paraId="7B70D79D" w14:textId="77777777" w:rsidR="0090502C" w:rsidRDefault="0090502C" w:rsidP="00A853C5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CD9DFA9" w14:textId="46B7DF58" w:rsidR="001C175B" w:rsidRPr="004D2632" w:rsidRDefault="001C175B" w:rsidP="001C175B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2632">
        <w:rPr>
          <w:rFonts w:ascii="Times New Roman" w:hAnsi="Times New Roman" w:cs="Times New Roman"/>
          <w:sz w:val="24"/>
          <w:szCs w:val="24"/>
        </w:rPr>
        <w:t xml:space="preserve">Utvrđuje se da Republika Hrvatska neće koristiti pravilo o fleksibilnosti </w:t>
      </w:r>
      <w:r>
        <w:rPr>
          <w:rFonts w:ascii="Times New Roman" w:hAnsi="Times New Roman" w:cs="Times New Roman"/>
          <w:sz w:val="24"/>
          <w:szCs w:val="24"/>
        </w:rPr>
        <w:t>prema kojem bi se</w:t>
      </w:r>
      <w:r w:rsidRPr="004D2632">
        <w:rPr>
          <w:rFonts w:ascii="Times New Roman" w:hAnsi="Times New Roman" w:cs="Times New Roman"/>
          <w:sz w:val="24"/>
          <w:szCs w:val="24"/>
        </w:rPr>
        <w:t xml:space="preserve"> dio sredstava namijenjenih komponenti </w:t>
      </w:r>
      <w:r w:rsidR="00356947" w:rsidRPr="004D2632">
        <w:rPr>
          <w:rFonts w:ascii="Times New Roman" w:hAnsi="Times New Roman" w:cs="Times New Roman"/>
          <w:sz w:val="24"/>
          <w:szCs w:val="24"/>
        </w:rPr>
        <w:t xml:space="preserve">prekogranične </w:t>
      </w:r>
      <w:r w:rsidRPr="004D2632">
        <w:rPr>
          <w:rFonts w:ascii="Times New Roman" w:hAnsi="Times New Roman" w:cs="Times New Roman"/>
          <w:sz w:val="24"/>
          <w:szCs w:val="24"/>
        </w:rPr>
        <w:t xml:space="preserve">suradnje </w:t>
      </w:r>
      <w:r>
        <w:rPr>
          <w:rFonts w:ascii="Times New Roman" w:hAnsi="Times New Roman" w:cs="Times New Roman"/>
          <w:sz w:val="24"/>
          <w:szCs w:val="24"/>
        </w:rPr>
        <w:t>mogao prebaciti</w:t>
      </w:r>
      <w:r w:rsidRPr="004D2632">
        <w:rPr>
          <w:rFonts w:ascii="Times New Roman" w:hAnsi="Times New Roman" w:cs="Times New Roman"/>
          <w:sz w:val="24"/>
          <w:szCs w:val="24"/>
        </w:rPr>
        <w:t xml:space="preserve"> u komponentu </w:t>
      </w:r>
      <w:r w:rsidR="00356947" w:rsidRPr="004D2632">
        <w:rPr>
          <w:rFonts w:ascii="Times New Roman" w:hAnsi="Times New Roman" w:cs="Times New Roman"/>
          <w:sz w:val="24"/>
          <w:szCs w:val="24"/>
        </w:rPr>
        <w:t xml:space="preserve">transnacionalne </w:t>
      </w:r>
      <w:r w:rsidRPr="004D2632">
        <w:rPr>
          <w:rFonts w:ascii="Times New Roman" w:hAnsi="Times New Roman" w:cs="Times New Roman"/>
          <w:sz w:val="24"/>
          <w:szCs w:val="24"/>
        </w:rPr>
        <w:t xml:space="preserve">suradnje ili obratno. </w:t>
      </w:r>
    </w:p>
    <w:p w14:paraId="7D663EC4" w14:textId="77777777" w:rsidR="001C175B" w:rsidRDefault="001C175B" w:rsidP="001C175B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89C127" w14:textId="27505E09" w:rsidR="006250DB" w:rsidRDefault="001C175B" w:rsidP="00DC1B4C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186A">
        <w:rPr>
          <w:rFonts w:ascii="Times New Roman" w:hAnsi="Times New Roman" w:cs="Times New Roman"/>
          <w:sz w:val="24"/>
          <w:szCs w:val="24"/>
        </w:rPr>
        <w:t xml:space="preserve">Ministarstvo regionalnoga razvoja i fondova Europske unije kod raspodjele sredstava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D186A">
        <w:rPr>
          <w:rFonts w:ascii="Times New Roman" w:hAnsi="Times New Roman" w:cs="Times New Roman"/>
          <w:sz w:val="24"/>
          <w:szCs w:val="24"/>
        </w:rPr>
        <w:t xml:space="preserve">a pojedine programe prekogranične suradnje </w:t>
      </w:r>
      <w:r>
        <w:rPr>
          <w:rFonts w:ascii="Times New Roman" w:hAnsi="Times New Roman" w:cs="Times New Roman"/>
          <w:sz w:val="24"/>
          <w:szCs w:val="24"/>
        </w:rPr>
        <w:t xml:space="preserve">uzet će u obzir indeks razvijenosti jedinica lokalne i </w:t>
      </w:r>
      <w:r w:rsidR="00BA6411">
        <w:rPr>
          <w:rFonts w:ascii="Times New Roman" w:hAnsi="Times New Roman" w:cs="Times New Roman"/>
          <w:sz w:val="24"/>
          <w:szCs w:val="24"/>
        </w:rPr>
        <w:t>područne (</w:t>
      </w:r>
      <w:r>
        <w:rPr>
          <w:rFonts w:ascii="Times New Roman" w:hAnsi="Times New Roman" w:cs="Times New Roman"/>
          <w:sz w:val="24"/>
          <w:szCs w:val="24"/>
        </w:rPr>
        <w:t>regionalne</w:t>
      </w:r>
      <w:r w:rsidR="00BA64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samouprave na programskom području</w:t>
      </w:r>
      <w:r w:rsidR="00BA6411">
        <w:rPr>
          <w:rFonts w:ascii="Times New Roman" w:hAnsi="Times New Roman" w:cs="Times New Roman"/>
          <w:sz w:val="24"/>
          <w:szCs w:val="24"/>
        </w:rPr>
        <w:t xml:space="preserve"> kako je prikazano u Dodatku 2., koji je sastavni dio ovog Zaključka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50DB">
        <w:rPr>
          <w:rFonts w:ascii="Times New Roman" w:hAnsi="Times New Roman" w:cs="Times New Roman"/>
          <w:sz w:val="24"/>
          <w:szCs w:val="24"/>
        </w:rPr>
        <w:t xml:space="preserve">apsorpcijsku sposobnost </w:t>
      </w:r>
      <w:r>
        <w:rPr>
          <w:rFonts w:ascii="Times New Roman" w:hAnsi="Times New Roman" w:cs="Times New Roman"/>
          <w:sz w:val="24"/>
          <w:szCs w:val="24"/>
        </w:rPr>
        <w:t xml:space="preserve">hrvatskih projektnih partnera </w:t>
      </w:r>
      <w:r w:rsidR="006250DB">
        <w:rPr>
          <w:rFonts w:ascii="Times New Roman" w:hAnsi="Times New Roman" w:cs="Times New Roman"/>
          <w:sz w:val="24"/>
          <w:szCs w:val="24"/>
        </w:rPr>
        <w:t>na programskom pod</w:t>
      </w:r>
      <w:r w:rsidR="00A853C5">
        <w:rPr>
          <w:rFonts w:ascii="Times New Roman" w:hAnsi="Times New Roman" w:cs="Times New Roman"/>
          <w:sz w:val="24"/>
          <w:szCs w:val="24"/>
        </w:rPr>
        <w:t>r</w:t>
      </w:r>
      <w:r w:rsidR="006250DB">
        <w:rPr>
          <w:rFonts w:ascii="Times New Roman" w:hAnsi="Times New Roman" w:cs="Times New Roman"/>
          <w:sz w:val="24"/>
          <w:szCs w:val="24"/>
        </w:rPr>
        <w:t>učju, broj Vodećih partnera, vanjsko-političke odnose</w:t>
      </w:r>
      <w:r>
        <w:rPr>
          <w:rFonts w:ascii="Times New Roman" w:hAnsi="Times New Roman" w:cs="Times New Roman"/>
          <w:sz w:val="24"/>
          <w:szCs w:val="24"/>
        </w:rPr>
        <w:t xml:space="preserve"> te prethodna iskustva suradnje s državama sudionicama pojedinog programa. </w:t>
      </w:r>
    </w:p>
    <w:p w14:paraId="14C3E0C5" w14:textId="77777777" w:rsidR="006250DB" w:rsidRPr="00A853C5" w:rsidRDefault="006250DB" w:rsidP="00A853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FD2F54" w14:textId="51BA22AC" w:rsidR="00DC1B4C" w:rsidRPr="00D6197B" w:rsidRDefault="001C175B" w:rsidP="00DC1B4C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97B">
        <w:rPr>
          <w:rFonts w:ascii="Times New Roman" w:hAnsi="Times New Roman" w:cs="Times New Roman"/>
          <w:sz w:val="24"/>
          <w:szCs w:val="24"/>
        </w:rPr>
        <w:t>Ministarstvo regionalnoga razvoja i fondova Europske unije kod raspodjele sredstava za pojedine transnacionalne programe uzet će u obzir činjenicu da u istima programsko područje obuhvaća cjelokupni teritorij Republike Hrvatske</w:t>
      </w:r>
      <w:r w:rsidR="0047656B" w:rsidRPr="00D6197B">
        <w:rPr>
          <w:rFonts w:ascii="Times New Roman" w:hAnsi="Times New Roman" w:cs="Times New Roman"/>
          <w:sz w:val="24"/>
          <w:szCs w:val="24"/>
        </w:rPr>
        <w:t xml:space="preserve"> kako je prikazano u Dodatku 2.</w:t>
      </w:r>
    </w:p>
    <w:p w14:paraId="65EB3658" w14:textId="77777777" w:rsidR="001C175B" w:rsidRPr="00131B8A" w:rsidRDefault="001C175B" w:rsidP="0047656B">
      <w:pPr>
        <w:rPr>
          <w:rFonts w:ascii="Times New Roman" w:hAnsi="Times New Roman" w:cs="Times New Roman"/>
          <w:sz w:val="24"/>
          <w:szCs w:val="24"/>
        </w:rPr>
      </w:pPr>
    </w:p>
    <w:p w14:paraId="496B2BE3" w14:textId="77777777" w:rsidR="001C175B" w:rsidRPr="00131B8A" w:rsidRDefault="001C175B" w:rsidP="001C175B">
      <w:pPr>
        <w:rPr>
          <w:rFonts w:ascii="Times New Roman" w:hAnsi="Times New Roman" w:cs="Times New Roman"/>
          <w:sz w:val="24"/>
          <w:szCs w:val="24"/>
        </w:rPr>
      </w:pPr>
      <w:r w:rsidRPr="00131B8A">
        <w:rPr>
          <w:rFonts w:ascii="Times New Roman" w:hAnsi="Times New Roman" w:cs="Times New Roman"/>
          <w:sz w:val="24"/>
          <w:szCs w:val="24"/>
        </w:rPr>
        <w:t>KLASA:</w:t>
      </w:r>
    </w:p>
    <w:p w14:paraId="2F7F72D1" w14:textId="77777777" w:rsidR="001C175B" w:rsidRPr="00131B8A" w:rsidRDefault="001C175B" w:rsidP="001C175B">
      <w:pPr>
        <w:rPr>
          <w:rFonts w:ascii="Times New Roman" w:hAnsi="Times New Roman" w:cs="Times New Roman"/>
          <w:sz w:val="24"/>
          <w:szCs w:val="24"/>
        </w:rPr>
      </w:pPr>
      <w:r w:rsidRPr="00131B8A">
        <w:rPr>
          <w:rFonts w:ascii="Times New Roman" w:hAnsi="Times New Roman" w:cs="Times New Roman"/>
          <w:sz w:val="24"/>
          <w:szCs w:val="24"/>
        </w:rPr>
        <w:t>URBROJ:</w:t>
      </w:r>
    </w:p>
    <w:p w14:paraId="47647D1D" w14:textId="77777777" w:rsidR="001C175B" w:rsidRPr="00131B8A" w:rsidRDefault="001C175B" w:rsidP="001C175B">
      <w:pPr>
        <w:rPr>
          <w:rFonts w:ascii="Times New Roman" w:hAnsi="Times New Roman" w:cs="Times New Roman"/>
          <w:sz w:val="24"/>
          <w:szCs w:val="24"/>
        </w:rPr>
      </w:pPr>
      <w:r w:rsidRPr="00131B8A">
        <w:rPr>
          <w:rFonts w:ascii="Times New Roman" w:hAnsi="Times New Roman" w:cs="Times New Roman"/>
          <w:sz w:val="24"/>
          <w:szCs w:val="24"/>
        </w:rPr>
        <w:t>Zagreb, __________________</w:t>
      </w:r>
    </w:p>
    <w:p w14:paraId="75209C6C" w14:textId="77777777" w:rsidR="001C175B" w:rsidRPr="00131B8A" w:rsidRDefault="001C175B" w:rsidP="001C175B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1B8A">
        <w:rPr>
          <w:rFonts w:ascii="Times New Roman" w:hAnsi="Times New Roman" w:cs="Times New Roman"/>
          <w:sz w:val="24"/>
          <w:szCs w:val="24"/>
        </w:rPr>
        <w:t>PREDSJEDNIK VLADE REPUBLIKE HRVATSKE</w:t>
      </w:r>
    </w:p>
    <w:p w14:paraId="7F1DC1BC" w14:textId="77777777" w:rsidR="001C175B" w:rsidRPr="00131B8A" w:rsidRDefault="001C175B" w:rsidP="001C175B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mr.sc. Andrej Plenković</w:t>
      </w:r>
    </w:p>
    <w:p w14:paraId="339E35B8" w14:textId="77777777" w:rsidR="001C175B" w:rsidRPr="00131B8A" w:rsidRDefault="001C175B" w:rsidP="001C175B">
      <w:pPr>
        <w:rPr>
          <w:rFonts w:ascii="Times New Roman" w:hAnsi="Times New Roman" w:cs="Times New Roman"/>
          <w:sz w:val="24"/>
          <w:szCs w:val="24"/>
        </w:rPr>
      </w:pPr>
      <w:r w:rsidRPr="00131B8A">
        <w:rPr>
          <w:rFonts w:ascii="Times New Roman" w:hAnsi="Times New Roman" w:cs="Times New Roman"/>
          <w:sz w:val="24"/>
          <w:szCs w:val="24"/>
        </w:rPr>
        <w:br w:type="page"/>
      </w:r>
    </w:p>
    <w:p w14:paraId="577FA763" w14:textId="77777777" w:rsidR="001C175B" w:rsidRPr="00131B8A" w:rsidRDefault="001C175B" w:rsidP="001C175B">
      <w:pPr>
        <w:rPr>
          <w:rFonts w:ascii="Times New Roman" w:hAnsi="Times New Roman" w:cs="Times New Roman"/>
          <w:sz w:val="24"/>
          <w:szCs w:val="24"/>
        </w:rPr>
      </w:pPr>
      <w:r w:rsidRPr="00131B8A">
        <w:rPr>
          <w:rFonts w:ascii="Times New Roman" w:hAnsi="Times New Roman" w:cs="Times New Roman"/>
          <w:sz w:val="24"/>
          <w:szCs w:val="24"/>
        </w:rPr>
        <w:lastRenderedPageBreak/>
        <w:t>DODATAK 1. Tablica raspodjele sredstava po programima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4"/>
        <w:gridCol w:w="2348"/>
      </w:tblGrid>
      <w:tr w:rsidR="001C175B" w:rsidRPr="00440C36" w14:paraId="118F06FD" w14:textId="77777777" w:rsidTr="001B6FA5">
        <w:tc>
          <w:tcPr>
            <w:tcW w:w="6714" w:type="dxa"/>
            <w:vAlign w:val="center"/>
          </w:tcPr>
          <w:p w14:paraId="57456F1C" w14:textId="77777777" w:rsidR="001C175B" w:rsidRPr="00131B8A" w:rsidRDefault="001C175B" w:rsidP="001B6FA5">
            <w:pPr>
              <w:jc w:val="center"/>
              <w:rPr>
                <w:b/>
                <w:sz w:val="24"/>
                <w:szCs w:val="24"/>
              </w:rPr>
            </w:pPr>
            <w:r w:rsidRPr="00131B8A">
              <w:rPr>
                <w:b/>
                <w:sz w:val="24"/>
                <w:szCs w:val="24"/>
              </w:rPr>
              <w:t xml:space="preserve">PROGRAM </w:t>
            </w:r>
            <w:r>
              <w:rPr>
                <w:b/>
                <w:sz w:val="24"/>
                <w:szCs w:val="24"/>
              </w:rPr>
              <w:t xml:space="preserve">EUROPSKE </w:t>
            </w:r>
            <w:r w:rsidRPr="00131B8A">
              <w:rPr>
                <w:b/>
                <w:sz w:val="24"/>
                <w:szCs w:val="24"/>
              </w:rPr>
              <w:t>TERITORIJALNE SURADNJE</w:t>
            </w:r>
          </w:p>
        </w:tc>
        <w:tc>
          <w:tcPr>
            <w:tcW w:w="2348" w:type="dxa"/>
          </w:tcPr>
          <w:p w14:paraId="1DC45F76" w14:textId="77777777" w:rsidR="001C175B" w:rsidRPr="00131B8A" w:rsidRDefault="001C175B" w:rsidP="001B6FA5">
            <w:pPr>
              <w:rPr>
                <w:b/>
                <w:sz w:val="24"/>
                <w:szCs w:val="24"/>
              </w:rPr>
            </w:pPr>
            <w:r w:rsidRPr="00131B8A">
              <w:rPr>
                <w:b/>
                <w:sz w:val="24"/>
                <w:szCs w:val="24"/>
              </w:rPr>
              <w:t xml:space="preserve">IZNOS SREDSTAVA </w:t>
            </w:r>
            <w:r>
              <w:rPr>
                <w:b/>
                <w:sz w:val="24"/>
                <w:szCs w:val="24"/>
              </w:rPr>
              <w:t xml:space="preserve">U EUR </w:t>
            </w:r>
            <w:r w:rsidRPr="00131B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TEKUĆE </w:t>
            </w:r>
            <w:r w:rsidRPr="00131B8A">
              <w:rPr>
                <w:b/>
                <w:sz w:val="24"/>
                <w:szCs w:val="24"/>
              </w:rPr>
              <w:t>CIJENE IZ 20</w:t>
            </w:r>
            <w:r>
              <w:rPr>
                <w:b/>
                <w:sz w:val="24"/>
                <w:szCs w:val="24"/>
              </w:rPr>
              <w:t>2</w:t>
            </w:r>
            <w:r w:rsidRPr="00131B8A">
              <w:rPr>
                <w:b/>
                <w:sz w:val="24"/>
                <w:szCs w:val="24"/>
              </w:rPr>
              <w:t>1. GODINE)</w:t>
            </w:r>
          </w:p>
        </w:tc>
      </w:tr>
      <w:tr w:rsidR="001C175B" w:rsidRPr="00440C36" w14:paraId="4185215C" w14:textId="77777777" w:rsidTr="001B6FA5">
        <w:tc>
          <w:tcPr>
            <w:tcW w:w="6714" w:type="dxa"/>
          </w:tcPr>
          <w:p w14:paraId="370BD893" w14:textId="77777777" w:rsidR="001C175B" w:rsidRPr="00131B8A" w:rsidRDefault="001C175B" w:rsidP="001B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prekogranične suradnje </w:t>
            </w:r>
            <w:r w:rsidRPr="00C96E63">
              <w:rPr>
                <w:sz w:val="24"/>
                <w:szCs w:val="24"/>
              </w:rPr>
              <w:t>Interreg VI-A</w:t>
            </w:r>
            <w:r>
              <w:rPr>
                <w:sz w:val="24"/>
                <w:szCs w:val="24"/>
              </w:rPr>
              <w:t xml:space="preserve"> </w:t>
            </w:r>
            <w:r w:rsidRPr="00131B8A">
              <w:rPr>
                <w:sz w:val="24"/>
                <w:szCs w:val="24"/>
              </w:rPr>
              <w:t>Mađarska – Hrvatska</w:t>
            </w:r>
          </w:p>
        </w:tc>
        <w:tc>
          <w:tcPr>
            <w:tcW w:w="2348" w:type="dxa"/>
          </w:tcPr>
          <w:p w14:paraId="5C804FE0" w14:textId="77777777" w:rsidR="001C175B" w:rsidRPr="00131B8A" w:rsidRDefault="001C175B" w:rsidP="001B6FA5">
            <w:pPr>
              <w:jc w:val="right"/>
              <w:rPr>
                <w:sz w:val="24"/>
                <w:szCs w:val="24"/>
              </w:rPr>
            </w:pPr>
            <w:r w:rsidRPr="00C96E63">
              <w:rPr>
                <w:bCs/>
                <w:color w:val="000000"/>
                <w:sz w:val="24"/>
                <w:szCs w:val="24"/>
              </w:rPr>
              <w:t>45.034.029,70</w:t>
            </w:r>
          </w:p>
        </w:tc>
      </w:tr>
      <w:tr w:rsidR="001C175B" w:rsidRPr="00440C36" w14:paraId="233BF331" w14:textId="77777777" w:rsidTr="001B6FA5">
        <w:tc>
          <w:tcPr>
            <w:tcW w:w="6714" w:type="dxa"/>
          </w:tcPr>
          <w:p w14:paraId="2B5DB039" w14:textId="77777777" w:rsidR="001C175B" w:rsidRPr="00131B8A" w:rsidRDefault="001C175B" w:rsidP="001B6FA5">
            <w:pPr>
              <w:rPr>
                <w:sz w:val="24"/>
                <w:szCs w:val="24"/>
              </w:rPr>
            </w:pPr>
            <w:r w:rsidRPr="00C96E63">
              <w:rPr>
                <w:sz w:val="24"/>
                <w:szCs w:val="24"/>
              </w:rPr>
              <w:t xml:space="preserve">Program prekogranične suradnje Interreg VI-A </w:t>
            </w:r>
            <w:r w:rsidRPr="00131B8A">
              <w:rPr>
                <w:sz w:val="24"/>
                <w:szCs w:val="24"/>
              </w:rPr>
              <w:t>Slovenija – Hrvatska</w:t>
            </w:r>
          </w:p>
        </w:tc>
        <w:tc>
          <w:tcPr>
            <w:tcW w:w="2348" w:type="dxa"/>
          </w:tcPr>
          <w:p w14:paraId="443E4077" w14:textId="77777777" w:rsidR="001C175B" w:rsidRPr="00131B8A" w:rsidRDefault="001C175B" w:rsidP="001B6FA5">
            <w:pPr>
              <w:jc w:val="right"/>
              <w:rPr>
                <w:sz w:val="24"/>
                <w:szCs w:val="24"/>
              </w:rPr>
            </w:pPr>
            <w:r w:rsidRPr="00C96E63">
              <w:rPr>
                <w:bCs/>
                <w:color w:val="000000"/>
                <w:sz w:val="24"/>
                <w:szCs w:val="24"/>
              </w:rPr>
              <w:t>18.735.475,82</w:t>
            </w:r>
          </w:p>
        </w:tc>
      </w:tr>
      <w:tr w:rsidR="001C175B" w:rsidRPr="00440C36" w14:paraId="725A321A" w14:textId="77777777" w:rsidTr="001B6FA5">
        <w:tc>
          <w:tcPr>
            <w:tcW w:w="6714" w:type="dxa"/>
          </w:tcPr>
          <w:p w14:paraId="4DED7019" w14:textId="77777777" w:rsidR="001C175B" w:rsidRPr="00131B8A" w:rsidRDefault="001C175B" w:rsidP="001B6FA5">
            <w:pPr>
              <w:rPr>
                <w:sz w:val="24"/>
                <w:szCs w:val="24"/>
              </w:rPr>
            </w:pPr>
            <w:r w:rsidRPr="00C96E63">
              <w:rPr>
                <w:sz w:val="24"/>
                <w:szCs w:val="24"/>
              </w:rPr>
              <w:t xml:space="preserve">Program prekogranične suradnje Interreg VI-A </w:t>
            </w:r>
            <w:r w:rsidRPr="00131B8A">
              <w:rPr>
                <w:sz w:val="24"/>
                <w:szCs w:val="24"/>
              </w:rPr>
              <w:t>Italija – Hrvatska</w:t>
            </w:r>
          </w:p>
        </w:tc>
        <w:tc>
          <w:tcPr>
            <w:tcW w:w="2348" w:type="dxa"/>
          </w:tcPr>
          <w:p w14:paraId="28F24BFF" w14:textId="77777777" w:rsidR="001C175B" w:rsidRPr="00131B8A" w:rsidRDefault="001C175B" w:rsidP="001B6FA5">
            <w:pPr>
              <w:jc w:val="right"/>
              <w:rPr>
                <w:sz w:val="24"/>
                <w:szCs w:val="24"/>
              </w:rPr>
            </w:pPr>
            <w:r w:rsidRPr="00C96E63">
              <w:rPr>
                <w:bCs/>
                <w:color w:val="000000"/>
                <w:sz w:val="24"/>
                <w:szCs w:val="24"/>
              </w:rPr>
              <w:t>31.610.730,18</w:t>
            </w:r>
          </w:p>
        </w:tc>
      </w:tr>
      <w:tr w:rsidR="001C175B" w:rsidRPr="00440C36" w14:paraId="4CC1093D" w14:textId="77777777" w:rsidTr="001B6FA5">
        <w:tc>
          <w:tcPr>
            <w:tcW w:w="6714" w:type="dxa"/>
          </w:tcPr>
          <w:p w14:paraId="0940FFB1" w14:textId="77777777" w:rsidR="001C175B" w:rsidRPr="00131B8A" w:rsidRDefault="001C175B" w:rsidP="001B6FA5">
            <w:pPr>
              <w:rPr>
                <w:sz w:val="24"/>
                <w:szCs w:val="24"/>
              </w:rPr>
            </w:pPr>
            <w:r w:rsidRPr="00C96E63">
              <w:rPr>
                <w:sz w:val="24"/>
                <w:szCs w:val="24"/>
              </w:rPr>
              <w:t xml:space="preserve">Interreg VI-A </w:t>
            </w:r>
            <w:r w:rsidRPr="00131B8A">
              <w:rPr>
                <w:sz w:val="24"/>
                <w:szCs w:val="24"/>
              </w:rPr>
              <w:t>IPA</w:t>
            </w:r>
            <w:r>
              <w:rPr>
                <w:sz w:val="24"/>
                <w:szCs w:val="24"/>
              </w:rPr>
              <w:t xml:space="preserve"> Program prekogranične suradnje</w:t>
            </w:r>
            <w:r w:rsidRPr="00131B8A">
              <w:rPr>
                <w:sz w:val="24"/>
                <w:szCs w:val="24"/>
              </w:rPr>
              <w:t xml:space="preserve"> Hrvatska – Bosna i Hercegovina – Crna Gora</w:t>
            </w:r>
          </w:p>
        </w:tc>
        <w:tc>
          <w:tcPr>
            <w:tcW w:w="2348" w:type="dxa"/>
          </w:tcPr>
          <w:p w14:paraId="1D9DE0AD" w14:textId="670D9009" w:rsidR="001C175B" w:rsidRPr="00131B8A" w:rsidRDefault="001C175B" w:rsidP="001B6FA5">
            <w:pPr>
              <w:jc w:val="right"/>
              <w:rPr>
                <w:sz w:val="24"/>
                <w:szCs w:val="24"/>
              </w:rPr>
            </w:pPr>
            <w:r w:rsidRPr="00C96E63">
              <w:rPr>
                <w:bCs/>
                <w:color w:val="000000"/>
                <w:sz w:val="24"/>
                <w:szCs w:val="24"/>
              </w:rPr>
              <w:t>5</w:t>
            </w:r>
            <w:r w:rsidR="00B03867">
              <w:rPr>
                <w:bCs/>
                <w:color w:val="000000"/>
                <w:sz w:val="24"/>
                <w:szCs w:val="24"/>
              </w:rPr>
              <w:t>7</w:t>
            </w:r>
            <w:r w:rsidRPr="00C96E63">
              <w:rPr>
                <w:bCs/>
                <w:color w:val="000000"/>
                <w:sz w:val="24"/>
                <w:szCs w:val="24"/>
              </w:rPr>
              <w:t>.407.658,09</w:t>
            </w:r>
          </w:p>
        </w:tc>
      </w:tr>
      <w:tr w:rsidR="001C175B" w:rsidRPr="00440C36" w14:paraId="4F155D5A" w14:textId="77777777" w:rsidTr="001B6FA5">
        <w:tc>
          <w:tcPr>
            <w:tcW w:w="6714" w:type="dxa"/>
          </w:tcPr>
          <w:p w14:paraId="248C5270" w14:textId="77777777" w:rsidR="001C175B" w:rsidRPr="00131B8A" w:rsidRDefault="001C175B" w:rsidP="001B6FA5">
            <w:pPr>
              <w:rPr>
                <w:sz w:val="24"/>
                <w:szCs w:val="24"/>
              </w:rPr>
            </w:pPr>
            <w:r w:rsidRPr="00C96E63">
              <w:rPr>
                <w:sz w:val="24"/>
                <w:szCs w:val="24"/>
              </w:rPr>
              <w:t xml:space="preserve">Interreg VI-A IPA </w:t>
            </w:r>
            <w:r>
              <w:rPr>
                <w:sz w:val="24"/>
                <w:szCs w:val="24"/>
              </w:rPr>
              <w:t>P</w:t>
            </w:r>
            <w:r w:rsidRPr="00C96E63">
              <w:rPr>
                <w:sz w:val="24"/>
                <w:szCs w:val="24"/>
              </w:rPr>
              <w:t xml:space="preserve">rogram prekogranične suradnje </w:t>
            </w:r>
            <w:r w:rsidRPr="00131B8A">
              <w:rPr>
                <w:sz w:val="24"/>
                <w:szCs w:val="24"/>
              </w:rPr>
              <w:t>Hrvatska – Srbija</w:t>
            </w:r>
          </w:p>
        </w:tc>
        <w:tc>
          <w:tcPr>
            <w:tcW w:w="2348" w:type="dxa"/>
          </w:tcPr>
          <w:p w14:paraId="36434E08" w14:textId="3EE81F16" w:rsidR="001C175B" w:rsidRPr="00131B8A" w:rsidRDefault="001C175B" w:rsidP="001B6FA5">
            <w:pPr>
              <w:jc w:val="right"/>
              <w:rPr>
                <w:sz w:val="24"/>
                <w:szCs w:val="24"/>
              </w:rPr>
            </w:pPr>
            <w:r w:rsidRPr="00C96E63">
              <w:rPr>
                <w:bCs/>
                <w:color w:val="000000"/>
                <w:sz w:val="24"/>
                <w:szCs w:val="24"/>
              </w:rPr>
              <w:t>1</w:t>
            </w:r>
            <w:r w:rsidR="00946B76">
              <w:rPr>
                <w:bCs/>
                <w:color w:val="000000"/>
                <w:sz w:val="24"/>
                <w:szCs w:val="24"/>
              </w:rPr>
              <w:t>8</w:t>
            </w:r>
            <w:r w:rsidRPr="00C96E63">
              <w:rPr>
                <w:bCs/>
                <w:color w:val="000000"/>
                <w:sz w:val="24"/>
                <w:szCs w:val="24"/>
              </w:rPr>
              <w:t>.673.977,22</w:t>
            </w:r>
          </w:p>
        </w:tc>
      </w:tr>
      <w:tr w:rsidR="001C175B" w:rsidRPr="00440C36" w14:paraId="00B3D2BD" w14:textId="77777777" w:rsidTr="001B6FA5">
        <w:tc>
          <w:tcPr>
            <w:tcW w:w="6714" w:type="dxa"/>
          </w:tcPr>
          <w:p w14:paraId="01AB1460" w14:textId="77777777" w:rsidR="001C175B" w:rsidRPr="00131B8A" w:rsidRDefault="001C175B" w:rsidP="001B6FA5">
            <w:pPr>
              <w:jc w:val="right"/>
              <w:rPr>
                <w:b/>
                <w:sz w:val="24"/>
                <w:szCs w:val="24"/>
              </w:rPr>
            </w:pPr>
            <w:r w:rsidRPr="00131B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a</w:t>
            </w:r>
            <w:r w:rsidRPr="00131B8A">
              <w:rPr>
                <w:b/>
                <w:sz w:val="24"/>
                <w:szCs w:val="24"/>
              </w:rPr>
              <w:t xml:space="preserve">) UKUPNO </w:t>
            </w:r>
            <w:r>
              <w:rPr>
                <w:b/>
                <w:sz w:val="24"/>
                <w:szCs w:val="24"/>
              </w:rPr>
              <w:t>EFRR</w:t>
            </w:r>
            <w:r w:rsidRPr="00131B8A">
              <w:rPr>
                <w:b/>
                <w:sz w:val="24"/>
                <w:szCs w:val="24"/>
              </w:rPr>
              <w:t xml:space="preserve"> (prekogranična suradnja)</w:t>
            </w:r>
          </w:p>
        </w:tc>
        <w:tc>
          <w:tcPr>
            <w:tcW w:w="2348" w:type="dxa"/>
          </w:tcPr>
          <w:p w14:paraId="1B394FB7" w14:textId="77777777" w:rsidR="001C175B" w:rsidRPr="00131B8A" w:rsidRDefault="001C175B" w:rsidP="001B6FA5">
            <w:pPr>
              <w:jc w:val="right"/>
              <w:rPr>
                <w:b/>
                <w:sz w:val="24"/>
                <w:szCs w:val="24"/>
              </w:rPr>
            </w:pPr>
            <w:r w:rsidRPr="00794DFF">
              <w:rPr>
                <w:b/>
                <w:sz w:val="24"/>
                <w:szCs w:val="24"/>
              </w:rPr>
              <w:t>171.461.871,00</w:t>
            </w:r>
          </w:p>
        </w:tc>
      </w:tr>
      <w:tr w:rsidR="001C175B" w:rsidRPr="00440C36" w14:paraId="66FAD9B6" w14:textId="77777777" w:rsidTr="001B6FA5">
        <w:tc>
          <w:tcPr>
            <w:tcW w:w="6714" w:type="dxa"/>
          </w:tcPr>
          <w:p w14:paraId="0DA84A12" w14:textId="77777777" w:rsidR="001C175B" w:rsidRPr="00131B8A" w:rsidRDefault="001C175B" w:rsidP="001B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transnacionalne suradnje </w:t>
            </w:r>
            <w:r w:rsidRPr="00794DFF">
              <w:rPr>
                <w:sz w:val="24"/>
                <w:szCs w:val="24"/>
              </w:rPr>
              <w:t xml:space="preserve">Interreg VI-B </w:t>
            </w:r>
            <w:r w:rsidRPr="00131B8A">
              <w:rPr>
                <w:sz w:val="24"/>
                <w:szCs w:val="24"/>
              </w:rPr>
              <w:t>Središnja Europa</w:t>
            </w:r>
          </w:p>
        </w:tc>
        <w:tc>
          <w:tcPr>
            <w:tcW w:w="2348" w:type="dxa"/>
          </w:tcPr>
          <w:p w14:paraId="0C2E4ADE" w14:textId="77777777" w:rsidR="001C175B" w:rsidRPr="00131B8A" w:rsidRDefault="001C175B" w:rsidP="001B6FA5">
            <w:pPr>
              <w:jc w:val="right"/>
              <w:rPr>
                <w:sz w:val="24"/>
                <w:szCs w:val="24"/>
              </w:rPr>
            </w:pPr>
            <w:r w:rsidRPr="00794DFF">
              <w:rPr>
                <w:sz w:val="24"/>
                <w:szCs w:val="24"/>
              </w:rPr>
              <w:t>3.852.517,00</w:t>
            </w:r>
          </w:p>
        </w:tc>
      </w:tr>
      <w:tr w:rsidR="001C175B" w:rsidRPr="00440C36" w14:paraId="49BA350C" w14:textId="77777777" w:rsidTr="001B6FA5">
        <w:tc>
          <w:tcPr>
            <w:tcW w:w="6714" w:type="dxa"/>
          </w:tcPr>
          <w:p w14:paraId="407F0002" w14:textId="77777777" w:rsidR="001C175B" w:rsidRPr="00131B8A" w:rsidRDefault="001C175B" w:rsidP="001B6FA5">
            <w:pPr>
              <w:rPr>
                <w:sz w:val="24"/>
                <w:szCs w:val="24"/>
              </w:rPr>
            </w:pPr>
            <w:r w:rsidRPr="00794DFF">
              <w:rPr>
                <w:sz w:val="24"/>
                <w:szCs w:val="24"/>
              </w:rPr>
              <w:t xml:space="preserve">Program transnacionalne suradnje Interreg VI-B </w:t>
            </w:r>
            <w:r w:rsidRPr="00131B8A">
              <w:rPr>
                <w:sz w:val="24"/>
                <w:szCs w:val="24"/>
              </w:rPr>
              <w:t>Dunav</w:t>
            </w:r>
          </w:p>
        </w:tc>
        <w:tc>
          <w:tcPr>
            <w:tcW w:w="2348" w:type="dxa"/>
          </w:tcPr>
          <w:p w14:paraId="633029A3" w14:textId="77777777" w:rsidR="001C175B" w:rsidRPr="00131B8A" w:rsidRDefault="001C175B" w:rsidP="001B6FA5">
            <w:pPr>
              <w:jc w:val="right"/>
              <w:rPr>
                <w:sz w:val="24"/>
                <w:szCs w:val="24"/>
              </w:rPr>
            </w:pPr>
            <w:r w:rsidRPr="00794DFF">
              <w:rPr>
                <w:sz w:val="24"/>
                <w:szCs w:val="24"/>
              </w:rPr>
              <w:t>3.852.517,00</w:t>
            </w:r>
          </w:p>
        </w:tc>
      </w:tr>
      <w:tr w:rsidR="001C175B" w:rsidRPr="00440C36" w14:paraId="3C8AA035" w14:textId="77777777" w:rsidTr="001B6FA5">
        <w:tc>
          <w:tcPr>
            <w:tcW w:w="6714" w:type="dxa"/>
          </w:tcPr>
          <w:p w14:paraId="0791D73E" w14:textId="77777777" w:rsidR="001C175B" w:rsidRPr="00131B8A" w:rsidRDefault="001C175B" w:rsidP="001B6FA5">
            <w:pPr>
              <w:rPr>
                <w:sz w:val="24"/>
                <w:szCs w:val="24"/>
              </w:rPr>
            </w:pPr>
            <w:r w:rsidRPr="00794DFF">
              <w:rPr>
                <w:sz w:val="24"/>
                <w:szCs w:val="24"/>
              </w:rPr>
              <w:t xml:space="preserve">Program transnacionalne suradnje Interreg VI-B </w:t>
            </w:r>
            <w:r>
              <w:rPr>
                <w:sz w:val="24"/>
                <w:szCs w:val="24"/>
              </w:rPr>
              <w:t>Euro-</w:t>
            </w:r>
            <w:r w:rsidRPr="00131B8A">
              <w:rPr>
                <w:sz w:val="24"/>
                <w:szCs w:val="24"/>
              </w:rPr>
              <w:t>Mediteran</w:t>
            </w:r>
          </w:p>
        </w:tc>
        <w:tc>
          <w:tcPr>
            <w:tcW w:w="2348" w:type="dxa"/>
          </w:tcPr>
          <w:p w14:paraId="00FB1CC0" w14:textId="77777777" w:rsidR="001C175B" w:rsidRPr="00131B8A" w:rsidRDefault="001C175B" w:rsidP="001B6FA5">
            <w:pPr>
              <w:jc w:val="right"/>
              <w:rPr>
                <w:sz w:val="24"/>
                <w:szCs w:val="24"/>
              </w:rPr>
            </w:pPr>
            <w:r w:rsidRPr="00794DFF">
              <w:rPr>
                <w:sz w:val="24"/>
                <w:szCs w:val="24"/>
              </w:rPr>
              <w:t>3.852.517,00</w:t>
            </w:r>
          </w:p>
        </w:tc>
      </w:tr>
      <w:tr w:rsidR="001C175B" w:rsidRPr="00440C36" w14:paraId="6184945C" w14:textId="77777777" w:rsidTr="001B6FA5">
        <w:tc>
          <w:tcPr>
            <w:tcW w:w="6714" w:type="dxa"/>
          </w:tcPr>
          <w:p w14:paraId="2D30DC69" w14:textId="77777777" w:rsidR="001C175B" w:rsidRPr="00131B8A" w:rsidRDefault="001C175B" w:rsidP="001B6FA5">
            <w:pPr>
              <w:rPr>
                <w:sz w:val="24"/>
                <w:szCs w:val="24"/>
              </w:rPr>
            </w:pPr>
            <w:r w:rsidRPr="00794DFF">
              <w:rPr>
                <w:sz w:val="24"/>
                <w:szCs w:val="24"/>
              </w:rPr>
              <w:t xml:space="preserve">Interreg VI-B </w:t>
            </w:r>
            <w:r w:rsidRPr="00131B8A">
              <w:rPr>
                <w:sz w:val="24"/>
                <w:szCs w:val="24"/>
              </w:rPr>
              <w:t>Jadransko-jonski</w:t>
            </w:r>
            <w:r>
              <w:rPr>
                <w:sz w:val="24"/>
                <w:szCs w:val="24"/>
              </w:rPr>
              <w:t xml:space="preserve"> p</w:t>
            </w:r>
            <w:r w:rsidRPr="00794DFF">
              <w:rPr>
                <w:sz w:val="24"/>
                <w:szCs w:val="24"/>
              </w:rPr>
              <w:t xml:space="preserve">rogram transnacionalne suradnje </w:t>
            </w:r>
          </w:p>
        </w:tc>
        <w:tc>
          <w:tcPr>
            <w:tcW w:w="2348" w:type="dxa"/>
          </w:tcPr>
          <w:p w14:paraId="46846E34" w14:textId="77777777" w:rsidR="001C175B" w:rsidRPr="00131B8A" w:rsidRDefault="001C175B" w:rsidP="001B6FA5">
            <w:pPr>
              <w:jc w:val="right"/>
              <w:rPr>
                <w:sz w:val="24"/>
                <w:szCs w:val="24"/>
              </w:rPr>
            </w:pPr>
            <w:r w:rsidRPr="00794DFF">
              <w:rPr>
                <w:sz w:val="24"/>
                <w:szCs w:val="24"/>
              </w:rPr>
              <w:t>3.852.517,00</w:t>
            </w:r>
          </w:p>
        </w:tc>
      </w:tr>
      <w:tr w:rsidR="001C175B" w:rsidRPr="00440C36" w14:paraId="0A70B805" w14:textId="77777777" w:rsidTr="001B6FA5">
        <w:tc>
          <w:tcPr>
            <w:tcW w:w="6714" w:type="dxa"/>
          </w:tcPr>
          <w:p w14:paraId="363C7499" w14:textId="77777777" w:rsidR="001C175B" w:rsidRPr="00131B8A" w:rsidRDefault="001C175B" w:rsidP="001B6FA5">
            <w:pPr>
              <w:jc w:val="right"/>
              <w:rPr>
                <w:b/>
                <w:sz w:val="24"/>
                <w:szCs w:val="24"/>
              </w:rPr>
            </w:pPr>
            <w:r w:rsidRPr="00131B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b</w:t>
            </w:r>
            <w:r w:rsidRPr="00131B8A">
              <w:rPr>
                <w:b/>
                <w:sz w:val="24"/>
                <w:szCs w:val="24"/>
              </w:rPr>
              <w:t>) UKUPNO EFRR (transnacionalna suradnja)</w:t>
            </w:r>
          </w:p>
        </w:tc>
        <w:tc>
          <w:tcPr>
            <w:tcW w:w="2348" w:type="dxa"/>
          </w:tcPr>
          <w:p w14:paraId="4851EFFE" w14:textId="77777777" w:rsidR="001C175B" w:rsidRPr="00131B8A" w:rsidRDefault="001C175B" w:rsidP="001B6FA5">
            <w:pPr>
              <w:jc w:val="right"/>
              <w:rPr>
                <w:b/>
                <w:sz w:val="24"/>
                <w:szCs w:val="24"/>
              </w:rPr>
            </w:pPr>
            <w:r w:rsidRPr="00794DFF">
              <w:rPr>
                <w:b/>
                <w:sz w:val="24"/>
                <w:szCs w:val="24"/>
              </w:rPr>
              <w:t>15.410.068,00</w:t>
            </w:r>
          </w:p>
        </w:tc>
      </w:tr>
      <w:tr w:rsidR="001C175B" w:rsidRPr="00440C36" w14:paraId="78C14760" w14:textId="77777777" w:rsidTr="001B6FA5">
        <w:tc>
          <w:tcPr>
            <w:tcW w:w="6714" w:type="dxa"/>
          </w:tcPr>
          <w:p w14:paraId="21505C01" w14:textId="77777777" w:rsidR="001C175B" w:rsidRPr="00131B8A" w:rsidRDefault="001C175B" w:rsidP="001B6FA5">
            <w:pPr>
              <w:jc w:val="right"/>
              <w:rPr>
                <w:b/>
                <w:sz w:val="24"/>
                <w:szCs w:val="24"/>
              </w:rPr>
            </w:pPr>
            <w:r w:rsidRPr="00131B8A">
              <w:rPr>
                <w:b/>
                <w:sz w:val="24"/>
                <w:szCs w:val="24"/>
              </w:rPr>
              <w:t xml:space="preserve">(a+b) Ukupno </w:t>
            </w:r>
            <w:r>
              <w:rPr>
                <w:b/>
                <w:sz w:val="24"/>
                <w:szCs w:val="24"/>
              </w:rPr>
              <w:t xml:space="preserve">europska </w:t>
            </w:r>
            <w:r w:rsidRPr="00131B8A">
              <w:rPr>
                <w:b/>
                <w:sz w:val="24"/>
                <w:szCs w:val="24"/>
              </w:rPr>
              <w:t>teritorijalna suradnja</w:t>
            </w:r>
          </w:p>
        </w:tc>
        <w:tc>
          <w:tcPr>
            <w:tcW w:w="2348" w:type="dxa"/>
          </w:tcPr>
          <w:p w14:paraId="22E65115" w14:textId="77777777" w:rsidR="001C175B" w:rsidRPr="00131B8A" w:rsidRDefault="001C175B" w:rsidP="001B6FA5">
            <w:pPr>
              <w:jc w:val="right"/>
              <w:rPr>
                <w:b/>
                <w:sz w:val="24"/>
                <w:szCs w:val="24"/>
              </w:rPr>
            </w:pPr>
            <w:r w:rsidRPr="00794DFF">
              <w:rPr>
                <w:b/>
                <w:sz w:val="24"/>
                <w:szCs w:val="24"/>
              </w:rPr>
              <w:t>186.871.939,00</w:t>
            </w:r>
          </w:p>
        </w:tc>
      </w:tr>
    </w:tbl>
    <w:p w14:paraId="29DC2949" w14:textId="77777777" w:rsidR="001C175B" w:rsidRPr="00131B8A" w:rsidRDefault="001C175B" w:rsidP="001C175B">
      <w:pPr>
        <w:rPr>
          <w:rFonts w:ascii="Times New Roman" w:hAnsi="Times New Roman" w:cs="Times New Roman"/>
          <w:sz w:val="24"/>
          <w:szCs w:val="24"/>
        </w:rPr>
      </w:pPr>
    </w:p>
    <w:p w14:paraId="7E288F49" w14:textId="77777777" w:rsidR="001C175B" w:rsidRDefault="001C175B" w:rsidP="001C175B">
      <w:pPr>
        <w:rPr>
          <w:rFonts w:ascii="Times New Roman" w:hAnsi="Times New Roman" w:cs="Times New Roman"/>
          <w:sz w:val="24"/>
          <w:szCs w:val="24"/>
        </w:rPr>
      </w:pPr>
    </w:p>
    <w:p w14:paraId="750DE571" w14:textId="77777777" w:rsidR="001C175B" w:rsidRDefault="001C175B" w:rsidP="001C175B">
      <w:pPr>
        <w:rPr>
          <w:rFonts w:ascii="Times New Roman" w:hAnsi="Times New Roman" w:cs="Times New Roman"/>
          <w:sz w:val="24"/>
          <w:szCs w:val="24"/>
        </w:rPr>
      </w:pPr>
    </w:p>
    <w:p w14:paraId="31281F0E" w14:textId="77777777" w:rsidR="001C175B" w:rsidRDefault="001C175B" w:rsidP="001C175B">
      <w:pPr>
        <w:rPr>
          <w:rFonts w:ascii="Times New Roman" w:hAnsi="Times New Roman" w:cs="Times New Roman"/>
          <w:sz w:val="24"/>
          <w:szCs w:val="24"/>
        </w:rPr>
      </w:pPr>
    </w:p>
    <w:p w14:paraId="6B3C316D" w14:textId="77777777" w:rsidR="001C175B" w:rsidRDefault="001C175B" w:rsidP="001C175B">
      <w:pPr>
        <w:rPr>
          <w:rFonts w:ascii="Times New Roman" w:hAnsi="Times New Roman" w:cs="Times New Roman"/>
          <w:sz w:val="24"/>
          <w:szCs w:val="24"/>
        </w:rPr>
      </w:pPr>
    </w:p>
    <w:p w14:paraId="7F411E87" w14:textId="77777777" w:rsidR="001C175B" w:rsidRDefault="001C175B" w:rsidP="001C175B">
      <w:pPr>
        <w:rPr>
          <w:rFonts w:ascii="Times New Roman" w:hAnsi="Times New Roman" w:cs="Times New Roman"/>
          <w:sz w:val="24"/>
          <w:szCs w:val="24"/>
        </w:rPr>
      </w:pPr>
    </w:p>
    <w:p w14:paraId="003D0BAC" w14:textId="77777777" w:rsidR="001C175B" w:rsidRDefault="001C175B" w:rsidP="001C175B">
      <w:pPr>
        <w:rPr>
          <w:rFonts w:ascii="Times New Roman" w:hAnsi="Times New Roman" w:cs="Times New Roman"/>
          <w:sz w:val="24"/>
          <w:szCs w:val="24"/>
        </w:rPr>
      </w:pPr>
    </w:p>
    <w:p w14:paraId="40F564E1" w14:textId="77777777" w:rsidR="001C175B" w:rsidRDefault="001C175B" w:rsidP="001C175B">
      <w:pPr>
        <w:rPr>
          <w:rFonts w:ascii="Times New Roman" w:hAnsi="Times New Roman" w:cs="Times New Roman"/>
          <w:sz w:val="24"/>
          <w:szCs w:val="24"/>
        </w:rPr>
      </w:pPr>
    </w:p>
    <w:p w14:paraId="212BE9B4" w14:textId="77777777" w:rsidR="001C175B" w:rsidRDefault="001C175B" w:rsidP="001C175B">
      <w:pPr>
        <w:rPr>
          <w:rFonts w:ascii="Times New Roman" w:hAnsi="Times New Roman" w:cs="Times New Roman"/>
          <w:sz w:val="24"/>
          <w:szCs w:val="24"/>
        </w:rPr>
      </w:pPr>
    </w:p>
    <w:p w14:paraId="2CB157B6" w14:textId="77777777" w:rsidR="001C175B" w:rsidRDefault="001C175B" w:rsidP="001C175B">
      <w:pPr>
        <w:rPr>
          <w:rFonts w:ascii="Times New Roman" w:hAnsi="Times New Roman" w:cs="Times New Roman"/>
          <w:sz w:val="24"/>
          <w:szCs w:val="24"/>
        </w:rPr>
      </w:pPr>
    </w:p>
    <w:p w14:paraId="2A7EB93C" w14:textId="77777777" w:rsidR="001C175B" w:rsidRDefault="001C175B" w:rsidP="001C175B">
      <w:pPr>
        <w:rPr>
          <w:rFonts w:ascii="Times New Roman" w:hAnsi="Times New Roman" w:cs="Times New Roman"/>
          <w:sz w:val="24"/>
          <w:szCs w:val="24"/>
        </w:rPr>
      </w:pPr>
    </w:p>
    <w:p w14:paraId="5A94FDA6" w14:textId="77777777" w:rsidR="001C175B" w:rsidRDefault="001C175B" w:rsidP="001C175B">
      <w:pPr>
        <w:rPr>
          <w:rFonts w:ascii="Times New Roman" w:hAnsi="Times New Roman" w:cs="Times New Roman"/>
          <w:sz w:val="24"/>
          <w:szCs w:val="24"/>
        </w:rPr>
      </w:pPr>
    </w:p>
    <w:p w14:paraId="20D3B4C1" w14:textId="77777777" w:rsidR="001C175B" w:rsidRDefault="001C175B" w:rsidP="001C175B">
      <w:pPr>
        <w:rPr>
          <w:rFonts w:ascii="Times New Roman" w:hAnsi="Times New Roman" w:cs="Times New Roman"/>
          <w:sz w:val="24"/>
          <w:szCs w:val="24"/>
        </w:rPr>
      </w:pPr>
    </w:p>
    <w:p w14:paraId="74CA15B8" w14:textId="77777777" w:rsidR="001C175B" w:rsidRDefault="001C175B" w:rsidP="001C175B">
      <w:pPr>
        <w:rPr>
          <w:rFonts w:ascii="Times New Roman" w:hAnsi="Times New Roman" w:cs="Times New Roman"/>
          <w:sz w:val="24"/>
          <w:szCs w:val="24"/>
        </w:rPr>
      </w:pPr>
    </w:p>
    <w:p w14:paraId="6C46B321" w14:textId="77777777" w:rsidR="008A708A" w:rsidRDefault="008A708A" w:rsidP="008A708A">
      <w:pPr>
        <w:rPr>
          <w:rFonts w:ascii="Times New Roman" w:hAnsi="Times New Roman" w:cs="Times New Roman"/>
          <w:sz w:val="24"/>
          <w:szCs w:val="24"/>
        </w:rPr>
      </w:pPr>
    </w:p>
    <w:p w14:paraId="670C14FD" w14:textId="5F490D87" w:rsidR="008A708A" w:rsidRPr="00131B8A" w:rsidRDefault="008A708A" w:rsidP="008A708A">
      <w:pPr>
        <w:rPr>
          <w:rFonts w:ascii="Times New Roman" w:hAnsi="Times New Roman" w:cs="Times New Roman"/>
          <w:sz w:val="24"/>
          <w:szCs w:val="24"/>
        </w:rPr>
      </w:pPr>
      <w:r w:rsidRPr="00131B8A">
        <w:rPr>
          <w:rFonts w:ascii="Times New Roman" w:hAnsi="Times New Roman" w:cs="Times New Roman"/>
          <w:sz w:val="24"/>
          <w:szCs w:val="24"/>
        </w:rPr>
        <w:t xml:space="preserve">DODATAK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1B8A">
        <w:rPr>
          <w:rFonts w:ascii="Times New Roman" w:hAnsi="Times New Roman" w:cs="Times New Roman"/>
          <w:sz w:val="24"/>
          <w:szCs w:val="24"/>
        </w:rPr>
        <w:t xml:space="preserve">. </w:t>
      </w:r>
      <w:r w:rsidR="00831512">
        <w:rPr>
          <w:rFonts w:ascii="Times New Roman" w:hAnsi="Times New Roman" w:cs="Times New Roman"/>
          <w:sz w:val="24"/>
          <w:szCs w:val="24"/>
        </w:rPr>
        <w:t>Programsko područje</w:t>
      </w:r>
      <w:r w:rsidR="00C31ABA">
        <w:rPr>
          <w:rFonts w:ascii="Times New Roman" w:hAnsi="Times New Roman" w:cs="Times New Roman"/>
          <w:sz w:val="24"/>
          <w:szCs w:val="24"/>
        </w:rPr>
        <w:t xml:space="preserve"> prekograničnih i transnacionalnih programa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A708A" w:rsidRPr="00440C36" w14:paraId="26E77D56" w14:textId="77777777" w:rsidTr="0047656B">
        <w:trPr>
          <w:trHeight w:val="744"/>
        </w:trPr>
        <w:tc>
          <w:tcPr>
            <w:tcW w:w="3681" w:type="dxa"/>
            <w:vAlign w:val="center"/>
          </w:tcPr>
          <w:p w14:paraId="558E17B5" w14:textId="77777777" w:rsidR="008A708A" w:rsidRPr="00131B8A" w:rsidRDefault="008A708A" w:rsidP="0047656B">
            <w:pPr>
              <w:jc w:val="center"/>
              <w:rPr>
                <w:b/>
                <w:sz w:val="24"/>
                <w:szCs w:val="24"/>
              </w:rPr>
            </w:pPr>
            <w:r w:rsidRPr="00131B8A">
              <w:rPr>
                <w:b/>
                <w:sz w:val="24"/>
                <w:szCs w:val="24"/>
              </w:rPr>
              <w:lastRenderedPageBreak/>
              <w:t xml:space="preserve">PROGRAM </w:t>
            </w:r>
            <w:r>
              <w:rPr>
                <w:b/>
                <w:sz w:val="24"/>
                <w:szCs w:val="24"/>
              </w:rPr>
              <w:t xml:space="preserve">EUROPSKE </w:t>
            </w:r>
            <w:r w:rsidRPr="00131B8A">
              <w:rPr>
                <w:b/>
                <w:sz w:val="24"/>
                <w:szCs w:val="24"/>
              </w:rPr>
              <w:t>TERITORIJALNE SURADNJE</w:t>
            </w:r>
          </w:p>
        </w:tc>
        <w:tc>
          <w:tcPr>
            <w:tcW w:w="5381" w:type="dxa"/>
            <w:vAlign w:val="center"/>
          </w:tcPr>
          <w:p w14:paraId="473066E0" w14:textId="314E3D63" w:rsidR="008A708A" w:rsidRPr="00131B8A" w:rsidRDefault="00E4624B" w:rsidP="00476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NACIONALNA KLASIFIKACIJA STATIS</w:t>
            </w:r>
            <w:r w:rsidR="00202816">
              <w:rPr>
                <w:b/>
                <w:sz w:val="24"/>
                <w:szCs w:val="24"/>
              </w:rPr>
              <w:t>TIČKIH REGIJA 2021.</w:t>
            </w:r>
          </w:p>
        </w:tc>
      </w:tr>
      <w:tr w:rsidR="008A708A" w:rsidRPr="00440C36" w14:paraId="211FCCD4" w14:textId="77777777" w:rsidTr="00A853C5">
        <w:tc>
          <w:tcPr>
            <w:tcW w:w="3681" w:type="dxa"/>
          </w:tcPr>
          <w:p w14:paraId="19C01D8B" w14:textId="77777777" w:rsidR="008A708A" w:rsidRPr="00131B8A" w:rsidRDefault="008A708A" w:rsidP="00A0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prekogranične suradnje </w:t>
            </w:r>
            <w:r w:rsidRPr="00C96E63">
              <w:rPr>
                <w:sz w:val="24"/>
                <w:szCs w:val="24"/>
              </w:rPr>
              <w:t>Interreg VI-A</w:t>
            </w:r>
            <w:r>
              <w:rPr>
                <w:sz w:val="24"/>
                <w:szCs w:val="24"/>
              </w:rPr>
              <w:t xml:space="preserve"> </w:t>
            </w:r>
            <w:r w:rsidRPr="00131B8A">
              <w:rPr>
                <w:sz w:val="24"/>
                <w:szCs w:val="24"/>
              </w:rPr>
              <w:t>Mađarska – Hrvatska</w:t>
            </w:r>
          </w:p>
        </w:tc>
        <w:tc>
          <w:tcPr>
            <w:tcW w:w="5381" w:type="dxa"/>
          </w:tcPr>
          <w:p w14:paraId="7AC2E3FD" w14:textId="77777777" w:rsidR="00A95D74" w:rsidRPr="00A95D74" w:rsidRDefault="00A95D74" w:rsidP="00A853C5">
            <w:pPr>
              <w:rPr>
                <w:sz w:val="24"/>
                <w:szCs w:val="24"/>
              </w:rPr>
            </w:pPr>
            <w:r w:rsidRPr="00A95D74">
              <w:rPr>
                <w:sz w:val="24"/>
                <w:szCs w:val="24"/>
              </w:rPr>
              <w:t>HR021 Bjelovarsko-bilogorska županija</w:t>
            </w:r>
          </w:p>
          <w:p w14:paraId="21B14B76" w14:textId="77777777" w:rsidR="00A95D74" w:rsidRPr="00A95D74" w:rsidRDefault="00A95D74" w:rsidP="00A853C5">
            <w:pPr>
              <w:rPr>
                <w:sz w:val="24"/>
                <w:szCs w:val="24"/>
              </w:rPr>
            </w:pPr>
            <w:r w:rsidRPr="00A95D74">
              <w:rPr>
                <w:sz w:val="24"/>
                <w:szCs w:val="24"/>
              </w:rPr>
              <w:t>HR022 Virovitičko-podravska županija</w:t>
            </w:r>
          </w:p>
          <w:p w14:paraId="29A8ACBC" w14:textId="77777777" w:rsidR="00A95D74" w:rsidRPr="00A95D74" w:rsidRDefault="00A95D74" w:rsidP="00A853C5">
            <w:pPr>
              <w:rPr>
                <w:sz w:val="24"/>
                <w:szCs w:val="24"/>
              </w:rPr>
            </w:pPr>
            <w:r w:rsidRPr="00A95D74">
              <w:rPr>
                <w:sz w:val="24"/>
                <w:szCs w:val="24"/>
              </w:rPr>
              <w:t>HR023 Požeško-slavonska županija</w:t>
            </w:r>
          </w:p>
          <w:p w14:paraId="46F76AFC" w14:textId="77777777" w:rsidR="00A95D74" w:rsidRPr="00A95D74" w:rsidRDefault="00A95D74" w:rsidP="00A853C5">
            <w:pPr>
              <w:rPr>
                <w:sz w:val="24"/>
                <w:szCs w:val="24"/>
              </w:rPr>
            </w:pPr>
            <w:r w:rsidRPr="00A95D74">
              <w:rPr>
                <w:sz w:val="24"/>
                <w:szCs w:val="24"/>
              </w:rPr>
              <w:t>HR025 Osječko-baranjska županija</w:t>
            </w:r>
          </w:p>
          <w:p w14:paraId="1CD0125A" w14:textId="77777777" w:rsidR="00A95D74" w:rsidRPr="00A95D74" w:rsidRDefault="00A95D74" w:rsidP="00A853C5">
            <w:pPr>
              <w:rPr>
                <w:sz w:val="24"/>
                <w:szCs w:val="24"/>
              </w:rPr>
            </w:pPr>
            <w:r w:rsidRPr="00A95D74">
              <w:rPr>
                <w:sz w:val="24"/>
                <w:szCs w:val="24"/>
              </w:rPr>
              <w:t>HR026 Vukovarsko-srijemska županija</w:t>
            </w:r>
          </w:p>
          <w:p w14:paraId="755CC123" w14:textId="77777777" w:rsidR="00A95D74" w:rsidRPr="00A95D74" w:rsidRDefault="00A95D74" w:rsidP="00A853C5">
            <w:pPr>
              <w:rPr>
                <w:sz w:val="24"/>
                <w:szCs w:val="24"/>
              </w:rPr>
            </w:pPr>
            <w:r w:rsidRPr="00A95D74">
              <w:rPr>
                <w:sz w:val="24"/>
                <w:szCs w:val="24"/>
              </w:rPr>
              <w:t>HR061 Međimurska županija</w:t>
            </w:r>
          </w:p>
          <w:p w14:paraId="026A4FA2" w14:textId="77777777" w:rsidR="00A95D74" w:rsidRPr="00A95D74" w:rsidRDefault="00A95D74" w:rsidP="00A853C5">
            <w:pPr>
              <w:rPr>
                <w:sz w:val="24"/>
                <w:szCs w:val="24"/>
              </w:rPr>
            </w:pPr>
            <w:r w:rsidRPr="00A95D74">
              <w:rPr>
                <w:sz w:val="24"/>
                <w:szCs w:val="24"/>
              </w:rPr>
              <w:t>HR062 Varaždinska županija</w:t>
            </w:r>
          </w:p>
          <w:p w14:paraId="7A3A140A" w14:textId="437DAD54" w:rsidR="008A708A" w:rsidRPr="00131B8A" w:rsidRDefault="00A95D74" w:rsidP="00A853C5">
            <w:pPr>
              <w:ind w:left="-1725" w:firstLine="1725"/>
              <w:rPr>
                <w:sz w:val="24"/>
                <w:szCs w:val="24"/>
              </w:rPr>
            </w:pPr>
            <w:r w:rsidRPr="00A95D74">
              <w:rPr>
                <w:sz w:val="24"/>
                <w:szCs w:val="24"/>
              </w:rPr>
              <w:t>HR063 Koprivničko-križevačka županija</w:t>
            </w:r>
          </w:p>
        </w:tc>
      </w:tr>
      <w:tr w:rsidR="008A708A" w:rsidRPr="00440C36" w14:paraId="38394101" w14:textId="77777777" w:rsidTr="00A853C5">
        <w:tc>
          <w:tcPr>
            <w:tcW w:w="3681" w:type="dxa"/>
          </w:tcPr>
          <w:p w14:paraId="5C01AAF8" w14:textId="77777777" w:rsidR="008A708A" w:rsidRPr="00131B8A" w:rsidRDefault="008A708A" w:rsidP="00A01F65">
            <w:pPr>
              <w:rPr>
                <w:sz w:val="24"/>
                <w:szCs w:val="24"/>
              </w:rPr>
            </w:pPr>
            <w:r w:rsidRPr="00C96E63">
              <w:rPr>
                <w:sz w:val="24"/>
                <w:szCs w:val="24"/>
              </w:rPr>
              <w:t xml:space="preserve">Program prekogranične suradnje Interreg VI-A </w:t>
            </w:r>
            <w:r w:rsidRPr="00131B8A">
              <w:rPr>
                <w:sz w:val="24"/>
                <w:szCs w:val="24"/>
              </w:rPr>
              <w:t>Slovenija – Hrvatska</w:t>
            </w:r>
          </w:p>
        </w:tc>
        <w:tc>
          <w:tcPr>
            <w:tcW w:w="5381" w:type="dxa"/>
          </w:tcPr>
          <w:p w14:paraId="08856410" w14:textId="77777777" w:rsidR="00753518" w:rsidRPr="00753518" w:rsidRDefault="00753518" w:rsidP="00A853C5">
            <w:pPr>
              <w:rPr>
                <w:sz w:val="24"/>
                <w:szCs w:val="24"/>
              </w:rPr>
            </w:pPr>
            <w:r w:rsidRPr="00753518">
              <w:rPr>
                <w:sz w:val="24"/>
                <w:szCs w:val="24"/>
              </w:rPr>
              <w:t>HR027 Karlovačka županija</w:t>
            </w:r>
          </w:p>
          <w:p w14:paraId="005C729D" w14:textId="77777777" w:rsidR="00753518" w:rsidRPr="00753518" w:rsidRDefault="00753518" w:rsidP="00A853C5">
            <w:pPr>
              <w:rPr>
                <w:sz w:val="24"/>
                <w:szCs w:val="24"/>
              </w:rPr>
            </w:pPr>
            <w:r w:rsidRPr="00753518">
              <w:rPr>
                <w:sz w:val="24"/>
                <w:szCs w:val="24"/>
              </w:rPr>
              <w:t>HR031 Primorsko-goranska županija</w:t>
            </w:r>
          </w:p>
          <w:p w14:paraId="75A5985F" w14:textId="77777777" w:rsidR="00753518" w:rsidRPr="00753518" w:rsidRDefault="00753518" w:rsidP="00A853C5">
            <w:pPr>
              <w:rPr>
                <w:sz w:val="24"/>
                <w:szCs w:val="24"/>
              </w:rPr>
            </w:pPr>
            <w:r w:rsidRPr="00753518">
              <w:rPr>
                <w:sz w:val="24"/>
                <w:szCs w:val="24"/>
              </w:rPr>
              <w:t>HR036 Istarska županija</w:t>
            </w:r>
          </w:p>
          <w:p w14:paraId="6CD35C36" w14:textId="77777777" w:rsidR="00753518" w:rsidRPr="00753518" w:rsidRDefault="00753518" w:rsidP="00A853C5">
            <w:pPr>
              <w:rPr>
                <w:sz w:val="24"/>
                <w:szCs w:val="24"/>
              </w:rPr>
            </w:pPr>
            <w:r w:rsidRPr="00753518">
              <w:rPr>
                <w:sz w:val="24"/>
                <w:szCs w:val="24"/>
              </w:rPr>
              <w:t>HR050 Grad Zagreb</w:t>
            </w:r>
          </w:p>
          <w:p w14:paraId="03857AD5" w14:textId="77777777" w:rsidR="00753518" w:rsidRPr="00753518" w:rsidRDefault="00753518" w:rsidP="00A853C5">
            <w:pPr>
              <w:rPr>
                <w:sz w:val="24"/>
                <w:szCs w:val="24"/>
              </w:rPr>
            </w:pPr>
            <w:r w:rsidRPr="00753518">
              <w:rPr>
                <w:sz w:val="24"/>
                <w:szCs w:val="24"/>
              </w:rPr>
              <w:t>HR061 Međimurska županija</w:t>
            </w:r>
          </w:p>
          <w:p w14:paraId="32C5F08E" w14:textId="77777777" w:rsidR="00753518" w:rsidRPr="00753518" w:rsidRDefault="00753518" w:rsidP="00A853C5">
            <w:pPr>
              <w:rPr>
                <w:sz w:val="24"/>
                <w:szCs w:val="24"/>
              </w:rPr>
            </w:pPr>
            <w:r w:rsidRPr="00753518">
              <w:rPr>
                <w:sz w:val="24"/>
                <w:szCs w:val="24"/>
              </w:rPr>
              <w:t>HR062 Varaždinska županija</w:t>
            </w:r>
          </w:p>
          <w:p w14:paraId="6EAA53BF" w14:textId="77777777" w:rsidR="00753518" w:rsidRPr="00753518" w:rsidRDefault="00753518" w:rsidP="00A853C5">
            <w:pPr>
              <w:rPr>
                <w:sz w:val="24"/>
                <w:szCs w:val="24"/>
              </w:rPr>
            </w:pPr>
            <w:r w:rsidRPr="00753518">
              <w:rPr>
                <w:sz w:val="24"/>
                <w:szCs w:val="24"/>
              </w:rPr>
              <w:t>HR064 Krapinsko-zagorska županija</w:t>
            </w:r>
          </w:p>
          <w:p w14:paraId="4708D0A6" w14:textId="175BB043" w:rsidR="008A708A" w:rsidRPr="00131B8A" w:rsidRDefault="00753518" w:rsidP="00A853C5">
            <w:pPr>
              <w:rPr>
                <w:sz w:val="24"/>
                <w:szCs w:val="24"/>
              </w:rPr>
            </w:pPr>
            <w:r w:rsidRPr="00753518">
              <w:rPr>
                <w:sz w:val="24"/>
                <w:szCs w:val="24"/>
              </w:rPr>
              <w:t>HR065 Zagrebačka županija</w:t>
            </w:r>
          </w:p>
        </w:tc>
      </w:tr>
      <w:tr w:rsidR="008A708A" w:rsidRPr="00440C36" w14:paraId="77595D95" w14:textId="77777777" w:rsidTr="00A853C5">
        <w:tc>
          <w:tcPr>
            <w:tcW w:w="3681" w:type="dxa"/>
          </w:tcPr>
          <w:p w14:paraId="077F8EE5" w14:textId="77777777" w:rsidR="008A708A" w:rsidRPr="00131B8A" w:rsidRDefault="008A708A" w:rsidP="00A01F65">
            <w:pPr>
              <w:rPr>
                <w:sz w:val="24"/>
                <w:szCs w:val="24"/>
              </w:rPr>
            </w:pPr>
            <w:r w:rsidRPr="00C96E63">
              <w:rPr>
                <w:sz w:val="24"/>
                <w:szCs w:val="24"/>
              </w:rPr>
              <w:t xml:space="preserve">Program prekogranične suradnje Interreg VI-A </w:t>
            </w:r>
            <w:r w:rsidRPr="00131B8A">
              <w:rPr>
                <w:sz w:val="24"/>
                <w:szCs w:val="24"/>
              </w:rPr>
              <w:t>Italija – Hrvatska</w:t>
            </w:r>
          </w:p>
        </w:tc>
        <w:tc>
          <w:tcPr>
            <w:tcW w:w="5381" w:type="dxa"/>
          </w:tcPr>
          <w:p w14:paraId="6ECD5326" w14:textId="77777777" w:rsidR="002608A4" w:rsidRPr="002608A4" w:rsidRDefault="002608A4" w:rsidP="00A853C5">
            <w:pPr>
              <w:rPr>
                <w:sz w:val="24"/>
                <w:szCs w:val="24"/>
              </w:rPr>
            </w:pPr>
            <w:r w:rsidRPr="002608A4">
              <w:rPr>
                <w:sz w:val="24"/>
                <w:szCs w:val="24"/>
              </w:rPr>
              <w:t>HR027 Karlovačka županija</w:t>
            </w:r>
          </w:p>
          <w:p w14:paraId="55FBC347" w14:textId="77777777" w:rsidR="002608A4" w:rsidRPr="002608A4" w:rsidRDefault="002608A4" w:rsidP="00A853C5">
            <w:pPr>
              <w:rPr>
                <w:sz w:val="24"/>
                <w:szCs w:val="24"/>
              </w:rPr>
            </w:pPr>
            <w:r w:rsidRPr="002608A4">
              <w:rPr>
                <w:sz w:val="24"/>
                <w:szCs w:val="24"/>
              </w:rPr>
              <w:t>HR031 Primorsko-goranska županija</w:t>
            </w:r>
          </w:p>
          <w:p w14:paraId="367F6FE8" w14:textId="77777777" w:rsidR="002608A4" w:rsidRPr="002608A4" w:rsidRDefault="002608A4" w:rsidP="00A853C5">
            <w:pPr>
              <w:rPr>
                <w:sz w:val="24"/>
                <w:szCs w:val="24"/>
              </w:rPr>
            </w:pPr>
            <w:r w:rsidRPr="002608A4">
              <w:rPr>
                <w:sz w:val="24"/>
                <w:szCs w:val="24"/>
              </w:rPr>
              <w:t>HR032 Ličko-senjska županija</w:t>
            </w:r>
          </w:p>
          <w:p w14:paraId="51F4ED73" w14:textId="77777777" w:rsidR="002608A4" w:rsidRPr="002608A4" w:rsidRDefault="002608A4" w:rsidP="00A853C5">
            <w:pPr>
              <w:rPr>
                <w:sz w:val="24"/>
                <w:szCs w:val="24"/>
              </w:rPr>
            </w:pPr>
            <w:r w:rsidRPr="002608A4">
              <w:rPr>
                <w:sz w:val="24"/>
                <w:szCs w:val="24"/>
              </w:rPr>
              <w:t>HR033 Zadarska županija</w:t>
            </w:r>
          </w:p>
          <w:p w14:paraId="3C462A45" w14:textId="77777777" w:rsidR="002608A4" w:rsidRPr="002608A4" w:rsidRDefault="002608A4" w:rsidP="00A853C5">
            <w:pPr>
              <w:rPr>
                <w:sz w:val="24"/>
                <w:szCs w:val="24"/>
              </w:rPr>
            </w:pPr>
            <w:r w:rsidRPr="002608A4">
              <w:rPr>
                <w:sz w:val="24"/>
                <w:szCs w:val="24"/>
              </w:rPr>
              <w:t>HR034 Šibensko-kninska županija</w:t>
            </w:r>
          </w:p>
          <w:p w14:paraId="6AD07C92" w14:textId="77777777" w:rsidR="002608A4" w:rsidRPr="002608A4" w:rsidRDefault="002608A4" w:rsidP="00A853C5">
            <w:pPr>
              <w:rPr>
                <w:sz w:val="24"/>
                <w:szCs w:val="24"/>
              </w:rPr>
            </w:pPr>
            <w:r w:rsidRPr="002608A4">
              <w:rPr>
                <w:sz w:val="24"/>
                <w:szCs w:val="24"/>
              </w:rPr>
              <w:t>HR035 Splitsko-dalmatinska županija</w:t>
            </w:r>
          </w:p>
          <w:p w14:paraId="5B47CF45" w14:textId="77777777" w:rsidR="002608A4" w:rsidRPr="002608A4" w:rsidRDefault="002608A4" w:rsidP="00A853C5">
            <w:pPr>
              <w:rPr>
                <w:sz w:val="24"/>
                <w:szCs w:val="24"/>
              </w:rPr>
            </w:pPr>
            <w:r w:rsidRPr="002608A4">
              <w:rPr>
                <w:sz w:val="24"/>
                <w:szCs w:val="24"/>
              </w:rPr>
              <w:t>HR036 Istarska županija</w:t>
            </w:r>
          </w:p>
          <w:p w14:paraId="43999E44" w14:textId="6CE76900" w:rsidR="008A708A" w:rsidRPr="00131B8A" w:rsidRDefault="002608A4" w:rsidP="00A853C5">
            <w:pPr>
              <w:rPr>
                <w:sz w:val="24"/>
                <w:szCs w:val="24"/>
              </w:rPr>
            </w:pPr>
            <w:r w:rsidRPr="002608A4">
              <w:rPr>
                <w:sz w:val="24"/>
                <w:szCs w:val="24"/>
              </w:rPr>
              <w:t>HR037 Dubrovačko-neretvanska županija</w:t>
            </w:r>
          </w:p>
        </w:tc>
      </w:tr>
      <w:tr w:rsidR="008A708A" w:rsidRPr="00440C36" w14:paraId="0F01A2E4" w14:textId="77777777" w:rsidTr="00A853C5">
        <w:tc>
          <w:tcPr>
            <w:tcW w:w="3681" w:type="dxa"/>
          </w:tcPr>
          <w:p w14:paraId="3A6816E3" w14:textId="77777777" w:rsidR="008A708A" w:rsidRPr="00131B8A" w:rsidRDefault="008A708A" w:rsidP="00A01F65">
            <w:pPr>
              <w:rPr>
                <w:sz w:val="24"/>
                <w:szCs w:val="24"/>
              </w:rPr>
            </w:pPr>
            <w:r w:rsidRPr="00C96E63">
              <w:rPr>
                <w:sz w:val="24"/>
                <w:szCs w:val="24"/>
              </w:rPr>
              <w:t xml:space="preserve">Interreg VI-A </w:t>
            </w:r>
            <w:r w:rsidRPr="00131B8A">
              <w:rPr>
                <w:sz w:val="24"/>
                <w:szCs w:val="24"/>
              </w:rPr>
              <w:t>IPA</w:t>
            </w:r>
            <w:r>
              <w:rPr>
                <w:sz w:val="24"/>
                <w:szCs w:val="24"/>
              </w:rPr>
              <w:t xml:space="preserve"> Program prekogranične suradnje</w:t>
            </w:r>
            <w:r w:rsidRPr="00131B8A">
              <w:rPr>
                <w:sz w:val="24"/>
                <w:szCs w:val="24"/>
              </w:rPr>
              <w:t xml:space="preserve"> Hrvatska – Bosna i Hercegovina – Crna Gora</w:t>
            </w:r>
          </w:p>
        </w:tc>
        <w:tc>
          <w:tcPr>
            <w:tcW w:w="5381" w:type="dxa"/>
          </w:tcPr>
          <w:p w14:paraId="55A425FD" w14:textId="7349FF33" w:rsidR="004F29DB" w:rsidRDefault="00AC0C82" w:rsidP="00A853C5">
            <w:r>
              <w:rPr>
                <w:sz w:val="24"/>
                <w:szCs w:val="24"/>
              </w:rPr>
              <w:t xml:space="preserve">HR021 </w:t>
            </w:r>
            <w:r w:rsidR="00563605" w:rsidRPr="00563605">
              <w:rPr>
                <w:sz w:val="24"/>
                <w:szCs w:val="24"/>
              </w:rPr>
              <w:t>Bjelovarsko-bilogorska županija</w:t>
            </w:r>
            <w:r w:rsidR="004F29DB">
              <w:t xml:space="preserve"> </w:t>
            </w:r>
          </w:p>
          <w:p w14:paraId="10761C21" w14:textId="4BF43960" w:rsidR="008A708A" w:rsidRDefault="00AC0C82" w:rsidP="00A8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HR023 </w:t>
            </w:r>
            <w:r w:rsidR="004F29DB" w:rsidRPr="004F29DB">
              <w:rPr>
                <w:sz w:val="24"/>
                <w:szCs w:val="24"/>
              </w:rPr>
              <w:t>Požeško-slavonska županija</w:t>
            </w:r>
          </w:p>
          <w:p w14:paraId="09E7FCB9" w14:textId="05AE2D9B" w:rsidR="004F29DB" w:rsidRDefault="00AC0C82" w:rsidP="00A8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HR024 </w:t>
            </w:r>
            <w:r w:rsidR="004F29DB" w:rsidRPr="004F29DB">
              <w:rPr>
                <w:sz w:val="24"/>
                <w:szCs w:val="24"/>
              </w:rPr>
              <w:t>Brodsko-posavska županija</w:t>
            </w:r>
          </w:p>
          <w:p w14:paraId="2117622C" w14:textId="6D9D91A5" w:rsidR="004F29DB" w:rsidRDefault="00AC0C82" w:rsidP="00A8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HR026 </w:t>
            </w:r>
            <w:r w:rsidR="004F29DB" w:rsidRPr="004F29DB">
              <w:rPr>
                <w:sz w:val="24"/>
                <w:szCs w:val="24"/>
              </w:rPr>
              <w:t>Vukovarsko-srijemska županija</w:t>
            </w:r>
          </w:p>
          <w:p w14:paraId="1450C5DF" w14:textId="6BF93986" w:rsidR="004F29DB" w:rsidRDefault="00AC0C82" w:rsidP="00A8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HR027 </w:t>
            </w:r>
            <w:r w:rsidR="004F29DB" w:rsidRPr="004F29DB">
              <w:rPr>
                <w:sz w:val="24"/>
                <w:szCs w:val="24"/>
              </w:rPr>
              <w:t>Karlovačka županija</w:t>
            </w:r>
          </w:p>
          <w:p w14:paraId="7873FD32" w14:textId="7F223F87" w:rsidR="004E526E" w:rsidRDefault="00AC0C82" w:rsidP="00A8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HR028 </w:t>
            </w:r>
            <w:r w:rsidR="004E526E" w:rsidRPr="004E526E">
              <w:rPr>
                <w:sz w:val="24"/>
                <w:szCs w:val="24"/>
              </w:rPr>
              <w:t>Sisačko-moslavačka županija</w:t>
            </w:r>
          </w:p>
          <w:p w14:paraId="6B52455E" w14:textId="0046BD79" w:rsidR="004E526E" w:rsidRDefault="00EC3E38" w:rsidP="00A8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HR032 </w:t>
            </w:r>
            <w:r w:rsidR="004E526E" w:rsidRPr="004E526E">
              <w:rPr>
                <w:sz w:val="24"/>
                <w:szCs w:val="24"/>
              </w:rPr>
              <w:t>Ličko-senjska županija</w:t>
            </w:r>
          </w:p>
          <w:p w14:paraId="4715D10A" w14:textId="3BE850F3" w:rsidR="004E526E" w:rsidRDefault="00EC3E38" w:rsidP="00A8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HR033 </w:t>
            </w:r>
            <w:r w:rsidR="004E526E" w:rsidRPr="004E526E">
              <w:rPr>
                <w:sz w:val="24"/>
                <w:szCs w:val="24"/>
              </w:rPr>
              <w:t>Zadarska županija</w:t>
            </w:r>
          </w:p>
          <w:p w14:paraId="1E44D327" w14:textId="4DE2902D" w:rsidR="004E526E" w:rsidRDefault="00CD15D7" w:rsidP="00A8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HR034 </w:t>
            </w:r>
            <w:r w:rsidR="004E526E" w:rsidRPr="004E526E">
              <w:rPr>
                <w:sz w:val="24"/>
                <w:szCs w:val="24"/>
              </w:rPr>
              <w:t>Šibensko-kninska županija</w:t>
            </w:r>
          </w:p>
          <w:p w14:paraId="32DBEBFE" w14:textId="450C179D" w:rsidR="00AC0C82" w:rsidRDefault="00CD15D7" w:rsidP="00A8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HR035 </w:t>
            </w:r>
            <w:r w:rsidR="00AC0C82" w:rsidRPr="00AC0C82">
              <w:rPr>
                <w:sz w:val="24"/>
                <w:szCs w:val="24"/>
              </w:rPr>
              <w:t>Splitsko-dalmatinska županija</w:t>
            </w:r>
          </w:p>
          <w:p w14:paraId="48921F3D" w14:textId="71DF5536" w:rsidR="00AC0C82" w:rsidRDefault="00CD15D7" w:rsidP="00A8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HR037 </w:t>
            </w:r>
            <w:r w:rsidR="00AC0C82" w:rsidRPr="00AC0C82">
              <w:rPr>
                <w:sz w:val="24"/>
                <w:szCs w:val="24"/>
              </w:rPr>
              <w:t>Dubrovačko-neretvanska županija</w:t>
            </w:r>
          </w:p>
          <w:p w14:paraId="4642E2BF" w14:textId="00152E49" w:rsidR="00AC0C82" w:rsidRPr="00131B8A" w:rsidRDefault="00CD15D7" w:rsidP="00A8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HR065 </w:t>
            </w:r>
            <w:r w:rsidR="00AC0C82" w:rsidRPr="00AC0C82">
              <w:rPr>
                <w:sz w:val="24"/>
                <w:szCs w:val="24"/>
              </w:rPr>
              <w:t>Zagrebačka županija</w:t>
            </w:r>
          </w:p>
        </w:tc>
      </w:tr>
      <w:tr w:rsidR="008A708A" w:rsidRPr="00440C36" w14:paraId="1E55E61D" w14:textId="77777777" w:rsidTr="00A853C5">
        <w:tc>
          <w:tcPr>
            <w:tcW w:w="3681" w:type="dxa"/>
          </w:tcPr>
          <w:p w14:paraId="4CD2AEB6" w14:textId="77777777" w:rsidR="008A708A" w:rsidRPr="00131B8A" w:rsidRDefault="008A708A" w:rsidP="00A01F65">
            <w:pPr>
              <w:rPr>
                <w:sz w:val="24"/>
                <w:szCs w:val="24"/>
              </w:rPr>
            </w:pPr>
            <w:r w:rsidRPr="00C96E63">
              <w:rPr>
                <w:sz w:val="24"/>
                <w:szCs w:val="24"/>
              </w:rPr>
              <w:t xml:space="preserve">Interreg VI-A IPA </w:t>
            </w:r>
            <w:r>
              <w:rPr>
                <w:sz w:val="24"/>
                <w:szCs w:val="24"/>
              </w:rPr>
              <w:t>P</w:t>
            </w:r>
            <w:r w:rsidRPr="00C96E63">
              <w:rPr>
                <w:sz w:val="24"/>
                <w:szCs w:val="24"/>
              </w:rPr>
              <w:t xml:space="preserve">rogram prekogranične suradnje </w:t>
            </w:r>
            <w:r w:rsidRPr="00131B8A">
              <w:rPr>
                <w:sz w:val="24"/>
                <w:szCs w:val="24"/>
              </w:rPr>
              <w:t>Hrvatska – Srbija</w:t>
            </w:r>
          </w:p>
        </w:tc>
        <w:tc>
          <w:tcPr>
            <w:tcW w:w="5381" w:type="dxa"/>
          </w:tcPr>
          <w:p w14:paraId="2E0B4057" w14:textId="525E544E" w:rsidR="00F63569" w:rsidRDefault="00F63569" w:rsidP="00A8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HR023 </w:t>
            </w:r>
            <w:r w:rsidRPr="004F29DB">
              <w:rPr>
                <w:sz w:val="24"/>
                <w:szCs w:val="24"/>
              </w:rPr>
              <w:t>Požeško-slavonska županija</w:t>
            </w:r>
          </w:p>
          <w:p w14:paraId="584F6B54" w14:textId="77777777" w:rsidR="0010316A" w:rsidRDefault="0010316A" w:rsidP="00A8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HR024 </w:t>
            </w:r>
            <w:r w:rsidRPr="004F29DB">
              <w:rPr>
                <w:sz w:val="24"/>
                <w:szCs w:val="24"/>
              </w:rPr>
              <w:t>Brodsko-posavska županija</w:t>
            </w:r>
            <w:r>
              <w:rPr>
                <w:sz w:val="24"/>
                <w:szCs w:val="24"/>
              </w:rPr>
              <w:t xml:space="preserve"> </w:t>
            </w:r>
          </w:p>
          <w:p w14:paraId="79D549F5" w14:textId="695E9C30" w:rsidR="0010316A" w:rsidRDefault="0010316A" w:rsidP="00A8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HR025 </w:t>
            </w:r>
            <w:r w:rsidR="00904D0A">
              <w:rPr>
                <w:sz w:val="24"/>
                <w:szCs w:val="24"/>
              </w:rPr>
              <w:t>Osječko-baranjska županija</w:t>
            </w:r>
          </w:p>
          <w:p w14:paraId="49856A90" w14:textId="4D141956" w:rsidR="008A708A" w:rsidRPr="00131B8A" w:rsidRDefault="0010316A" w:rsidP="00A8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HR026 </w:t>
            </w:r>
            <w:r w:rsidRPr="004F29DB">
              <w:rPr>
                <w:sz w:val="24"/>
                <w:szCs w:val="24"/>
              </w:rPr>
              <w:t>Vukovarsko-srijemska županija</w:t>
            </w:r>
          </w:p>
        </w:tc>
      </w:tr>
      <w:tr w:rsidR="008A708A" w:rsidRPr="00440C36" w14:paraId="60BD975B" w14:textId="77777777" w:rsidTr="00A853C5">
        <w:tc>
          <w:tcPr>
            <w:tcW w:w="3681" w:type="dxa"/>
          </w:tcPr>
          <w:p w14:paraId="404C5418" w14:textId="77777777" w:rsidR="008A708A" w:rsidRPr="00131B8A" w:rsidRDefault="008A708A" w:rsidP="00A0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transnacionalne suradnje </w:t>
            </w:r>
            <w:r w:rsidRPr="00794DFF">
              <w:rPr>
                <w:sz w:val="24"/>
                <w:szCs w:val="24"/>
              </w:rPr>
              <w:t xml:space="preserve">Interreg VI-B </w:t>
            </w:r>
            <w:r w:rsidRPr="00131B8A">
              <w:rPr>
                <w:sz w:val="24"/>
                <w:szCs w:val="24"/>
              </w:rPr>
              <w:t>Središnja Europa</w:t>
            </w:r>
          </w:p>
        </w:tc>
        <w:tc>
          <w:tcPr>
            <w:tcW w:w="5381" w:type="dxa"/>
          </w:tcPr>
          <w:p w14:paraId="0160ED77" w14:textId="77777777" w:rsidR="00C2367E" w:rsidRPr="00C2367E" w:rsidRDefault="00C2367E" w:rsidP="00A853C5">
            <w:pPr>
              <w:rPr>
                <w:sz w:val="24"/>
                <w:szCs w:val="24"/>
              </w:rPr>
            </w:pPr>
            <w:r w:rsidRPr="00C2367E">
              <w:rPr>
                <w:sz w:val="24"/>
                <w:szCs w:val="24"/>
              </w:rPr>
              <w:t>HR02 Panonska Hrvatska</w:t>
            </w:r>
          </w:p>
          <w:p w14:paraId="7E82AC7E" w14:textId="77777777" w:rsidR="00C2367E" w:rsidRPr="00C2367E" w:rsidRDefault="00C2367E" w:rsidP="00A853C5">
            <w:pPr>
              <w:rPr>
                <w:sz w:val="24"/>
                <w:szCs w:val="24"/>
              </w:rPr>
            </w:pPr>
            <w:r w:rsidRPr="00C2367E">
              <w:rPr>
                <w:sz w:val="24"/>
                <w:szCs w:val="24"/>
              </w:rPr>
              <w:t>HR03 Jadranska Hrvatska</w:t>
            </w:r>
          </w:p>
          <w:p w14:paraId="76205BCD" w14:textId="77777777" w:rsidR="00C2367E" w:rsidRPr="00C2367E" w:rsidRDefault="00C2367E" w:rsidP="00A853C5">
            <w:pPr>
              <w:rPr>
                <w:sz w:val="24"/>
                <w:szCs w:val="24"/>
              </w:rPr>
            </w:pPr>
            <w:r w:rsidRPr="00C2367E">
              <w:rPr>
                <w:sz w:val="24"/>
                <w:szCs w:val="24"/>
              </w:rPr>
              <w:t>HR05 Grad Zagreb</w:t>
            </w:r>
          </w:p>
          <w:p w14:paraId="4B42E7A6" w14:textId="526EC0C8" w:rsidR="008A708A" w:rsidRPr="00131B8A" w:rsidRDefault="00C2367E" w:rsidP="00A853C5">
            <w:pPr>
              <w:rPr>
                <w:sz w:val="24"/>
                <w:szCs w:val="24"/>
              </w:rPr>
            </w:pPr>
            <w:r w:rsidRPr="00C2367E">
              <w:rPr>
                <w:sz w:val="24"/>
                <w:szCs w:val="24"/>
              </w:rPr>
              <w:t>HR06 Sjeverna Hrvatska</w:t>
            </w:r>
          </w:p>
        </w:tc>
      </w:tr>
      <w:tr w:rsidR="008A708A" w:rsidRPr="00440C36" w14:paraId="5D8BB803" w14:textId="77777777" w:rsidTr="00A853C5">
        <w:tc>
          <w:tcPr>
            <w:tcW w:w="3681" w:type="dxa"/>
          </w:tcPr>
          <w:p w14:paraId="646465E8" w14:textId="77777777" w:rsidR="008A708A" w:rsidRPr="00131B8A" w:rsidRDefault="008A708A" w:rsidP="00A01F65">
            <w:pPr>
              <w:rPr>
                <w:sz w:val="24"/>
                <w:szCs w:val="24"/>
              </w:rPr>
            </w:pPr>
            <w:r w:rsidRPr="00794DFF">
              <w:rPr>
                <w:sz w:val="24"/>
                <w:szCs w:val="24"/>
              </w:rPr>
              <w:t xml:space="preserve">Program transnacionalne suradnje Interreg VI-B </w:t>
            </w:r>
            <w:r w:rsidRPr="00131B8A">
              <w:rPr>
                <w:sz w:val="24"/>
                <w:szCs w:val="24"/>
              </w:rPr>
              <w:t>Dunav</w:t>
            </w:r>
          </w:p>
        </w:tc>
        <w:tc>
          <w:tcPr>
            <w:tcW w:w="5381" w:type="dxa"/>
          </w:tcPr>
          <w:p w14:paraId="30691B2E" w14:textId="77777777" w:rsidR="00C2367E" w:rsidRPr="00C2367E" w:rsidRDefault="00C2367E" w:rsidP="00A853C5">
            <w:pPr>
              <w:rPr>
                <w:sz w:val="24"/>
                <w:szCs w:val="24"/>
              </w:rPr>
            </w:pPr>
            <w:r w:rsidRPr="00C2367E">
              <w:rPr>
                <w:sz w:val="24"/>
                <w:szCs w:val="24"/>
              </w:rPr>
              <w:t>HR02 Panonska Hrvatska</w:t>
            </w:r>
          </w:p>
          <w:p w14:paraId="4B448A7A" w14:textId="77777777" w:rsidR="00C2367E" w:rsidRPr="00C2367E" w:rsidRDefault="00C2367E" w:rsidP="00A853C5">
            <w:pPr>
              <w:rPr>
                <w:sz w:val="24"/>
                <w:szCs w:val="24"/>
              </w:rPr>
            </w:pPr>
            <w:r w:rsidRPr="00C2367E">
              <w:rPr>
                <w:sz w:val="24"/>
                <w:szCs w:val="24"/>
              </w:rPr>
              <w:t>HR03 Jadranska Hrvatska</w:t>
            </w:r>
          </w:p>
          <w:p w14:paraId="1F815133" w14:textId="77777777" w:rsidR="00C2367E" w:rsidRPr="00C2367E" w:rsidRDefault="00C2367E" w:rsidP="00A853C5">
            <w:pPr>
              <w:rPr>
                <w:sz w:val="24"/>
                <w:szCs w:val="24"/>
              </w:rPr>
            </w:pPr>
            <w:r w:rsidRPr="00C2367E">
              <w:rPr>
                <w:sz w:val="24"/>
                <w:szCs w:val="24"/>
              </w:rPr>
              <w:t>HR05 Grad Zagreb</w:t>
            </w:r>
          </w:p>
          <w:p w14:paraId="7AA66C0A" w14:textId="3F14D410" w:rsidR="008A708A" w:rsidRPr="00131B8A" w:rsidRDefault="00C2367E" w:rsidP="00A853C5">
            <w:pPr>
              <w:rPr>
                <w:sz w:val="24"/>
                <w:szCs w:val="24"/>
              </w:rPr>
            </w:pPr>
            <w:r w:rsidRPr="00C2367E">
              <w:rPr>
                <w:sz w:val="24"/>
                <w:szCs w:val="24"/>
              </w:rPr>
              <w:t>HR06 Sjeverna Hrvatska</w:t>
            </w:r>
          </w:p>
        </w:tc>
      </w:tr>
      <w:tr w:rsidR="008A708A" w:rsidRPr="00440C36" w14:paraId="05D51C71" w14:textId="77777777" w:rsidTr="00A853C5">
        <w:tc>
          <w:tcPr>
            <w:tcW w:w="3681" w:type="dxa"/>
          </w:tcPr>
          <w:p w14:paraId="541F3902" w14:textId="77777777" w:rsidR="008A708A" w:rsidRPr="00131B8A" w:rsidRDefault="008A708A" w:rsidP="00A01F65">
            <w:pPr>
              <w:rPr>
                <w:sz w:val="24"/>
                <w:szCs w:val="24"/>
              </w:rPr>
            </w:pPr>
            <w:r w:rsidRPr="00794DFF">
              <w:rPr>
                <w:sz w:val="24"/>
                <w:szCs w:val="24"/>
              </w:rPr>
              <w:t xml:space="preserve">Program transnacionalne suradnje Interreg VI-B </w:t>
            </w:r>
            <w:r>
              <w:rPr>
                <w:sz w:val="24"/>
                <w:szCs w:val="24"/>
              </w:rPr>
              <w:t>Euro-</w:t>
            </w:r>
            <w:r w:rsidRPr="00131B8A">
              <w:rPr>
                <w:sz w:val="24"/>
                <w:szCs w:val="24"/>
              </w:rPr>
              <w:t>Mediteran</w:t>
            </w:r>
          </w:p>
        </w:tc>
        <w:tc>
          <w:tcPr>
            <w:tcW w:w="5381" w:type="dxa"/>
          </w:tcPr>
          <w:p w14:paraId="3D4A235F" w14:textId="77777777" w:rsidR="00C2367E" w:rsidRPr="00C2367E" w:rsidRDefault="00C2367E" w:rsidP="00A853C5">
            <w:pPr>
              <w:rPr>
                <w:sz w:val="24"/>
                <w:szCs w:val="24"/>
              </w:rPr>
            </w:pPr>
            <w:r w:rsidRPr="00C2367E">
              <w:rPr>
                <w:sz w:val="24"/>
                <w:szCs w:val="24"/>
              </w:rPr>
              <w:t>HR02 Panonska Hrvatska</w:t>
            </w:r>
          </w:p>
          <w:p w14:paraId="603BCE2C" w14:textId="77777777" w:rsidR="00C2367E" w:rsidRPr="00C2367E" w:rsidRDefault="00C2367E" w:rsidP="00A853C5">
            <w:pPr>
              <w:rPr>
                <w:sz w:val="24"/>
                <w:szCs w:val="24"/>
              </w:rPr>
            </w:pPr>
            <w:r w:rsidRPr="00C2367E">
              <w:rPr>
                <w:sz w:val="24"/>
                <w:szCs w:val="24"/>
              </w:rPr>
              <w:t>HR03 Jadranska Hrvatska</w:t>
            </w:r>
          </w:p>
          <w:p w14:paraId="716165F1" w14:textId="77777777" w:rsidR="00C2367E" w:rsidRPr="00C2367E" w:rsidRDefault="00C2367E" w:rsidP="00A853C5">
            <w:pPr>
              <w:rPr>
                <w:sz w:val="24"/>
                <w:szCs w:val="24"/>
              </w:rPr>
            </w:pPr>
            <w:r w:rsidRPr="00C2367E">
              <w:rPr>
                <w:sz w:val="24"/>
                <w:szCs w:val="24"/>
              </w:rPr>
              <w:t>HR05 Grad Zagreb</w:t>
            </w:r>
          </w:p>
          <w:p w14:paraId="4CDAED79" w14:textId="4090C756" w:rsidR="008A708A" w:rsidRPr="00131B8A" w:rsidRDefault="00C2367E" w:rsidP="00A853C5">
            <w:pPr>
              <w:rPr>
                <w:sz w:val="24"/>
                <w:szCs w:val="24"/>
              </w:rPr>
            </w:pPr>
            <w:r w:rsidRPr="00C2367E">
              <w:rPr>
                <w:sz w:val="24"/>
                <w:szCs w:val="24"/>
              </w:rPr>
              <w:t>HR06 Sjeverna Hrvatska</w:t>
            </w:r>
          </w:p>
        </w:tc>
      </w:tr>
      <w:tr w:rsidR="008A708A" w:rsidRPr="00440C36" w14:paraId="7021F844" w14:textId="77777777" w:rsidTr="00A853C5">
        <w:tc>
          <w:tcPr>
            <w:tcW w:w="3681" w:type="dxa"/>
          </w:tcPr>
          <w:p w14:paraId="5BB0DA97" w14:textId="77777777" w:rsidR="008A708A" w:rsidRPr="00131B8A" w:rsidRDefault="008A708A" w:rsidP="00A01F65">
            <w:pPr>
              <w:rPr>
                <w:sz w:val="24"/>
                <w:szCs w:val="24"/>
              </w:rPr>
            </w:pPr>
            <w:r w:rsidRPr="00794DFF">
              <w:rPr>
                <w:sz w:val="24"/>
                <w:szCs w:val="24"/>
              </w:rPr>
              <w:t xml:space="preserve">Interreg VI-B </w:t>
            </w:r>
            <w:r w:rsidRPr="00131B8A">
              <w:rPr>
                <w:sz w:val="24"/>
                <w:szCs w:val="24"/>
              </w:rPr>
              <w:t>Jadransko-jonski</w:t>
            </w:r>
            <w:r>
              <w:rPr>
                <w:sz w:val="24"/>
                <w:szCs w:val="24"/>
              </w:rPr>
              <w:t xml:space="preserve"> p</w:t>
            </w:r>
            <w:r w:rsidRPr="00794DFF">
              <w:rPr>
                <w:sz w:val="24"/>
                <w:szCs w:val="24"/>
              </w:rPr>
              <w:t xml:space="preserve">rogram transnacionalne suradnje </w:t>
            </w:r>
          </w:p>
        </w:tc>
        <w:tc>
          <w:tcPr>
            <w:tcW w:w="5381" w:type="dxa"/>
          </w:tcPr>
          <w:p w14:paraId="6CF57F9B" w14:textId="4104BB28" w:rsidR="006A1C01" w:rsidRPr="006A1C01" w:rsidRDefault="006A1C01" w:rsidP="00A853C5">
            <w:pPr>
              <w:rPr>
                <w:sz w:val="24"/>
                <w:szCs w:val="24"/>
              </w:rPr>
            </w:pPr>
            <w:r w:rsidRPr="006A1C01">
              <w:rPr>
                <w:sz w:val="24"/>
                <w:szCs w:val="24"/>
              </w:rPr>
              <w:t>HR0</w:t>
            </w:r>
            <w:r w:rsidR="00B6696E">
              <w:rPr>
                <w:sz w:val="24"/>
                <w:szCs w:val="24"/>
              </w:rPr>
              <w:t>2</w:t>
            </w:r>
            <w:r w:rsidRPr="006A1C01">
              <w:rPr>
                <w:sz w:val="24"/>
                <w:szCs w:val="24"/>
              </w:rPr>
              <w:t xml:space="preserve"> </w:t>
            </w:r>
            <w:r w:rsidR="00C2367E">
              <w:rPr>
                <w:sz w:val="24"/>
                <w:szCs w:val="24"/>
              </w:rPr>
              <w:t>Panonska Hrvatska</w:t>
            </w:r>
          </w:p>
          <w:p w14:paraId="212D42B0" w14:textId="1899E708" w:rsidR="006A1C01" w:rsidRPr="006A1C01" w:rsidRDefault="006A1C01" w:rsidP="00A853C5">
            <w:pPr>
              <w:rPr>
                <w:sz w:val="24"/>
                <w:szCs w:val="24"/>
              </w:rPr>
            </w:pPr>
            <w:r w:rsidRPr="006A1C01">
              <w:rPr>
                <w:sz w:val="24"/>
                <w:szCs w:val="24"/>
              </w:rPr>
              <w:t xml:space="preserve">HR03 </w:t>
            </w:r>
            <w:r w:rsidR="00C2367E">
              <w:rPr>
                <w:sz w:val="24"/>
                <w:szCs w:val="24"/>
              </w:rPr>
              <w:t>Jadranska Hrvatska</w:t>
            </w:r>
          </w:p>
          <w:p w14:paraId="60642AA2" w14:textId="3550D58D" w:rsidR="006A1C01" w:rsidRPr="006A1C01" w:rsidRDefault="006A1C01" w:rsidP="00A853C5">
            <w:pPr>
              <w:rPr>
                <w:sz w:val="24"/>
                <w:szCs w:val="24"/>
              </w:rPr>
            </w:pPr>
            <w:r w:rsidRPr="006A1C01">
              <w:rPr>
                <w:sz w:val="24"/>
                <w:szCs w:val="24"/>
              </w:rPr>
              <w:t>HR0</w:t>
            </w:r>
            <w:r w:rsidR="00B6696E">
              <w:rPr>
                <w:sz w:val="24"/>
                <w:szCs w:val="24"/>
              </w:rPr>
              <w:t>5</w:t>
            </w:r>
            <w:r w:rsidRPr="006A1C01">
              <w:rPr>
                <w:sz w:val="24"/>
                <w:szCs w:val="24"/>
              </w:rPr>
              <w:t xml:space="preserve"> </w:t>
            </w:r>
            <w:r w:rsidR="00C2367E">
              <w:rPr>
                <w:sz w:val="24"/>
                <w:szCs w:val="24"/>
              </w:rPr>
              <w:t>Grad Zagreb</w:t>
            </w:r>
          </w:p>
          <w:p w14:paraId="2ABEADE5" w14:textId="16D0D497" w:rsidR="008A708A" w:rsidRPr="00131B8A" w:rsidRDefault="006A1C01" w:rsidP="00A853C5">
            <w:pPr>
              <w:rPr>
                <w:sz w:val="24"/>
                <w:szCs w:val="24"/>
              </w:rPr>
            </w:pPr>
            <w:r w:rsidRPr="006A1C01">
              <w:rPr>
                <w:sz w:val="24"/>
                <w:szCs w:val="24"/>
              </w:rPr>
              <w:t>HR0</w:t>
            </w:r>
            <w:r w:rsidR="00B6696E">
              <w:rPr>
                <w:sz w:val="24"/>
                <w:szCs w:val="24"/>
              </w:rPr>
              <w:t>6</w:t>
            </w:r>
            <w:r w:rsidRPr="006A1C01">
              <w:rPr>
                <w:sz w:val="24"/>
                <w:szCs w:val="24"/>
              </w:rPr>
              <w:t xml:space="preserve"> </w:t>
            </w:r>
            <w:r w:rsidR="00C2367E">
              <w:rPr>
                <w:sz w:val="24"/>
                <w:szCs w:val="24"/>
              </w:rPr>
              <w:t>Sjeverna Hrvatska</w:t>
            </w:r>
          </w:p>
        </w:tc>
      </w:tr>
    </w:tbl>
    <w:p w14:paraId="5C4B88B0" w14:textId="77777777" w:rsidR="008A708A" w:rsidRDefault="008A708A" w:rsidP="001C175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053816A" w14:textId="77777777" w:rsidR="008A708A" w:rsidRDefault="008A708A" w:rsidP="001C175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8384DF6" w14:textId="77777777" w:rsidR="008A708A" w:rsidRDefault="008A708A" w:rsidP="001C175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8DC8A94" w14:textId="77777777" w:rsidR="008A708A" w:rsidRDefault="008A708A" w:rsidP="001C175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3E9EAE8" w14:textId="77777777" w:rsidR="008A708A" w:rsidRDefault="008A708A" w:rsidP="001C175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0158950" w14:textId="77777777" w:rsidR="008A708A" w:rsidRDefault="008A708A" w:rsidP="001C175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36B030B" w14:textId="77777777" w:rsidR="008A708A" w:rsidRDefault="008A708A" w:rsidP="001C175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4257A4D" w14:textId="77777777" w:rsidR="008A708A" w:rsidRDefault="008A708A" w:rsidP="001C175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4AE98EF" w14:textId="77777777" w:rsidR="008A708A" w:rsidRDefault="008A708A" w:rsidP="001C175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DF920F9" w14:textId="77777777" w:rsidR="008A708A" w:rsidRDefault="008A708A" w:rsidP="001C175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8C6BDBC" w14:textId="77777777" w:rsidR="008A708A" w:rsidRDefault="008A708A" w:rsidP="001C175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BC1F951" w14:textId="77777777" w:rsidR="008A708A" w:rsidRDefault="008A708A" w:rsidP="001C175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E9B5ABA" w14:textId="77777777" w:rsidR="008A708A" w:rsidRDefault="008A708A" w:rsidP="001C175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ED5645A" w14:textId="77777777" w:rsidR="001F2BB3" w:rsidRDefault="001F2BB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07B02A3C" w14:textId="35A039C7" w:rsidR="001C175B" w:rsidRDefault="001C175B" w:rsidP="001C175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7C73">
        <w:rPr>
          <w:rFonts w:ascii="Times New Roman" w:hAnsi="Times New Roman" w:cs="Times New Roman"/>
          <w:b/>
          <w:sz w:val="28"/>
          <w:szCs w:val="24"/>
        </w:rPr>
        <w:lastRenderedPageBreak/>
        <w:t>OBRAZLOŽENJE</w:t>
      </w:r>
    </w:p>
    <w:p w14:paraId="0C50F2FA" w14:textId="77777777" w:rsidR="001C175B" w:rsidRDefault="001C175B" w:rsidP="001C175B">
      <w:pPr>
        <w:rPr>
          <w:rFonts w:ascii="Times New Roman" w:hAnsi="Times New Roman" w:cs="Times New Roman"/>
          <w:sz w:val="24"/>
          <w:szCs w:val="24"/>
        </w:rPr>
      </w:pPr>
    </w:p>
    <w:p w14:paraId="1886169F" w14:textId="77777777" w:rsidR="001C175B" w:rsidRPr="004D2632" w:rsidRDefault="001C175B" w:rsidP="001C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Europska k</w:t>
      </w:r>
      <w:r w:rsidRPr="00A53423">
        <w:rPr>
          <w:rFonts w:ascii="Times New Roman" w:hAnsi="Times New Roman" w:cs="Times New Roman"/>
          <w:sz w:val="24"/>
          <w:szCs w:val="24"/>
        </w:rPr>
        <w:t>omisija je 2. svibnja 2018. donijela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23">
        <w:rPr>
          <w:rFonts w:ascii="Times New Roman" w:hAnsi="Times New Roman" w:cs="Times New Roman"/>
          <w:sz w:val="24"/>
          <w:szCs w:val="24"/>
        </w:rPr>
        <w:t xml:space="preserve">višegodišnjeg financijskog okvira za </w:t>
      </w:r>
      <w:r>
        <w:rPr>
          <w:rFonts w:ascii="Times New Roman" w:hAnsi="Times New Roman" w:cs="Times New Roman"/>
          <w:sz w:val="24"/>
          <w:szCs w:val="24"/>
        </w:rPr>
        <w:t xml:space="preserve">programsko </w:t>
      </w:r>
      <w:r w:rsidRPr="00A53423">
        <w:rPr>
          <w:rFonts w:ascii="Times New Roman" w:hAnsi="Times New Roman" w:cs="Times New Roman"/>
          <w:sz w:val="24"/>
          <w:szCs w:val="24"/>
        </w:rPr>
        <w:t>razdoblje od 2021. do 2027.</w:t>
      </w:r>
      <w:r>
        <w:rPr>
          <w:rFonts w:ascii="Times New Roman" w:hAnsi="Times New Roman" w:cs="Times New Roman"/>
          <w:sz w:val="24"/>
          <w:szCs w:val="24"/>
        </w:rPr>
        <w:t xml:space="preserve"> Potom su slijedili z</w:t>
      </w:r>
      <w:r w:rsidRPr="004D2632">
        <w:rPr>
          <w:rFonts w:ascii="Times New Roman" w:hAnsi="Times New Roman" w:cs="Times New Roman"/>
          <w:sz w:val="24"/>
          <w:szCs w:val="24"/>
        </w:rPr>
        <w:t xml:space="preserve">akonski prijedlozi </w:t>
      </w:r>
      <w:r>
        <w:rPr>
          <w:rFonts w:ascii="Times New Roman" w:hAnsi="Times New Roman" w:cs="Times New Roman"/>
          <w:sz w:val="24"/>
          <w:szCs w:val="24"/>
        </w:rPr>
        <w:t>Europske k</w:t>
      </w:r>
      <w:r w:rsidRPr="004D2632">
        <w:rPr>
          <w:rFonts w:ascii="Times New Roman" w:hAnsi="Times New Roman" w:cs="Times New Roman"/>
          <w:sz w:val="24"/>
          <w:szCs w:val="24"/>
        </w:rPr>
        <w:t xml:space="preserve">omisije </w:t>
      </w:r>
      <w:r>
        <w:rPr>
          <w:rFonts w:ascii="Times New Roman" w:hAnsi="Times New Roman" w:cs="Times New Roman"/>
          <w:sz w:val="24"/>
          <w:szCs w:val="24"/>
        </w:rPr>
        <w:t>kojima se uređuje</w:t>
      </w:r>
      <w:r w:rsidRPr="004D2632">
        <w:rPr>
          <w:rFonts w:ascii="Times New Roman" w:hAnsi="Times New Roman" w:cs="Times New Roman"/>
          <w:sz w:val="24"/>
          <w:szCs w:val="24"/>
        </w:rPr>
        <w:t xml:space="preserve"> kohezijsk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D2632">
        <w:rPr>
          <w:rFonts w:ascii="Times New Roman" w:hAnsi="Times New Roman" w:cs="Times New Roman"/>
          <w:sz w:val="24"/>
          <w:szCs w:val="24"/>
        </w:rPr>
        <w:t xml:space="preserve"> politik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D2632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programsko </w:t>
      </w:r>
      <w:r w:rsidRPr="004D2632">
        <w:rPr>
          <w:rFonts w:ascii="Times New Roman" w:hAnsi="Times New Roman" w:cs="Times New Roman"/>
          <w:sz w:val="24"/>
          <w:szCs w:val="24"/>
        </w:rPr>
        <w:t>razdoblje 2021. - 2027.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4D2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su </w:t>
      </w:r>
      <w:r w:rsidRPr="004D2632">
        <w:rPr>
          <w:rFonts w:ascii="Times New Roman" w:hAnsi="Times New Roman" w:cs="Times New Roman"/>
          <w:sz w:val="24"/>
          <w:szCs w:val="24"/>
        </w:rPr>
        <w:t>objavljen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D2632">
        <w:rPr>
          <w:rFonts w:ascii="Times New Roman" w:hAnsi="Times New Roman" w:cs="Times New Roman"/>
          <w:sz w:val="24"/>
          <w:szCs w:val="24"/>
        </w:rPr>
        <w:t xml:space="preserve"> 29. i 30. svibnja 2018.</w:t>
      </w:r>
      <w:r>
        <w:rPr>
          <w:rFonts w:ascii="Times New Roman" w:hAnsi="Times New Roman" w:cs="Times New Roman"/>
          <w:sz w:val="24"/>
          <w:szCs w:val="24"/>
        </w:rPr>
        <w:t xml:space="preserve"> U navedenim prijedlozima je istaknuta </w:t>
      </w:r>
      <w:r w:rsidRPr="004D2632">
        <w:rPr>
          <w:rFonts w:ascii="Times New Roman" w:hAnsi="Times New Roman" w:cs="Times New Roman"/>
          <w:sz w:val="24"/>
          <w:szCs w:val="24"/>
        </w:rPr>
        <w:t>„Europska teritorijalna suradnja”</w:t>
      </w:r>
      <w:r>
        <w:rPr>
          <w:rFonts w:ascii="Times New Roman" w:hAnsi="Times New Roman" w:cs="Times New Roman"/>
          <w:sz w:val="24"/>
          <w:szCs w:val="24"/>
        </w:rPr>
        <w:t xml:space="preserve"> kao drugi cilj kohezijske politike koji se u državama članicama Europske unije financira iz Europskog fonda za regionalni razvoj.</w:t>
      </w:r>
    </w:p>
    <w:p w14:paraId="56CA7D48" w14:textId="77777777" w:rsidR="00D362A6" w:rsidRDefault="001C175B" w:rsidP="001C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je 02. prosinca 2020. godine postignut politički dogovor oko </w:t>
      </w:r>
      <w:r w:rsidRPr="004D2632">
        <w:rPr>
          <w:rFonts w:ascii="Times New Roman" w:hAnsi="Times New Roman" w:cs="Times New Roman"/>
          <w:sz w:val="24"/>
          <w:szCs w:val="24"/>
        </w:rPr>
        <w:t xml:space="preserve">Uredbe Europskog Parlamenta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D2632">
        <w:rPr>
          <w:rFonts w:ascii="Times New Roman" w:hAnsi="Times New Roman" w:cs="Times New Roman"/>
          <w:sz w:val="24"/>
          <w:szCs w:val="24"/>
        </w:rPr>
        <w:t xml:space="preserve"> Vijeća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632">
        <w:rPr>
          <w:rFonts w:ascii="Times New Roman" w:hAnsi="Times New Roman" w:cs="Times New Roman"/>
          <w:sz w:val="24"/>
          <w:szCs w:val="24"/>
        </w:rPr>
        <w:t>o posebnim odredbama za cilj „Europska teritorijalna suradnja” (Interreg) uz potporu iz Europskog fonda za regionalni razvoj i instrumenata za financiranje vanjskog djelovanja</w:t>
      </w:r>
      <w:r>
        <w:rPr>
          <w:rFonts w:ascii="Times New Roman" w:hAnsi="Times New Roman" w:cs="Times New Roman"/>
          <w:sz w:val="24"/>
          <w:szCs w:val="24"/>
        </w:rPr>
        <w:t xml:space="preserve">, Europska komisija je </w:t>
      </w:r>
      <w:r w:rsidR="00DD5FAD">
        <w:rPr>
          <w:rFonts w:ascii="Times New Roman" w:hAnsi="Times New Roman" w:cs="Times New Roman"/>
          <w:sz w:val="24"/>
          <w:szCs w:val="24"/>
        </w:rPr>
        <w:t xml:space="preserve">u pismu </w:t>
      </w:r>
      <w:r w:rsidR="00DD5FAD" w:rsidRPr="00DD186A">
        <w:rPr>
          <w:rFonts w:ascii="Times New Roman" w:hAnsi="Times New Roman" w:cs="Times New Roman"/>
          <w:sz w:val="24"/>
          <w:szCs w:val="24"/>
        </w:rPr>
        <w:t>od 12. veljače 2021. godine (ARES(2021)1225933)</w:t>
      </w:r>
      <w:r w:rsidR="00DD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svim državama članicama u sklopu savjetodavne procedure dostavila prijedlog alokacije za cilj </w:t>
      </w:r>
      <w:r w:rsidRPr="004D2632">
        <w:rPr>
          <w:rFonts w:ascii="Times New Roman" w:hAnsi="Times New Roman" w:cs="Times New Roman"/>
          <w:sz w:val="24"/>
          <w:szCs w:val="24"/>
        </w:rPr>
        <w:t>„Europska teritorijalna suradnja”</w:t>
      </w:r>
      <w:r>
        <w:rPr>
          <w:rFonts w:ascii="Times New Roman" w:hAnsi="Times New Roman" w:cs="Times New Roman"/>
          <w:sz w:val="24"/>
          <w:szCs w:val="24"/>
        </w:rPr>
        <w:t xml:space="preserve"> izražen u tekućim cijenama za 2021. godinu. Ukupna alokacija za Republiku Hrvatsku iznosi </w:t>
      </w:r>
      <w:r w:rsidRPr="00DD186A">
        <w:rPr>
          <w:rFonts w:ascii="Times New Roman" w:hAnsi="Times New Roman" w:cs="Times New Roman"/>
          <w:sz w:val="24"/>
          <w:szCs w:val="24"/>
        </w:rPr>
        <w:t>186,87 milijuna eura, od čega je 171,46 milijuna eura predviđeno za prekograničnu suradnju dok je 15,41 milijuna eura predviđeno za transnacionalnu suradnju</w:t>
      </w:r>
      <w:r>
        <w:rPr>
          <w:rFonts w:ascii="Times New Roman" w:hAnsi="Times New Roman" w:cs="Times New Roman"/>
          <w:sz w:val="24"/>
          <w:szCs w:val="24"/>
        </w:rPr>
        <w:t xml:space="preserve">. U svrhu konačne izrade Provedbenih akata za cilj </w:t>
      </w:r>
      <w:r w:rsidRPr="004D2632">
        <w:rPr>
          <w:rFonts w:ascii="Times New Roman" w:hAnsi="Times New Roman" w:cs="Times New Roman"/>
          <w:sz w:val="24"/>
          <w:szCs w:val="24"/>
        </w:rPr>
        <w:t>„Europska teritorijalna suradnja”</w:t>
      </w:r>
      <w:r>
        <w:rPr>
          <w:rFonts w:ascii="Times New Roman" w:hAnsi="Times New Roman" w:cs="Times New Roman"/>
          <w:sz w:val="24"/>
          <w:szCs w:val="24"/>
        </w:rPr>
        <w:t>, svaka država članica Europske unije obvezna je dostaviti Europskoj komisiji svoj prijedlog raspodjele sredstava za komponente prekogranične i transnacionalne suradnje.</w:t>
      </w:r>
    </w:p>
    <w:p w14:paraId="0F8E41F6" w14:textId="204E907C" w:rsidR="00356947" w:rsidRDefault="00356947" w:rsidP="001C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programi prekogranične suradnje podrazumijevaju veću prostornu koncentraciju od programa transnacionalne suradnje, p</w:t>
      </w:r>
      <w:r w:rsidR="00407301" w:rsidRPr="004D2632">
        <w:rPr>
          <w:rFonts w:ascii="Times New Roman" w:hAnsi="Times New Roman" w:cs="Times New Roman"/>
          <w:sz w:val="24"/>
          <w:szCs w:val="24"/>
        </w:rPr>
        <w:t xml:space="preserve">ravilo o fleksibilnosti </w:t>
      </w:r>
      <w:r w:rsidRPr="004D2632">
        <w:rPr>
          <w:rFonts w:ascii="Times New Roman" w:hAnsi="Times New Roman" w:cs="Times New Roman"/>
          <w:sz w:val="24"/>
          <w:szCs w:val="24"/>
        </w:rPr>
        <w:t xml:space="preserve">predviđeno nacrtom Uredbe Europskog Parlamenta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D2632">
        <w:rPr>
          <w:rFonts w:ascii="Times New Roman" w:hAnsi="Times New Roman" w:cs="Times New Roman"/>
          <w:sz w:val="24"/>
          <w:szCs w:val="24"/>
        </w:rPr>
        <w:t xml:space="preserve"> Vijeća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632">
        <w:rPr>
          <w:rFonts w:ascii="Times New Roman" w:hAnsi="Times New Roman" w:cs="Times New Roman"/>
          <w:sz w:val="24"/>
          <w:szCs w:val="24"/>
        </w:rPr>
        <w:t>o posebnim odredbama za cilj „Europska teritorijalna suradnja” (Interreg) uz potporu iz Europskog fonda za regionalni razvoj i instrumenata za financiranje vanjskog djelovanja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301">
        <w:rPr>
          <w:rFonts w:ascii="Times New Roman" w:hAnsi="Times New Roman" w:cs="Times New Roman"/>
          <w:sz w:val="24"/>
          <w:szCs w:val="24"/>
        </w:rPr>
        <w:t>prema kojem bi se</w:t>
      </w:r>
      <w:r w:rsidR="00407301" w:rsidRPr="004D2632">
        <w:rPr>
          <w:rFonts w:ascii="Times New Roman" w:hAnsi="Times New Roman" w:cs="Times New Roman"/>
          <w:sz w:val="24"/>
          <w:szCs w:val="24"/>
        </w:rPr>
        <w:t xml:space="preserve"> dio sredstava namijenjenih komponenti </w:t>
      </w:r>
      <w:r w:rsidRPr="004D2632">
        <w:rPr>
          <w:rFonts w:ascii="Times New Roman" w:hAnsi="Times New Roman" w:cs="Times New Roman"/>
          <w:sz w:val="24"/>
          <w:szCs w:val="24"/>
        </w:rPr>
        <w:t xml:space="preserve">prekogranične </w:t>
      </w:r>
      <w:r w:rsidR="00407301" w:rsidRPr="004D2632">
        <w:rPr>
          <w:rFonts w:ascii="Times New Roman" w:hAnsi="Times New Roman" w:cs="Times New Roman"/>
          <w:sz w:val="24"/>
          <w:szCs w:val="24"/>
        </w:rPr>
        <w:t xml:space="preserve">suradnje </w:t>
      </w:r>
      <w:r w:rsidR="00407301">
        <w:rPr>
          <w:rFonts w:ascii="Times New Roman" w:hAnsi="Times New Roman" w:cs="Times New Roman"/>
          <w:sz w:val="24"/>
          <w:szCs w:val="24"/>
        </w:rPr>
        <w:t>mogao prebaciti</w:t>
      </w:r>
      <w:r w:rsidR="00407301" w:rsidRPr="004D2632">
        <w:rPr>
          <w:rFonts w:ascii="Times New Roman" w:hAnsi="Times New Roman" w:cs="Times New Roman"/>
          <w:sz w:val="24"/>
          <w:szCs w:val="24"/>
        </w:rPr>
        <w:t xml:space="preserve"> u komponentu </w:t>
      </w:r>
      <w:r w:rsidRPr="004D2632">
        <w:rPr>
          <w:rFonts w:ascii="Times New Roman" w:hAnsi="Times New Roman" w:cs="Times New Roman"/>
          <w:sz w:val="24"/>
          <w:szCs w:val="24"/>
        </w:rPr>
        <w:t xml:space="preserve">transnacionalne </w:t>
      </w:r>
      <w:r w:rsidR="00407301" w:rsidRPr="004D2632">
        <w:rPr>
          <w:rFonts w:ascii="Times New Roman" w:hAnsi="Times New Roman" w:cs="Times New Roman"/>
          <w:sz w:val="24"/>
          <w:szCs w:val="24"/>
        </w:rPr>
        <w:t>suradnje ili obratno</w:t>
      </w:r>
      <w:r w:rsidR="004073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nije poželjno koristiti kako bi alocirana sredstva imala veći učinak na </w:t>
      </w:r>
      <w:r w:rsidR="00B16AD5">
        <w:rPr>
          <w:rFonts w:ascii="Times New Roman" w:hAnsi="Times New Roman" w:cs="Times New Roman"/>
          <w:sz w:val="24"/>
          <w:szCs w:val="24"/>
        </w:rPr>
        <w:t xml:space="preserve">razvoj </w:t>
      </w:r>
      <w:r>
        <w:rPr>
          <w:rFonts w:ascii="Times New Roman" w:hAnsi="Times New Roman" w:cs="Times New Roman"/>
          <w:sz w:val="24"/>
          <w:szCs w:val="24"/>
        </w:rPr>
        <w:t>jedinic</w:t>
      </w:r>
      <w:r w:rsidR="00B16A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lokalne i područne (regionalne) samouprave.</w:t>
      </w:r>
    </w:p>
    <w:p w14:paraId="0F516B29" w14:textId="77777777" w:rsidR="001C175B" w:rsidRPr="00AC57A9" w:rsidRDefault="001C175B" w:rsidP="001C175B">
      <w:pPr>
        <w:jc w:val="both"/>
        <w:rPr>
          <w:rFonts w:ascii="Times New Roman" w:hAnsi="Times New Roman" w:cs="Times New Roman"/>
          <w:sz w:val="24"/>
          <w:szCs w:val="24"/>
        </w:rPr>
      </w:pPr>
      <w:r w:rsidRPr="00AC57A9">
        <w:rPr>
          <w:rFonts w:ascii="Times New Roman" w:hAnsi="Times New Roman" w:cs="Times New Roman"/>
          <w:sz w:val="24"/>
          <w:szCs w:val="24"/>
        </w:rPr>
        <w:t>Ministarstvo regionalnoga razvoja i fondova Europske unije kod raspodjele sredstava za pojedine programe prekogranične suradnje vodit će se sljedećim načelima:</w:t>
      </w:r>
    </w:p>
    <w:p w14:paraId="4188B75F" w14:textId="77777777" w:rsidR="001C175B" w:rsidRPr="00875408" w:rsidRDefault="001C175B" w:rsidP="001C175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408">
        <w:rPr>
          <w:rFonts w:ascii="Times New Roman" w:hAnsi="Times New Roman" w:cs="Times New Roman"/>
          <w:sz w:val="24"/>
          <w:szCs w:val="24"/>
        </w:rPr>
        <w:t>indeksom razvijenosti pojedine županije u programu (na temelju Vrijednosti indeksa razvijenosti i pokazatelja za izračun indeksa razvijenosti 2018.)</w:t>
      </w:r>
    </w:p>
    <w:p w14:paraId="34EF892F" w14:textId="335B8A60" w:rsidR="001C175B" w:rsidRPr="00875408" w:rsidRDefault="001C175B" w:rsidP="001C175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408">
        <w:rPr>
          <w:rFonts w:ascii="Times New Roman" w:hAnsi="Times New Roman" w:cs="Times New Roman"/>
          <w:sz w:val="24"/>
          <w:szCs w:val="24"/>
        </w:rPr>
        <w:lastRenderedPageBreak/>
        <w:t xml:space="preserve">trenutnom apsorpcijskom sposobnošću projektnih partnera iz Republike Hrvatske na programskom području mjerenu brojem prijavljenih projekata na dosadašnjim </w:t>
      </w:r>
      <w:r w:rsidR="0061524C">
        <w:rPr>
          <w:rFonts w:ascii="Times New Roman" w:hAnsi="Times New Roman" w:cs="Times New Roman"/>
          <w:sz w:val="24"/>
          <w:szCs w:val="24"/>
        </w:rPr>
        <w:t>pozivima na dostavu projektnih prijedloga</w:t>
      </w:r>
    </w:p>
    <w:p w14:paraId="646EA976" w14:textId="77777777" w:rsidR="001C175B" w:rsidRPr="00875408" w:rsidRDefault="001C175B" w:rsidP="001C175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408">
        <w:rPr>
          <w:rFonts w:ascii="Times New Roman" w:hAnsi="Times New Roman" w:cs="Times New Roman"/>
          <w:sz w:val="24"/>
          <w:szCs w:val="24"/>
        </w:rPr>
        <w:t>brojem Vodećih partnera iz Republike Hrvatske na programskom području u ukupnom broju prijavljenih projekata po pojedinom programu suradnje</w:t>
      </w:r>
    </w:p>
    <w:p w14:paraId="04680876" w14:textId="77777777" w:rsidR="001C175B" w:rsidRPr="00875408" w:rsidRDefault="001C175B" w:rsidP="001C175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408">
        <w:rPr>
          <w:rFonts w:ascii="Times New Roman" w:hAnsi="Times New Roman" w:cs="Times New Roman"/>
          <w:sz w:val="24"/>
          <w:szCs w:val="24"/>
        </w:rPr>
        <w:t>vanjsko-političkim odnosima sa državama u regiji, a posebno suradnjom sa susjednim državama na vanjskoj granici Europske unije</w:t>
      </w:r>
    </w:p>
    <w:p w14:paraId="26193C42" w14:textId="77777777" w:rsidR="001C175B" w:rsidRPr="00875408" w:rsidRDefault="001C175B" w:rsidP="001C175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408">
        <w:rPr>
          <w:rFonts w:ascii="Times New Roman" w:hAnsi="Times New Roman" w:cs="Times New Roman"/>
          <w:sz w:val="24"/>
          <w:szCs w:val="24"/>
        </w:rPr>
        <w:t>prethodnim iskustvima suradnje sa susjednim državama</w:t>
      </w:r>
    </w:p>
    <w:p w14:paraId="760E363A" w14:textId="567D1603" w:rsidR="00697435" w:rsidRDefault="001C175B" w:rsidP="0061524C">
      <w:pPr>
        <w:jc w:val="both"/>
        <w:rPr>
          <w:rFonts w:ascii="Times New Roman" w:hAnsi="Times New Roman" w:cs="Times New Roman"/>
          <w:sz w:val="24"/>
          <w:szCs w:val="24"/>
        </w:rPr>
      </w:pPr>
      <w:r w:rsidRPr="004D2632">
        <w:rPr>
          <w:rFonts w:ascii="Times New Roman" w:hAnsi="Times New Roman" w:cs="Times New Roman"/>
          <w:sz w:val="24"/>
          <w:szCs w:val="24"/>
        </w:rPr>
        <w:t>Ministarstvo regionalnoga razvoja i fondova Europske unije kod raspodjele sredstava za pojedine transnacionalne programe</w:t>
      </w:r>
      <w:r w:rsidR="0061524C">
        <w:rPr>
          <w:rFonts w:ascii="Times New Roman" w:hAnsi="Times New Roman" w:cs="Times New Roman"/>
          <w:sz w:val="24"/>
          <w:szCs w:val="24"/>
        </w:rPr>
        <w:t>,</w:t>
      </w:r>
      <w:r w:rsidRPr="004D2632">
        <w:rPr>
          <w:rFonts w:ascii="Times New Roman" w:hAnsi="Times New Roman" w:cs="Times New Roman"/>
          <w:sz w:val="24"/>
          <w:szCs w:val="24"/>
        </w:rPr>
        <w:t xml:space="preserve"> </w:t>
      </w:r>
      <w:r w:rsidR="0061524C" w:rsidRPr="0061524C">
        <w:rPr>
          <w:rFonts w:ascii="Times New Roman" w:hAnsi="Times New Roman" w:cs="Times New Roman"/>
          <w:sz w:val="24"/>
          <w:szCs w:val="24"/>
        </w:rPr>
        <w:t>svakom će od programa dodijeliti jednak iznos sredstava,</w:t>
      </w:r>
      <w:r w:rsidR="00530A04">
        <w:rPr>
          <w:rFonts w:ascii="Times New Roman" w:hAnsi="Times New Roman" w:cs="Times New Roman"/>
          <w:sz w:val="24"/>
          <w:szCs w:val="24"/>
        </w:rPr>
        <w:t xml:space="preserve"> </w:t>
      </w:r>
      <w:r w:rsidR="0061524C" w:rsidRPr="0061524C">
        <w:rPr>
          <w:rFonts w:ascii="Times New Roman" w:hAnsi="Times New Roman" w:cs="Times New Roman"/>
          <w:sz w:val="24"/>
          <w:szCs w:val="24"/>
        </w:rPr>
        <w:t>s obzirom da Republika Hrvatska cjelokupnim teritorijem sudjeluje u</w:t>
      </w:r>
      <w:r w:rsidR="00530A04">
        <w:rPr>
          <w:rFonts w:ascii="Times New Roman" w:hAnsi="Times New Roman" w:cs="Times New Roman"/>
          <w:sz w:val="24"/>
          <w:szCs w:val="24"/>
        </w:rPr>
        <w:t xml:space="preserve"> </w:t>
      </w:r>
      <w:r w:rsidR="0061524C" w:rsidRPr="0061524C">
        <w:rPr>
          <w:rFonts w:ascii="Times New Roman" w:hAnsi="Times New Roman" w:cs="Times New Roman"/>
          <w:sz w:val="24"/>
          <w:szCs w:val="24"/>
        </w:rPr>
        <w:t>transnacionalnim programima</w:t>
      </w:r>
      <w:r w:rsidR="0061524C">
        <w:rPr>
          <w:rFonts w:ascii="Times New Roman" w:hAnsi="Times New Roman" w:cs="Times New Roman"/>
          <w:sz w:val="24"/>
          <w:szCs w:val="24"/>
        </w:rPr>
        <w:t>.</w:t>
      </w:r>
    </w:p>
    <w:p w14:paraId="17C25B6A" w14:textId="2205C1BB" w:rsidR="00DD5FAD" w:rsidRDefault="00DD5FAD" w:rsidP="0061524C">
      <w:pPr>
        <w:jc w:val="both"/>
        <w:rPr>
          <w:rFonts w:ascii="Times New Roman" w:hAnsi="Times New Roman" w:cs="Times New Roman"/>
          <w:sz w:val="24"/>
          <w:szCs w:val="24"/>
        </w:rPr>
      </w:pPr>
      <w:r w:rsidRPr="004D2632">
        <w:rPr>
          <w:rFonts w:ascii="Times New Roman" w:hAnsi="Times New Roman" w:cs="Times New Roman"/>
          <w:sz w:val="24"/>
          <w:szCs w:val="24"/>
        </w:rPr>
        <w:t>.</w:t>
      </w:r>
    </w:p>
    <w:sectPr w:rsidR="00DD5F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C7CE9" w14:textId="77777777" w:rsidR="00E05074" w:rsidRDefault="00E05074" w:rsidP="0016213C">
      <w:pPr>
        <w:spacing w:after="0" w:line="240" w:lineRule="auto"/>
      </w:pPr>
      <w:r>
        <w:separator/>
      </w:r>
    </w:p>
  </w:endnote>
  <w:endnote w:type="continuationSeparator" w:id="0">
    <w:p w14:paraId="13AA63A3" w14:textId="77777777" w:rsidR="00E05074" w:rsidRDefault="00E05074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20F" w14:textId="77777777" w:rsidR="0016213C" w:rsidRDefault="0016213C">
    <w:pPr>
      <w:pStyle w:val="Footer"/>
      <w:jc w:val="right"/>
    </w:pPr>
  </w:p>
  <w:p w14:paraId="7527111B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7B04F" w14:textId="77777777" w:rsidR="00E05074" w:rsidRDefault="00E05074" w:rsidP="0016213C">
      <w:pPr>
        <w:spacing w:after="0" w:line="240" w:lineRule="auto"/>
      </w:pPr>
      <w:r>
        <w:separator/>
      </w:r>
    </w:p>
  </w:footnote>
  <w:footnote w:type="continuationSeparator" w:id="0">
    <w:p w14:paraId="31D4AC47" w14:textId="77777777" w:rsidR="00E05074" w:rsidRDefault="00E05074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325"/>
    <w:multiLevelType w:val="hybridMultilevel"/>
    <w:tmpl w:val="03040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33A56"/>
    <w:multiLevelType w:val="hybridMultilevel"/>
    <w:tmpl w:val="1D3A8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2254"/>
    <w:multiLevelType w:val="hybridMultilevel"/>
    <w:tmpl w:val="47227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B0FA0"/>
    <w:multiLevelType w:val="hybridMultilevel"/>
    <w:tmpl w:val="256E48E0"/>
    <w:lvl w:ilvl="0" w:tplc="674EA26A">
      <w:start w:val="2019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5A438B"/>
    <w:multiLevelType w:val="hybridMultilevel"/>
    <w:tmpl w:val="013A8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42D13"/>
    <w:multiLevelType w:val="hybridMultilevel"/>
    <w:tmpl w:val="A91AC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B2A35"/>
    <w:multiLevelType w:val="hybridMultilevel"/>
    <w:tmpl w:val="A2FC0728"/>
    <w:lvl w:ilvl="0" w:tplc="6BF892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6642"/>
    <w:rsid w:val="00014A0B"/>
    <w:rsid w:val="000200FA"/>
    <w:rsid w:val="00056526"/>
    <w:rsid w:val="00060C1F"/>
    <w:rsid w:val="000956D5"/>
    <w:rsid w:val="00096AC1"/>
    <w:rsid w:val="000C17DD"/>
    <w:rsid w:val="000C3EEE"/>
    <w:rsid w:val="000D6CF2"/>
    <w:rsid w:val="0010316A"/>
    <w:rsid w:val="00137193"/>
    <w:rsid w:val="00142592"/>
    <w:rsid w:val="001425AF"/>
    <w:rsid w:val="001530E8"/>
    <w:rsid w:val="0016213C"/>
    <w:rsid w:val="001874D6"/>
    <w:rsid w:val="001C175B"/>
    <w:rsid w:val="001C79B2"/>
    <w:rsid w:val="001F2BB3"/>
    <w:rsid w:val="00202816"/>
    <w:rsid w:val="00220F18"/>
    <w:rsid w:val="0023064F"/>
    <w:rsid w:val="00253230"/>
    <w:rsid w:val="002608A4"/>
    <w:rsid w:val="00264860"/>
    <w:rsid w:val="00290862"/>
    <w:rsid w:val="00295CAA"/>
    <w:rsid w:val="002965CD"/>
    <w:rsid w:val="002B2F89"/>
    <w:rsid w:val="002C37F5"/>
    <w:rsid w:val="002D67BD"/>
    <w:rsid w:val="00305F6C"/>
    <w:rsid w:val="0030663D"/>
    <w:rsid w:val="003377F5"/>
    <w:rsid w:val="0034044C"/>
    <w:rsid w:val="00356947"/>
    <w:rsid w:val="003C570B"/>
    <w:rsid w:val="003C5922"/>
    <w:rsid w:val="003D43A7"/>
    <w:rsid w:val="00407301"/>
    <w:rsid w:val="004171DD"/>
    <w:rsid w:val="0044306B"/>
    <w:rsid w:val="00451401"/>
    <w:rsid w:val="00475133"/>
    <w:rsid w:val="0047656B"/>
    <w:rsid w:val="004E526E"/>
    <w:rsid w:val="004F29DB"/>
    <w:rsid w:val="00505B89"/>
    <w:rsid w:val="00510C1E"/>
    <w:rsid w:val="0052065F"/>
    <w:rsid w:val="005222AE"/>
    <w:rsid w:val="00527FA8"/>
    <w:rsid w:val="00530A04"/>
    <w:rsid w:val="005414D9"/>
    <w:rsid w:val="00563605"/>
    <w:rsid w:val="005650B3"/>
    <w:rsid w:val="005A33D6"/>
    <w:rsid w:val="005C0332"/>
    <w:rsid w:val="005F1EA6"/>
    <w:rsid w:val="005F6972"/>
    <w:rsid w:val="00615049"/>
    <w:rsid w:val="0061524C"/>
    <w:rsid w:val="006250DB"/>
    <w:rsid w:val="006433F9"/>
    <w:rsid w:val="006675A7"/>
    <w:rsid w:val="00693515"/>
    <w:rsid w:val="00697435"/>
    <w:rsid w:val="006A1C01"/>
    <w:rsid w:val="006C5322"/>
    <w:rsid w:val="00703036"/>
    <w:rsid w:val="007135C0"/>
    <w:rsid w:val="00736983"/>
    <w:rsid w:val="00747E04"/>
    <w:rsid w:val="00753518"/>
    <w:rsid w:val="00785E25"/>
    <w:rsid w:val="00786D1C"/>
    <w:rsid w:val="007900BB"/>
    <w:rsid w:val="007917B2"/>
    <w:rsid w:val="007C2EF7"/>
    <w:rsid w:val="007D4913"/>
    <w:rsid w:val="008163F2"/>
    <w:rsid w:val="00831512"/>
    <w:rsid w:val="008375EE"/>
    <w:rsid w:val="0086636B"/>
    <w:rsid w:val="0087122F"/>
    <w:rsid w:val="00880DF1"/>
    <w:rsid w:val="00881D8E"/>
    <w:rsid w:val="008A708A"/>
    <w:rsid w:val="008B02E7"/>
    <w:rsid w:val="008E2228"/>
    <w:rsid w:val="008E7074"/>
    <w:rsid w:val="008F5C36"/>
    <w:rsid w:val="00904D0A"/>
    <w:rsid w:val="0090502C"/>
    <w:rsid w:val="00911B9E"/>
    <w:rsid w:val="00927EE4"/>
    <w:rsid w:val="009313BF"/>
    <w:rsid w:val="0093341A"/>
    <w:rsid w:val="00936739"/>
    <w:rsid w:val="00946B76"/>
    <w:rsid w:val="00953DF9"/>
    <w:rsid w:val="00954B0E"/>
    <w:rsid w:val="00966A54"/>
    <w:rsid w:val="009819F8"/>
    <w:rsid w:val="009C77FD"/>
    <w:rsid w:val="009E61A4"/>
    <w:rsid w:val="00A0190E"/>
    <w:rsid w:val="00A30E2E"/>
    <w:rsid w:val="00A655FB"/>
    <w:rsid w:val="00A66B93"/>
    <w:rsid w:val="00A853C5"/>
    <w:rsid w:val="00A95D74"/>
    <w:rsid w:val="00AC0C82"/>
    <w:rsid w:val="00AD38FF"/>
    <w:rsid w:val="00AF76BF"/>
    <w:rsid w:val="00B03867"/>
    <w:rsid w:val="00B06361"/>
    <w:rsid w:val="00B16AD5"/>
    <w:rsid w:val="00B20C17"/>
    <w:rsid w:val="00B27207"/>
    <w:rsid w:val="00B62398"/>
    <w:rsid w:val="00B6696E"/>
    <w:rsid w:val="00B75937"/>
    <w:rsid w:val="00BA1977"/>
    <w:rsid w:val="00BA6411"/>
    <w:rsid w:val="00C2367E"/>
    <w:rsid w:val="00C31ABA"/>
    <w:rsid w:val="00C5332D"/>
    <w:rsid w:val="00C6534E"/>
    <w:rsid w:val="00CA0251"/>
    <w:rsid w:val="00CB37DB"/>
    <w:rsid w:val="00CD15D7"/>
    <w:rsid w:val="00CD79E1"/>
    <w:rsid w:val="00CE6E27"/>
    <w:rsid w:val="00D10749"/>
    <w:rsid w:val="00D10AED"/>
    <w:rsid w:val="00D362A6"/>
    <w:rsid w:val="00D6197B"/>
    <w:rsid w:val="00D737AC"/>
    <w:rsid w:val="00D84D48"/>
    <w:rsid w:val="00DA32DB"/>
    <w:rsid w:val="00DC1B4C"/>
    <w:rsid w:val="00DD016B"/>
    <w:rsid w:val="00DD5FAD"/>
    <w:rsid w:val="00DE40B8"/>
    <w:rsid w:val="00DF12CD"/>
    <w:rsid w:val="00DF56F1"/>
    <w:rsid w:val="00E05074"/>
    <w:rsid w:val="00E1201B"/>
    <w:rsid w:val="00E17202"/>
    <w:rsid w:val="00E378DB"/>
    <w:rsid w:val="00E42084"/>
    <w:rsid w:val="00E4624B"/>
    <w:rsid w:val="00E55D5F"/>
    <w:rsid w:val="00E72511"/>
    <w:rsid w:val="00E7483E"/>
    <w:rsid w:val="00E75431"/>
    <w:rsid w:val="00EC0853"/>
    <w:rsid w:val="00EC3E38"/>
    <w:rsid w:val="00ED59AE"/>
    <w:rsid w:val="00ED7A9E"/>
    <w:rsid w:val="00EF38DC"/>
    <w:rsid w:val="00F33F1E"/>
    <w:rsid w:val="00F55C7B"/>
    <w:rsid w:val="00F63569"/>
    <w:rsid w:val="00F85E3A"/>
    <w:rsid w:val="00FA5390"/>
    <w:rsid w:val="00FC65C3"/>
    <w:rsid w:val="00FC78E8"/>
    <w:rsid w:val="00F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E518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69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C5BEC-F193-4CA8-8558-F26E0F07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1357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Larisa Petrić</cp:lastModifiedBy>
  <cp:revision>73</cp:revision>
  <cp:lastPrinted>2021-02-25T07:45:00Z</cp:lastPrinted>
  <dcterms:created xsi:type="dcterms:W3CDTF">2019-07-09T13:41:00Z</dcterms:created>
  <dcterms:modified xsi:type="dcterms:W3CDTF">2021-03-03T08:14:00Z</dcterms:modified>
</cp:coreProperties>
</file>