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6F11" w14:textId="77777777" w:rsidR="005902D4" w:rsidRPr="000953D6" w:rsidRDefault="005902D4" w:rsidP="00F14BE0">
      <w:pPr>
        <w:spacing w:before="120" w:after="120"/>
      </w:pPr>
      <w:bookmarkStart w:id="0" w:name="_GoBack"/>
      <w:bookmarkEnd w:id="0"/>
    </w:p>
    <w:p w14:paraId="4561937A" w14:textId="77777777" w:rsidR="005902D4" w:rsidRPr="000953D6" w:rsidRDefault="005902D4" w:rsidP="005902D4">
      <w:pPr>
        <w:jc w:val="center"/>
      </w:pPr>
      <w:r w:rsidRPr="000953D6">
        <w:rPr>
          <w:noProof/>
        </w:rPr>
        <w:drawing>
          <wp:inline distT="0" distB="0" distL="0" distR="0" wp14:anchorId="64DF776A" wp14:editId="6BF50A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3D6">
        <w:fldChar w:fldCharType="begin"/>
      </w:r>
      <w:r w:rsidRPr="000953D6">
        <w:instrText xml:space="preserve"> INCLUDEPICTURE "http://www.inet.hr/~box/images/grb-rh.gif" \* MERGEFORMATINET </w:instrText>
      </w:r>
      <w:r w:rsidRPr="000953D6">
        <w:fldChar w:fldCharType="end"/>
      </w:r>
    </w:p>
    <w:p w14:paraId="4B6380EB" w14:textId="77777777" w:rsidR="005902D4" w:rsidRPr="000953D6" w:rsidRDefault="005902D4" w:rsidP="005902D4">
      <w:pPr>
        <w:spacing w:before="60" w:after="1680"/>
        <w:jc w:val="center"/>
      </w:pPr>
      <w:r w:rsidRPr="000953D6">
        <w:t>VLADA REPUBLIKE HRVATSKE</w:t>
      </w:r>
    </w:p>
    <w:p w14:paraId="435589CB" w14:textId="77777777" w:rsidR="005902D4" w:rsidRPr="000953D6" w:rsidRDefault="005902D4" w:rsidP="005902D4">
      <w:pPr>
        <w:jc w:val="both"/>
      </w:pPr>
    </w:p>
    <w:p w14:paraId="43940318" w14:textId="69E616C9" w:rsidR="005902D4" w:rsidRPr="000953D6" w:rsidRDefault="005902D4" w:rsidP="005902D4">
      <w:pPr>
        <w:jc w:val="right"/>
      </w:pPr>
      <w:r w:rsidRPr="000953D6">
        <w:t xml:space="preserve">Zagreb, </w:t>
      </w:r>
      <w:r w:rsidR="00C27C75">
        <w:t>18.</w:t>
      </w:r>
      <w:r w:rsidR="009035FB">
        <w:t xml:space="preserve"> ožujak</w:t>
      </w:r>
      <w:r w:rsidR="005A6F6A">
        <w:t xml:space="preserve"> 202</w:t>
      </w:r>
      <w:r w:rsidR="009035FB">
        <w:t>1</w:t>
      </w:r>
      <w:r w:rsidRPr="000953D6">
        <w:t>.</w:t>
      </w:r>
    </w:p>
    <w:p w14:paraId="20477B19" w14:textId="77777777" w:rsidR="005902D4" w:rsidRPr="000953D6" w:rsidRDefault="005902D4" w:rsidP="005902D4">
      <w:pPr>
        <w:jc w:val="right"/>
      </w:pPr>
    </w:p>
    <w:p w14:paraId="714A3D94" w14:textId="77777777" w:rsidR="00045040" w:rsidRPr="000953D6" w:rsidRDefault="00045040" w:rsidP="005902D4">
      <w:pPr>
        <w:jc w:val="right"/>
      </w:pPr>
    </w:p>
    <w:p w14:paraId="48294C41" w14:textId="77777777" w:rsidR="00045040" w:rsidRPr="000953D6" w:rsidRDefault="00045040" w:rsidP="005902D4">
      <w:pPr>
        <w:jc w:val="right"/>
      </w:pPr>
    </w:p>
    <w:p w14:paraId="735F2C42" w14:textId="77777777" w:rsidR="00045040" w:rsidRPr="000953D6" w:rsidRDefault="00045040" w:rsidP="005902D4">
      <w:pPr>
        <w:jc w:val="right"/>
      </w:pPr>
    </w:p>
    <w:p w14:paraId="2531C73B" w14:textId="77777777" w:rsidR="00045040" w:rsidRPr="000953D6" w:rsidRDefault="00045040" w:rsidP="005902D4">
      <w:pPr>
        <w:jc w:val="right"/>
      </w:pPr>
    </w:p>
    <w:p w14:paraId="01B4E19A" w14:textId="77777777" w:rsidR="00045040" w:rsidRPr="000953D6" w:rsidRDefault="00045040" w:rsidP="005902D4">
      <w:pPr>
        <w:jc w:val="right"/>
      </w:pPr>
    </w:p>
    <w:p w14:paraId="133F8925" w14:textId="77777777" w:rsidR="00045040" w:rsidRPr="000953D6" w:rsidRDefault="00045040" w:rsidP="005902D4">
      <w:pPr>
        <w:jc w:val="right"/>
      </w:pPr>
    </w:p>
    <w:p w14:paraId="077D0CC4" w14:textId="77777777" w:rsidR="00045040" w:rsidRPr="000953D6" w:rsidRDefault="00045040" w:rsidP="005902D4">
      <w:pPr>
        <w:jc w:val="right"/>
      </w:pPr>
    </w:p>
    <w:p w14:paraId="635F67C9" w14:textId="77777777" w:rsidR="005902D4" w:rsidRPr="000953D6" w:rsidRDefault="005902D4" w:rsidP="005902D4">
      <w:pPr>
        <w:jc w:val="right"/>
      </w:pPr>
    </w:p>
    <w:p w14:paraId="5E1D66C7" w14:textId="77777777" w:rsidR="005902D4" w:rsidRPr="000953D6" w:rsidRDefault="005902D4" w:rsidP="005902D4">
      <w:pPr>
        <w:jc w:val="right"/>
      </w:pPr>
    </w:p>
    <w:p w14:paraId="28FCDB8D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A20721" w:rsidRPr="000953D6" w14:paraId="558128B2" w14:textId="77777777" w:rsidTr="0098255C">
        <w:tc>
          <w:tcPr>
            <w:tcW w:w="1951" w:type="dxa"/>
          </w:tcPr>
          <w:p w14:paraId="077F8259" w14:textId="77777777" w:rsidR="005902D4" w:rsidRPr="000953D6" w:rsidRDefault="005902D4" w:rsidP="0098255C">
            <w:pPr>
              <w:spacing w:line="360" w:lineRule="auto"/>
              <w:jc w:val="right"/>
            </w:pPr>
            <w:r w:rsidRPr="000953D6">
              <w:t xml:space="preserve"> </w:t>
            </w:r>
            <w:r w:rsidRPr="000953D6">
              <w:rPr>
                <w:b/>
                <w:smallCaps/>
              </w:rPr>
              <w:t>Predlagatelj</w:t>
            </w:r>
            <w:r w:rsidRPr="000953D6">
              <w:rPr>
                <w:b/>
              </w:rPr>
              <w:t>:</w:t>
            </w:r>
          </w:p>
        </w:tc>
        <w:tc>
          <w:tcPr>
            <w:tcW w:w="7229" w:type="dxa"/>
          </w:tcPr>
          <w:p w14:paraId="41B846CE" w14:textId="77777777" w:rsidR="005902D4" w:rsidRPr="000953D6" w:rsidRDefault="005902D4" w:rsidP="0098255C">
            <w:pPr>
              <w:spacing w:line="360" w:lineRule="auto"/>
            </w:pPr>
            <w:r w:rsidRPr="000953D6">
              <w:t>Ministarstvo regionalnoga razvoja i fondova Europske unije</w:t>
            </w:r>
          </w:p>
        </w:tc>
      </w:tr>
    </w:tbl>
    <w:p w14:paraId="57032907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A20721" w:rsidRPr="000953D6" w14:paraId="7C6B33E5" w14:textId="77777777" w:rsidTr="0098255C">
        <w:tc>
          <w:tcPr>
            <w:tcW w:w="1951" w:type="dxa"/>
          </w:tcPr>
          <w:p w14:paraId="2F49CEC1" w14:textId="77777777" w:rsidR="005902D4" w:rsidRPr="000953D6" w:rsidRDefault="005902D4" w:rsidP="0098255C">
            <w:pPr>
              <w:spacing w:line="360" w:lineRule="auto"/>
              <w:jc w:val="right"/>
            </w:pPr>
            <w:r w:rsidRPr="000953D6">
              <w:rPr>
                <w:b/>
                <w:smallCaps/>
              </w:rPr>
              <w:t>Predmet</w:t>
            </w:r>
            <w:r w:rsidRPr="000953D6">
              <w:rPr>
                <w:b/>
              </w:rPr>
              <w:t>:</w:t>
            </w:r>
          </w:p>
        </w:tc>
        <w:tc>
          <w:tcPr>
            <w:tcW w:w="7229" w:type="dxa"/>
          </w:tcPr>
          <w:p w14:paraId="3D8D9A74" w14:textId="78818192" w:rsidR="005902D4" w:rsidRPr="000953D6" w:rsidRDefault="005902D4" w:rsidP="0098255C">
            <w:pPr>
              <w:spacing w:line="360" w:lineRule="auto"/>
              <w:jc w:val="both"/>
            </w:pPr>
            <w:r w:rsidRPr="000953D6">
              <w:t xml:space="preserve">Prijedlog </w:t>
            </w:r>
            <w:r w:rsidR="00456F68">
              <w:t>Zaključka o prihvaćanju Zahtjeva za dodjelu sredstava iz Fonda solidarnosti Europske unije</w:t>
            </w:r>
          </w:p>
        </w:tc>
      </w:tr>
    </w:tbl>
    <w:p w14:paraId="37B2DDA4" w14:textId="77777777" w:rsidR="005902D4" w:rsidRPr="000953D6" w:rsidRDefault="005902D4" w:rsidP="005902D4">
      <w:pPr>
        <w:jc w:val="both"/>
      </w:pPr>
      <w:r w:rsidRPr="000953D6">
        <w:t>__________________________________________________________________________</w:t>
      </w:r>
    </w:p>
    <w:p w14:paraId="63EDA362" w14:textId="77777777" w:rsidR="005902D4" w:rsidRPr="000953D6" w:rsidRDefault="005902D4" w:rsidP="005902D4">
      <w:pPr>
        <w:jc w:val="both"/>
      </w:pPr>
    </w:p>
    <w:p w14:paraId="2EA1D965" w14:textId="77777777" w:rsidR="005902D4" w:rsidRPr="000953D6" w:rsidRDefault="005902D4" w:rsidP="005902D4">
      <w:pPr>
        <w:jc w:val="both"/>
      </w:pPr>
    </w:p>
    <w:p w14:paraId="121DB5A9" w14:textId="77777777" w:rsidR="005902D4" w:rsidRPr="000953D6" w:rsidRDefault="005902D4" w:rsidP="005902D4">
      <w:pPr>
        <w:jc w:val="both"/>
      </w:pPr>
    </w:p>
    <w:p w14:paraId="18CED031" w14:textId="77777777" w:rsidR="005902D4" w:rsidRPr="000953D6" w:rsidRDefault="005902D4" w:rsidP="005902D4">
      <w:pPr>
        <w:jc w:val="both"/>
      </w:pPr>
    </w:p>
    <w:p w14:paraId="51159954" w14:textId="77777777" w:rsidR="005902D4" w:rsidRPr="000953D6" w:rsidRDefault="005902D4" w:rsidP="005902D4">
      <w:pPr>
        <w:jc w:val="both"/>
      </w:pPr>
    </w:p>
    <w:p w14:paraId="44A807D4" w14:textId="77777777" w:rsidR="005902D4" w:rsidRPr="000953D6" w:rsidRDefault="005902D4" w:rsidP="005902D4">
      <w:pPr>
        <w:pStyle w:val="Header"/>
      </w:pPr>
    </w:p>
    <w:p w14:paraId="7D412176" w14:textId="77777777" w:rsidR="00E00FF3" w:rsidRPr="000953D6" w:rsidRDefault="00E00FF3" w:rsidP="005902D4">
      <w:pPr>
        <w:pStyle w:val="Header"/>
      </w:pPr>
    </w:p>
    <w:p w14:paraId="46AD96B7" w14:textId="77777777" w:rsidR="00E00FF3" w:rsidRPr="000953D6" w:rsidRDefault="00E00FF3" w:rsidP="005902D4">
      <w:pPr>
        <w:pStyle w:val="Header"/>
      </w:pPr>
    </w:p>
    <w:p w14:paraId="0C7BC539" w14:textId="77777777" w:rsidR="00E00FF3" w:rsidRPr="000953D6" w:rsidRDefault="00E00FF3" w:rsidP="005902D4">
      <w:pPr>
        <w:pStyle w:val="Header"/>
      </w:pPr>
    </w:p>
    <w:p w14:paraId="0349CDEA" w14:textId="77777777" w:rsidR="00E00FF3" w:rsidRPr="000953D6" w:rsidRDefault="00E00FF3" w:rsidP="005902D4">
      <w:pPr>
        <w:pStyle w:val="Header"/>
      </w:pPr>
    </w:p>
    <w:p w14:paraId="416D31F2" w14:textId="77777777" w:rsidR="005902D4" w:rsidRPr="000953D6" w:rsidRDefault="005902D4" w:rsidP="005902D4"/>
    <w:p w14:paraId="1521E3A4" w14:textId="77777777" w:rsidR="00ED21E2" w:rsidRPr="000953D6" w:rsidRDefault="00ED21E2" w:rsidP="005902D4"/>
    <w:p w14:paraId="5026C313" w14:textId="77777777" w:rsidR="00ED21E2" w:rsidRPr="000953D6" w:rsidRDefault="00ED21E2" w:rsidP="005902D4"/>
    <w:p w14:paraId="7A168817" w14:textId="77777777" w:rsidR="00ED21E2" w:rsidRPr="000953D6" w:rsidRDefault="00ED21E2" w:rsidP="005902D4"/>
    <w:p w14:paraId="4D6FD28A" w14:textId="77777777" w:rsidR="00ED21E2" w:rsidRPr="000953D6" w:rsidRDefault="00ED21E2" w:rsidP="005902D4"/>
    <w:p w14:paraId="55ECDF75" w14:textId="77777777" w:rsidR="00ED21E2" w:rsidRPr="000953D6" w:rsidRDefault="00ED21E2" w:rsidP="005902D4"/>
    <w:p w14:paraId="7B4577D9" w14:textId="77777777" w:rsidR="005902D4" w:rsidRPr="000953D6" w:rsidRDefault="005902D4" w:rsidP="005902D4"/>
    <w:p w14:paraId="3313B2B3" w14:textId="77777777" w:rsidR="005902D4" w:rsidRPr="000953D6" w:rsidRDefault="005902D4" w:rsidP="005902D4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</w:rPr>
      </w:pPr>
      <w:r w:rsidRPr="000953D6">
        <w:rPr>
          <w:spacing w:val="20"/>
        </w:rPr>
        <w:t>Banski dvori | Trg Sv. Marka 2  | 10000 Zagreb | tel. 01 4569 222 | vlada.gov.hr</w:t>
      </w:r>
    </w:p>
    <w:p w14:paraId="0ACE4592" w14:textId="3F1CB43F" w:rsidR="00ED21E2" w:rsidRDefault="00456F68" w:rsidP="00456F68">
      <w:pPr>
        <w:spacing w:before="120" w:after="120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</w:t>
      </w:r>
      <w:r w:rsidR="00ED21E2" w:rsidRPr="000953D6">
        <w:rPr>
          <w:b/>
          <w:i/>
        </w:rPr>
        <w:t>Prijedlog</w:t>
      </w:r>
    </w:p>
    <w:p w14:paraId="4B3BB35F" w14:textId="4C5D1F39" w:rsidR="005A6F6A" w:rsidRDefault="005A6F6A" w:rsidP="00456F68">
      <w:pPr>
        <w:spacing w:before="120" w:after="120"/>
        <w:rPr>
          <w:b/>
          <w:i/>
        </w:rPr>
      </w:pPr>
    </w:p>
    <w:p w14:paraId="4E8EF36D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Na temelju članka 31. stavka 3. Zakona o Vladi Republike Hrvatske (Narodne novine, broj 150/11, 119/14, 93/16 i 116/18), Vlada Republike Hrvatske je na sjednici održanoj ____ donijela</w:t>
      </w:r>
    </w:p>
    <w:p w14:paraId="5D1D8379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5049A1DB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33D333CA" w14:textId="77777777" w:rsidR="005A6F6A" w:rsidRPr="005A6F6A" w:rsidRDefault="005A6F6A" w:rsidP="005A6F6A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5A6F6A">
        <w:rPr>
          <w:rFonts w:eastAsiaTheme="minorHAnsi"/>
          <w:b/>
          <w:bCs/>
          <w:lang w:eastAsia="en-US"/>
        </w:rPr>
        <w:t>ZAKLJUČAK</w:t>
      </w:r>
    </w:p>
    <w:p w14:paraId="48768F12" w14:textId="77777777" w:rsidR="005A6F6A" w:rsidRPr="005A6F6A" w:rsidRDefault="005A6F6A" w:rsidP="005A6F6A">
      <w:pPr>
        <w:spacing w:after="160" w:line="259" w:lineRule="auto"/>
        <w:jc w:val="center"/>
        <w:rPr>
          <w:rFonts w:eastAsiaTheme="minorHAnsi"/>
          <w:lang w:eastAsia="en-US"/>
        </w:rPr>
      </w:pPr>
    </w:p>
    <w:p w14:paraId="6698EF86" w14:textId="17B094E4" w:rsidR="00072539" w:rsidRPr="005A6F6A" w:rsidRDefault="005A6F6A" w:rsidP="00072539">
      <w:pPr>
        <w:spacing w:after="160" w:line="259" w:lineRule="auto"/>
        <w:jc w:val="both"/>
        <w:rPr>
          <w:rFonts w:eastAsiaTheme="minorHAnsi"/>
          <w:lang w:eastAsia="en-US"/>
        </w:rPr>
      </w:pPr>
      <w:r w:rsidRPr="00153D96">
        <w:rPr>
          <w:rFonts w:eastAsiaTheme="minorHAnsi"/>
          <w:lang w:eastAsia="en-US"/>
        </w:rPr>
        <w:t xml:space="preserve">1. </w:t>
      </w:r>
      <w:r w:rsidR="00072539" w:rsidRPr="00153D96">
        <w:rPr>
          <w:rFonts w:eastAsiaTheme="minorHAnsi"/>
          <w:lang w:eastAsia="en-US"/>
        </w:rPr>
        <w:t xml:space="preserve">Prihvaća se Zahtjev za dodjelu sredstava iz Fonda solidarnosti Europske unije zajedno s pripadajućim dodacima koji će biti upućen Europskoj komisiji (u daljnjem tekstu: Zahtjev), a vezano za pomoć </w:t>
      </w:r>
      <w:r w:rsidR="00312562">
        <w:rPr>
          <w:rFonts w:eastAsiaTheme="minorHAnsi"/>
          <w:lang w:eastAsia="en-US"/>
        </w:rPr>
        <w:t xml:space="preserve">uslijed </w:t>
      </w:r>
      <w:r w:rsidR="00072539" w:rsidRPr="00153D96">
        <w:rPr>
          <w:rFonts w:eastAsiaTheme="minorHAnsi"/>
          <w:lang w:eastAsia="en-US"/>
        </w:rPr>
        <w:t xml:space="preserve">posljedica </w:t>
      </w:r>
      <w:r w:rsidR="00F7523A">
        <w:rPr>
          <w:rFonts w:eastAsiaTheme="minorHAnsi"/>
          <w:lang w:eastAsia="en-US"/>
        </w:rPr>
        <w:t>serije potresa</w:t>
      </w:r>
      <w:r w:rsidR="00072539" w:rsidRPr="00153D96">
        <w:rPr>
          <w:rFonts w:eastAsiaTheme="minorHAnsi"/>
          <w:lang w:eastAsia="en-US"/>
        </w:rPr>
        <w:t xml:space="preserve"> </w:t>
      </w:r>
      <w:r w:rsidR="00F971C1">
        <w:rPr>
          <w:rFonts w:eastAsiaTheme="minorHAnsi"/>
          <w:lang w:eastAsia="en-US"/>
        </w:rPr>
        <w:t xml:space="preserve">koji su </w:t>
      </w:r>
      <w:r w:rsidR="00CE19DE" w:rsidRPr="00153D96">
        <w:rPr>
          <w:rFonts w:eastAsiaTheme="minorHAnsi"/>
          <w:lang w:eastAsia="en-US"/>
        </w:rPr>
        <w:t>pogodi</w:t>
      </w:r>
      <w:r w:rsidR="00CE19DE">
        <w:rPr>
          <w:rFonts w:eastAsiaTheme="minorHAnsi"/>
          <w:lang w:eastAsia="en-US"/>
        </w:rPr>
        <w:t>li</w:t>
      </w:r>
      <w:r w:rsidR="00CE19DE" w:rsidRPr="00153D96">
        <w:rPr>
          <w:rFonts w:eastAsiaTheme="minorHAnsi"/>
          <w:lang w:eastAsia="en-US"/>
        </w:rPr>
        <w:t xml:space="preserve"> </w:t>
      </w:r>
      <w:r w:rsidR="00CE19DE" w:rsidRPr="00A540B1">
        <w:rPr>
          <w:rFonts w:eastAsiaTheme="minorHAnsi"/>
          <w:lang w:eastAsia="en-US"/>
        </w:rPr>
        <w:t>područje Sisačko-moslavačke, Zagrebačke</w:t>
      </w:r>
      <w:r w:rsidR="00CE19DE">
        <w:rPr>
          <w:rFonts w:eastAsiaTheme="minorHAnsi"/>
          <w:lang w:eastAsia="en-US"/>
        </w:rPr>
        <w:t xml:space="preserve"> i</w:t>
      </w:r>
      <w:r w:rsidR="00CE19DE" w:rsidRPr="00A540B1">
        <w:rPr>
          <w:rFonts w:eastAsiaTheme="minorHAnsi"/>
          <w:lang w:eastAsia="en-US"/>
        </w:rPr>
        <w:t xml:space="preserve"> Karlovačke </w:t>
      </w:r>
      <w:r w:rsidR="00CE19DE">
        <w:rPr>
          <w:rFonts w:eastAsiaTheme="minorHAnsi"/>
          <w:lang w:eastAsia="en-US"/>
        </w:rPr>
        <w:t>županije te drugih</w:t>
      </w:r>
      <w:r w:rsidR="00CE19DE">
        <w:rPr>
          <w:rFonts w:eastAsiaTheme="minorHAnsi"/>
          <w:shd w:val="clear" w:color="auto" w:fill="FFFFFF" w:themeFill="background1"/>
          <w:lang w:eastAsia="en-US"/>
        </w:rPr>
        <w:t xml:space="preserve"> županija Republike Hrvatske</w:t>
      </w:r>
      <w:r w:rsidR="00CE19DE" w:rsidRPr="00A540B1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153D96" w:rsidRPr="00A540B1">
        <w:rPr>
          <w:rFonts w:eastAsiaTheme="minorHAnsi"/>
          <w:shd w:val="clear" w:color="auto" w:fill="FFFFFF" w:themeFill="background1"/>
          <w:lang w:eastAsia="en-US"/>
        </w:rPr>
        <w:t>u</w:t>
      </w:r>
      <w:r w:rsidR="00153D96">
        <w:rPr>
          <w:rFonts w:eastAsiaTheme="minorHAnsi"/>
          <w:lang w:eastAsia="en-US"/>
        </w:rPr>
        <w:t xml:space="preserve"> tekstu kojeg je Vladi Republike Hrvatske dostavilo Ministarstvo regionalnoga razvoja i fondova Europske unije aktom </w:t>
      </w:r>
      <w:r w:rsidR="00153D96" w:rsidRPr="002B7148">
        <w:rPr>
          <w:rFonts w:eastAsiaTheme="minorHAnsi"/>
          <w:lang w:eastAsia="en-US"/>
        </w:rPr>
        <w:t>KLASA:</w:t>
      </w:r>
      <w:r w:rsidR="00097997">
        <w:rPr>
          <w:rFonts w:eastAsiaTheme="minorHAnsi"/>
          <w:lang w:eastAsia="en-US"/>
        </w:rPr>
        <w:t xml:space="preserve"> 910-04/20-02/82</w:t>
      </w:r>
      <w:r w:rsidR="00153D96" w:rsidRPr="002B7148">
        <w:rPr>
          <w:rFonts w:eastAsiaTheme="minorHAnsi"/>
          <w:lang w:eastAsia="en-US"/>
        </w:rPr>
        <w:t xml:space="preserve">, URBROJ: </w:t>
      </w:r>
      <w:r w:rsidR="00097997">
        <w:rPr>
          <w:rFonts w:eastAsiaTheme="minorHAnsi"/>
          <w:lang w:eastAsia="en-US"/>
        </w:rPr>
        <w:t>538-04-1-1-2/69-21-</w:t>
      </w:r>
      <w:r w:rsidR="00186F55">
        <w:rPr>
          <w:rFonts w:eastAsiaTheme="minorHAnsi"/>
          <w:lang w:eastAsia="en-US"/>
        </w:rPr>
        <w:t>21</w:t>
      </w:r>
      <w:r w:rsidR="00200876" w:rsidRPr="002B7148">
        <w:rPr>
          <w:rFonts w:eastAsiaTheme="minorHAnsi"/>
          <w:lang w:eastAsia="en-US"/>
        </w:rPr>
        <w:t>,</w:t>
      </w:r>
      <w:r w:rsidR="00153D96" w:rsidRPr="002B7148">
        <w:rPr>
          <w:rFonts w:eastAsiaTheme="minorHAnsi"/>
          <w:lang w:eastAsia="en-US"/>
        </w:rPr>
        <w:t xml:space="preserve"> od </w:t>
      </w:r>
      <w:r w:rsidR="00097997">
        <w:rPr>
          <w:rFonts w:eastAsiaTheme="minorHAnsi"/>
          <w:lang w:eastAsia="en-US"/>
        </w:rPr>
        <w:t>1</w:t>
      </w:r>
      <w:r w:rsidR="00186F55">
        <w:rPr>
          <w:rFonts w:eastAsiaTheme="minorHAnsi"/>
          <w:lang w:eastAsia="en-US"/>
        </w:rPr>
        <w:t>7</w:t>
      </w:r>
      <w:r w:rsidR="00097997">
        <w:rPr>
          <w:rFonts w:eastAsiaTheme="minorHAnsi"/>
          <w:lang w:eastAsia="en-US"/>
        </w:rPr>
        <w:t>. ožujka</w:t>
      </w:r>
      <w:r w:rsidR="00153D96" w:rsidRPr="002B7148">
        <w:rPr>
          <w:rFonts w:eastAsiaTheme="minorHAnsi"/>
          <w:lang w:eastAsia="en-US"/>
        </w:rPr>
        <w:t xml:space="preserve"> 202</w:t>
      </w:r>
      <w:r w:rsidR="009C5C9F" w:rsidRPr="002B7148">
        <w:rPr>
          <w:rFonts w:eastAsiaTheme="minorHAnsi"/>
          <w:lang w:eastAsia="en-US"/>
        </w:rPr>
        <w:t>1</w:t>
      </w:r>
      <w:r w:rsidR="00153D96" w:rsidRPr="002B7148">
        <w:rPr>
          <w:rFonts w:eastAsiaTheme="minorHAnsi"/>
          <w:lang w:eastAsia="en-US"/>
        </w:rPr>
        <w:t>. godine.</w:t>
      </w:r>
    </w:p>
    <w:p w14:paraId="24393410" w14:textId="6D884A91" w:rsidR="005A6F6A" w:rsidRPr="005A6F6A" w:rsidRDefault="0087279C" w:rsidP="005A6F6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A6F6A" w:rsidRPr="005A6F6A">
        <w:rPr>
          <w:rFonts w:eastAsiaTheme="minorHAnsi"/>
          <w:lang w:eastAsia="en-US"/>
        </w:rPr>
        <w:t>. Zadužuje se Ministarstvo regionalnoga razvoja i fondova Europske unije da uputi Zahtjev Europskoj komisiji zajedno s pripadajućim dodacima.</w:t>
      </w:r>
    </w:p>
    <w:p w14:paraId="418EFD37" w14:textId="607021B5" w:rsidR="005A6F6A" w:rsidRDefault="0087279C" w:rsidP="005A6F6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5A6F6A" w:rsidRPr="005A6F6A">
        <w:rPr>
          <w:rFonts w:eastAsiaTheme="minorHAnsi"/>
          <w:lang w:eastAsia="en-US"/>
        </w:rPr>
        <w:t xml:space="preserve">. </w:t>
      </w:r>
      <w:bookmarkStart w:id="1" w:name="_Hlk42612887"/>
      <w:r w:rsidR="005A6F6A" w:rsidRPr="005A6F6A">
        <w:rPr>
          <w:rFonts w:eastAsiaTheme="minorHAnsi"/>
          <w:lang w:eastAsia="en-US"/>
        </w:rPr>
        <w:t xml:space="preserve">Zadužuje se Ministarstvo regionalnoga razvoja i fondova Europske unije da </w:t>
      </w:r>
      <w:bookmarkEnd w:id="1"/>
      <w:r w:rsidR="005A6F6A" w:rsidRPr="005A6F6A">
        <w:rPr>
          <w:rFonts w:eastAsiaTheme="minorHAnsi"/>
          <w:lang w:eastAsia="en-US"/>
        </w:rPr>
        <w:t xml:space="preserve">od Europske komisije </w:t>
      </w:r>
      <w:r w:rsidR="009662DF">
        <w:rPr>
          <w:rFonts w:eastAsiaTheme="minorHAnsi"/>
          <w:lang w:eastAsia="en-US"/>
        </w:rPr>
        <w:t xml:space="preserve">prilikom podnošenja Zahtjeva </w:t>
      </w:r>
      <w:r w:rsidR="005A6F6A" w:rsidRPr="005A6F6A">
        <w:rPr>
          <w:rFonts w:eastAsiaTheme="minorHAnsi"/>
          <w:lang w:eastAsia="en-US"/>
        </w:rPr>
        <w:t>zatraži isplatu predujma iz Fonda solidarnosti Europske unije.</w:t>
      </w:r>
    </w:p>
    <w:p w14:paraId="48CA014F" w14:textId="3B6F8B82" w:rsidR="009662DF" w:rsidRPr="005A6F6A" w:rsidRDefault="009662DF" w:rsidP="005A6F6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9662DF">
        <w:rPr>
          <w:rFonts w:eastAsiaTheme="minorHAnsi"/>
          <w:lang w:eastAsia="en-US"/>
        </w:rPr>
        <w:t>Zadužuje se Ministarstvo regionalnoga razvoja i fondova Europske unije da</w:t>
      </w:r>
      <w:r>
        <w:rPr>
          <w:rFonts w:eastAsiaTheme="minorHAnsi"/>
          <w:lang w:eastAsia="en-US"/>
        </w:rPr>
        <w:t xml:space="preserve"> izvijesti Vladu Republike Hrvatske o podnesenom Zahtjevu kao i o donesenoj odluci Europske komisije o dodjeli predujma i njenoj isplati. </w:t>
      </w:r>
    </w:p>
    <w:p w14:paraId="2594F1B0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5E08A415" w14:textId="77777777" w:rsidR="005A6F6A" w:rsidRPr="005A6F6A" w:rsidRDefault="005A6F6A" w:rsidP="005A6F6A">
      <w:pPr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Klasa:</w:t>
      </w:r>
    </w:p>
    <w:p w14:paraId="0C8BADD9" w14:textId="77777777" w:rsidR="005A6F6A" w:rsidRPr="005A6F6A" w:rsidRDefault="005A6F6A" w:rsidP="005A6F6A">
      <w:pPr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Urbroj:</w:t>
      </w:r>
    </w:p>
    <w:p w14:paraId="659906BE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AA4879B" w14:textId="77777777" w:rsidR="005A6F6A" w:rsidRPr="005A6F6A" w:rsidRDefault="005A6F6A" w:rsidP="005A6F6A">
      <w:pPr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 xml:space="preserve">Zagreb,                                     </w:t>
      </w:r>
    </w:p>
    <w:p w14:paraId="54F32451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0EC51D8E" w14:textId="77777777" w:rsidR="005A6F6A" w:rsidRPr="005A6F6A" w:rsidRDefault="005A6F6A" w:rsidP="005A6F6A">
      <w:pPr>
        <w:ind w:left="5664" w:firstLine="708"/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>PREDSJEDNIK</w:t>
      </w:r>
    </w:p>
    <w:p w14:paraId="3B0B9A2B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47262555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1D73132F" w14:textId="60E79005" w:rsidR="005A6F6A" w:rsidRPr="005A6F6A" w:rsidRDefault="005A6F6A" w:rsidP="005A6F6A">
      <w:pPr>
        <w:ind w:left="5664"/>
        <w:rPr>
          <w:rFonts w:eastAsiaTheme="minorHAnsi"/>
          <w:lang w:eastAsia="en-US"/>
        </w:rPr>
      </w:pPr>
      <w:r w:rsidRPr="005A6F6A">
        <w:rPr>
          <w:rFonts w:eastAsiaTheme="minorHAnsi"/>
          <w:lang w:eastAsia="en-US"/>
        </w:rPr>
        <w:t xml:space="preserve">       mr.sc. Andrej Plenković</w:t>
      </w:r>
    </w:p>
    <w:p w14:paraId="62B3BBBA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2435BD9E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CB81138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C795B5F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56B33708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45320EC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422D09A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6A9A019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646FDE88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32B90690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F3D7F27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543E7E3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4923DEE2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4F8317F" w14:textId="77777777" w:rsidR="005A6F6A" w:rsidRPr="005A6F6A" w:rsidRDefault="005A6F6A" w:rsidP="005A6F6A">
      <w:pPr>
        <w:rPr>
          <w:rFonts w:eastAsiaTheme="minorHAnsi"/>
          <w:lang w:eastAsia="en-US"/>
        </w:rPr>
      </w:pPr>
    </w:p>
    <w:p w14:paraId="708FBE69" w14:textId="28852088" w:rsidR="005A6F6A" w:rsidRPr="005A6F6A" w:rsidRDefault="005A6F6A" w:rsidP="005A6F6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 w:rsidRPr="005A6F6A">
        <w:rPr>
          <w:rFonts w:eastAsiaTheme="minorHAnsi"/>
          <w:lang w:eastAsia="en-US"/>
        </w:rPr>
        <w:t>Obrazloženje</w:t>
      </w:r>
    </w:p>
    <w:p w14:paraId="5588B250" w14:textId="77777777" w:rsidR="005A6F6A" w:rsidRPr="005A6F6A" w:rsidRDefault="005A6F6A" w:rsidP="005A6F6A">
      <w:pPr>
        <w:jc w:val="both"/>
        <w:rPr>
          <w:rFonts w:eastAsiaTheme="minorHAnsi"/>
          <w:lang w:eastAsia="en-US"/>
        </w:rPr>
      </w:pPr>
    </w:p>
    <w:p w14:paraId="709A71BB" w14:textId="47D83CAE" w:rsidR="00CE19DE" w:rsidRDefault="00CE19DE" w:rsidP="00CE19DE">
      <w:pPr>
        <w:spacing w:after="240"/>
        <w:ind w:firstLine="708"/>
        <w:jc w:val="both"/>
      </w:pPr>
      <w:bookmarkStart w:id="2" w:name="_Hlk66172766"/>
      <w:r w:rsidRPr="00CE19DE">
        <w:t>Serijom potresa</w:t>
      </w:r>
      <w:r w:rsidR="00972012">
        <w:t xml:space="preserve"> od kojih se prvi dogodio 28. prosinca 2020.</w:t>
      </w:r>
      <w:r w:rsidR="0049252B">
        <w:t xml:space="preserve"> godine</w:t>
      </w:r>
      <w:r w:rsidR="00972012">
        <w:t xml:space="preserve">, a </w:t>
      </w:r>
      <w:r w:rsidR="00972012" w:rsidRPr="00CE19DE">
        <w:t xml:space="preserve">najsnažniji 29. prosinca 2020. godine </w:t>
      </w:r>
      <w:r w:rsidR="00972012">
        <w:t xml:space="preserve">magnitude 6,2 M </w:t>
      </w:r>
      <w:r w:rsidR="00972012" w:rsidRPr="00972012">
        <w:t>s epicentrom 5 kilometara jugozapadno od grada Petrinje</w:t>
      </w:r>
      <w:r w:rsidR="00972012">
        <w:t>,</w:t>
      </w:r>
      <w:r w:rsidR="00972012" w:rsidRPr="00972012">
        <w:t xml:space="preserve"> </w:t>
      </w:r>
      <w:r w:rsidR="00972012" w:rsidRPr="00CE19DE">
        <w:t>prouzročena je velika šteta u javnom i privatnom sektoru</w:t>
      </w:r>
      <w:r w:rsidR="00972012">
        <w:t xml:space="preserve"> na području</w:t>
      </w:r>
      <w:r w:rsidR="00972012" w:rsidRPr="00CE19DE">
        <w:t xml:space="preserve"> </w:t>
      </w:r>
      <w:r w:rsidRPr="00CE19DE">
        <w:t>Sisačko-moslavačk</w:t>
      </w:r>
      <w:r w:rsidR="00972012">
        <w:t>e</w:t>
      </w:r>
      <w:r w:rsidRPr="00CE19DE">
        <w:t>, Karlovačk</w:t>
      </w:r>
      <w:r w:rsidR="00972012">
        <w:t>e</w:t>
      </w:r>
      <w:r w:rsidRPr="00CE19DE">
        <w:t xml:space="preserve"> i Zagrebačk</w:t>
      </w:r>
      <w:r w:rsidR="00972012">
        <w:t>e</w:t>
      </w:r>
      <w:r w:rsidRPr="00CE19DE">
        <w:t xml:space="preserve"> županij</w:t>
      </w:r>
      <w:r w:rsidR="00972012">
        <w:t>e, Grada Zagreba</w:t>
      </w:r>
      <w:r w:rsidRPr="00CE19DE">
        <w:t xml:space="preserve"> te ostal</w:t>
      </w:r>
      <w:r w:rsidR="00972012">
        <w:t>ih</w:t>
      </w:r>
      <w:r w:rsidRPr="00CE19DE">
        <w:t xml:space="preserve"> županij</w:t>
      </w:r>
      <w:r w:rsidR="00972012">
        <w:t>a</w:t>
      </w:r>
      <w:r w:rsidRPr="00CE19DE">
        <w:t xml:space="preserve"> Republike Hrvatske</w:t>
      </w:r>
      <w:r w:rsidR="00972012">
        <w:t>.</w:t>
      </w:r>
    </w:p>
    <w:p w14:paraId="6184EDD6" w14:textId="70F7E1B3" w:rsidR="005A6F6A" w:rsidRPr="005A6F6A" w:rsidRDefault="005A6F6A" w:rsidP="00CE19DE">
      <w:pPr>
        <w:spacing w:after="240"/>
        <w:jc w:val="both"/>
        <w:rPr>
          <w:rFonts w:eastAsiaTheme="minorHAnsi"/>
          <w:color w:val="1E1E1F"/>
          <w:lang w:eastAsia="en-US"/>
        </w:rPr>
      </w:pPr>
      <w:r w:rsidRPr="005A6F6A">
        <w:rPr>
          <w:rFonts w:eastAsiaTheme="minorHAnsi"/>
          <w:color w:val="1E1E1F"/>
          <w:lang w:eastAsia="en-US"/>
        </w:rPr>
        <w:t xml:space="preserve">Sukladno regulativi Europske unije pogođena država Europskoj komisiji može podnijeti zahtjev za dobivanje pomoći iz Fonda solidarnosti Europske unije (u daljnjem tekstu: EUSF) najkasnije dvanaest tjedana nakon nastanka prve štete prouzročene nepogodom. </w:t>
      </w:r>
    </w:p>
    <w:p w14:paraId="43A50F99" w14:textId="454C9B69" w:rsidR="005A6F6A" w:rsidRPr="005A6F6A" w:rsidRDefault="00E6018A" w:rsidP="00E6018A">
      <w:pPr>
        <w:spacing w:after="240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>Vlada Republike Hrvatske</w:t>
      </w:r>
      <w:r w:rsidR="005A6F6A" w:rsidRPr="005A6F6A">
        <w:rPr>
          <w:rFonts w:eastAsiaTheme="minorHAnsi"/>
          <w:lang w:eastAsia="en-US"/>
        </w:rPr>
        <w:t xml:space="preserve"> </w:t>
      </w:r>
      <w:r w:rsidR="005A6F6A" w:rsidRPr="005A6F6A">
        <w:rPr>
          <w:rFonts w:eastAsiaTheme="minorHAnsi"/>
          <w:color w:val="000000"/>
          <w:lang w:eastAsia="en-US"/>
        </w:rPr>
        <w:t xml:space="preserve">zadužila </w:t>
      </w:r>
      <w:r w:rsidR="005A6F6A" w:rsidRPr="005A6F6A">
        <w:rPr>
          <w:rFonts w:eastAsiaTheme="minorHAnsi"/>
          <w:lang w:eastAsia="en-US"/>
        </w:rPr>
        <w:t xml:space="preserve">je </w:t>
      </w:r>
      <w:r w:rsidR="00A540B1" w:rsidRPr="00A540B1">
        <w:rPr>
          <w:rFonts w:eastAsiaTheme="minorHAnsi"/>
          <w:lang w:eastAsia="en-US"/>
        </w:rPr>
        <w:t>Ministarstvo prostornog</w:t>
      </w:r>
      <w:r>
        <w:rPr>
          <w:rFonts w:eastAsiaTheme="minorHAnsi"/>
          <w:lang w:eastAsia="en-US"/>
        </w:rPr>
        <w:t>a</w:t>
      </w:r>
      <w:r w:rsidR="00A540B1" w:rsidRPr="00A540B1">
        <w:rPr>
          <w:rFonts w:eastAsiaTheme="minorHAnsi"/>
          <w:lang w:eastAsia="en-US"/>
        </w:rPr>
        <w:t xml:space="preserve"> uređenja, graditeljstva i državne imovine </w:t>
      </w:r>
      <w:r w:rsidR="005A6F6A" w:rsidRPr="005A6F6A">
        <w:rPr>
          <w:rFonts w:eastAsiaTheme="minorHAnsi"/>
          <w:lang w:eastAsia="en-US"/>
        </w:rPr>
        <w:t xml:space="preserve">za koordinaciju međusektorske suradnje u okviru procesa procjene ukupne štete. </w:t>
      </w:r>
      <w:r w:rsidR="005A6F6A" w:rsidRPr="005A6F6A">
        <w:rPr>
          <w:color w:val="000000"/>
        </w:rPr>
        <w:t>Metodologija izračuna ukupne izravne šte</w:t>
      </w:r>
      <w:r w:rsidR="00290FCA">
        <w:rPr>
          <w:color w:val="000000"/>
        </w:rPr>
        <w:t>te temeljila se na pravilima EU</w:t>
      </w:r>
      <w:r w:rsidR="005A6F6A" w:rsidRPr="005A6F6A">
        <w:rPr>
          <w:color w:val="000000"/>
        </w:rPr>
        <w:t>S</w:t>
      </w:r>
      <w:r w:rsidR="00290FCA">
        <w:rPr>
          <w:color w:val="000000"/>
        </w:rPr>
        <w:t>F</w:t>
      </w:r>
      <w:r w:rsidR="005A6F6A" w:rsidRPr="005A6F6A">
        <w:rPr>
          <w:color w:val="000000"/>
        </w:rPr>
        <w:t xml:space="preserve">-a i </w:t>
      </w:r>
      <w:r w:rsidR="005A6F6A" w:rsidRPr="005A6F6A">
        <w:rPr>
          <w:bCs/>
          <w:color w:val="000000"/>
        </w:rPr>
        <w:t>metodologiji Svjetske banke</w:t>
      </w:r>
      <w:r w:rsidR="005A6F6A" w:rsidRPr="005A6F6A">
        <w:rPr>
          <w:color w:val="000000"/>
        </w:rPr>
        <w:t xml:space="preserve">. </w:t>
      </w:r>
      <w:r w:rsidR="005A6F6A" w:rsidRPr="005A6F6A">
        <w:rPr>
          <w:rFonts w:eastAsiaTheme="minorHAnsi"/>
          <w:lang w:eastAsia="en-US"/>
        </w:rPr>
        <w:t>Pr</w:t>
      </w:r>
      <w:r w:rsidR="00290FCA">
        <w:rPr>
          <w:rFonts w:eastAsiaTheme="minorHAnsi"/>
          <w:lang w:eastAsia="en-US"/>
        </w:rPr>
        <w:t>ocjena se izrađivala kroz rad radnih skupina</w:t>
      </w:r>
      <w:r w:rsidR="005A6F6A" w:rsidRPr="005A6F6A">
        <w:rPr>
          <w:rFonts w:eastAsiaTheme="minorHAnsi"/>
          <w:lang w:eastAsia="en-US"/>
        </w:rPr>
        <w:t xml:space="preserve"> te je uključivala sektore koji su najviše pogođeni potresom. Svaku radnu skupinu vodilo je resorno ministarstvo koje je koordiniralo i nadziralo proces procjene, pri čemu su se uključivali i dodatni stručnjaci iz Svjetske banke i utvrđenih partnerskih agencija/institucija/subjekata. Radne skupine izradile su izvješća za svoje sektore u skladu sa standard</w:t>
      </w:r>
      <w:r>
        <w:rPr>
          <w:rFonts w:eastAsiaTheme="minorHAnsi"/>
          <w:lang w:eastAsia="en-US"/>
        </w:rPr>
        <w:t>iziranim</w:t>
      </w:r>
      <w:r w:rsidR="005A6F6A" w:rsidRPr="005A6F6A">
        <w:rPr>
          <w:rFonts w:eastAsiaTheme="minorHAnsi"/>
          <w:lang w:eastAsia="en-US"/>
        </w:rPr>
        <w:t xml:space="preserve"> predloš</w:t>
      </w:r>
      <w:r>
        <w:rPr>
          <w:rFonts w:eastAsiaTheme="minorHAnsi"/>
          <w:lang w:eastAsia="en-US"/>
        </w:rPr>
        <w:t>cima</w:t>
      </w:r>
      <w:r w:rsidR="005A6F6A" w:rsidRPr="005A6F6A">
        <w:rPr>
          <w:rFonts w:eastAsiaTheme="minorHAnsi"/>
          <w:lang w:eastAsia="en-US"/>
        </w:rPr>
        <w:t xml:space="preserve"> za izvješće o procjeni sektora koje je objedinila Svjetska banka.</w:t>
      </w:r>
      <w:r w:rsidR="005A6F6A" w:rsidRPr="005A6F6A">
        <w:rPr>
          <w:bCs/>
          <w:color w:val="000000"/>
        </w:rPr>
        <w:t xml:space="preserve"> </w:t>
      </w:r>
    </w:p>
    <w:p w14:paraId="6260AAA8" w14:textId="471C5C1D" w:rsidR="005A6F6A" w:rsidRPr="0054556C" w:rsidRDefault="005A6F6A" w:rsidP="00E6018A">
      <w:pPr>
        <w:spacing w:after="240"/>
        <w:jc w:val="both"/>
        <w:rPr>
          <w:rFonts w:eastAsiaTheme="minorHAnsi"/>
          <w:color w:val="1E1E1F"/>
          <w:lang w:eastAsia="en-US"/>
        </w:rPr>
      </w:pPr>
      <w:r w:rsidRPr="005A6F6A">
        <w:rPr>
          <w:color w:val="000000"/>
        </w:rPr>
        <w:t>Temeljem izračuna ukupne izravne štete izrađen je Zahtjev za dodjelu sredstava iz Fonda solidarnosti Europske unije</w:t>
      </w:r>
      <w:r w:rsidRPr="005A6F6A">
        <w:rPr>
          <w:bCs/>
          <w:color w:val="000000"/>
        </w:rPr>
        <w:t xml:space="preserve">, uz stručnu podršku Svjetske banke. </w:t>
      </w:r>
      <w:r w:rsidRPr="005A6F6A">
        <w:rPr>
          <w:rFonts w:eastAsiaTheme="minorHAnsi"/>
          <w:color w:val="1E1E1F"/>
          <w:lang w:eastAsia="en-US"/>
        </w:rPr>
        <w:t xml:space="preserve">Procijenjena vrijednost ukupne izravne štete prouzročene potresom, sukladno pravilima Europske unije, iznosi </w:t>
      </w:r>
      <w:r w:rsidR="00491EF6" w:rsidRPr="00491EF6">
        <w:rPr>
          <w:rFonts w:eastAsiaTheme="minorHAnsi"/>
          <w:color w:val="1E1E1F"/>
          <w:lang w:eastAsia="en-US"/>
        </w:rPr>
        <w:t>41.633.410.427</w:t>
      </w:r>
      <w:r w:rsidR="00491EF6">
        <w:rPr>
          <w:rFonts w:eastAsiaTheme="minorHAnsi"/>
          <w:color w:val="1E1E1F"/>
          <w:lang w:eastAsia="en-US"/>
        </w:rPr>
        <w:t xml:space="preserve"> </w:t>
      </w:r>
      <w:r w:rsidRPr="00491EF6">
        <w:rPr>
          <w:rFonts w:eastAsiaTheme="minorHAnsi"/>
          <w:color w:val="1E1E1F"/>
          <w:lang w:eastAsia="en-US"/>
        </w:rPr>
        <w:t>HRK (</w:t>
      </w:r>
      <w:r w:rsidR="00491EF6" w:rsidRPr="00491EF6">
        <w:rPr>
          <w:rFonts w:cs="Arial"/>
          <w:lang w:val="en-GB"/>
        </w:rPr>
        <w:t xml:space="preserve">5.508.740.811 </w:t>
      </w:r>
      <w:r w:rsidRPr="00491EF6">
        <w:rPr>
          <w:rFonts w:eastAsiaTheme="minorHAnsi"/>
          <w:color w:val="1E1E1F"/>
          <w:lang w:eastAsia="en-US"/>
        </w:rPr>
        <w:t>EUR</w:t>
      </w:r>
      <w:r w:rsidRPr="00491EF6">
        <w:rPr>
          <w:rFonts w:eastAsiaTheme="minorHAnsi"/>
          <w:color w:val="1E1E1F"/>
          <w:vertAlign w:val="superscript"/>
          <w:lang w:eastAsia="en-US"/>
        </w:rPr>
        <w:footnoteReference w:id="1"/>
      </w:r>
      <w:r w:rsidRPr="00491EF6">
        <w:rPr>
          <w:rFonts w:eastAsiaTheme="minorHAnsi"/>
          <w:color w:val="1E1E1F"/>
          <w:lang w:eastAsia="en-US"/>
        </w:rPr>
        <w:t xml:space="preserve">) što čini </w:t>
      </w:r>
      <w:r w:rsidR="00491EF6">
        <w:rPr>
          <w:rFonts w:eastAsiaTheme="minorHAnsi"/>
          <w:lang w:eastAsia="en-US"/>
        </w:rPr>
        <w:t>10,21</w:t>
      </w:r>
      <w:r w:rsidR="00972012" w:rsidRPr="00491EF6">
        <w:rPr>
          <w:rFonts w:eastAsiaTheme="minorHAnsi"/>
          <w:lang w:eastAsia="en-US"/>
        </w:rPr>
        <w:t xml:space="preserve"> %</w:t>
      </w:r>
      <w:r w:rsidRPr="00491EF6">
        <w:rPr>
          <w:rFonts w:eastAsiaTheme="minorHAnsi"/>
          <w:color w:val="1E1E1F"/>
          <w:lang w:eastAsia="en-US"/>
        </w:rPr>
        <w:t xml:space="preserve"> </w:t>
      </w:r>
      <w:r w:rsidR="005076E5" w:rsidRPr="00491EF6">
        <w:rPr>
          <w:rFonts w:eastAsiaTheme="minorHAnsi"/>
          <w:color w:val="1E1E1F"/>
          <w:lang w:eastAsia="en-US"/>
        </w:rPr>
        <w:t>BND-a</w:t>
      </w:r>
      <w:r w:rsidR="005076E5">
        <w:rPr>
          <w:rFonts w:eastAsiaTheme="minorHAnsi"/>
          <w:color w:val="1E1E1F"/>
          <w:lang w:eastAsia="en-US"/>
        </w:rPr>
        <w:t xml:space="preserve"> (bruto nacionalnog dohotka) </w:t>
      </w:r>
      <w:r w:rsidRPr="005A6F6A">
        <w:rPr>
          <w:rFonts w:eastAsiaTheme="minorHAnsi"/>
          <w:color w:val="1E1E1F"/>
          <w:lang w:eastAsia="en-US"/>
        </w:rPr>
        <w:t xml:space="preserve">Hrvatske i više je od </w:t>
      </w:r>
      <w:r w:rsidRPr="005A6F6A">
        <w:rPr>
          <w:color w:val="1E1E1F"/>
        </w:rPr>
        <w:t xml:space="preserve">0,6 % </w:t>
      </w:r>
      <w:r w:rsidR="005076E5">
        <w:rPr>
          <w:color w:val="1E1E1F"/>
        </w:rPr>
        <w:t>BND-a</w:t>
      </w:r>
      <w:r w:rsidRPr="005A6F6A">
        <w:rPr>
          <w:color w:val="1E1E1F"/>
        </w:rPr>
        <w:t xml:space="preserve"> Republike Hrvatske tj. </w:t>
      </w:r>
      <w:r w:rsidRPr="005A6F6A">
        <w:rPr>
          <w:rFonts w:eastAsiaTheme="minorHAnsi"/>
          <w:color w:val="1E1E1F"/>
          <w:lang w:eastAsia="en-US"/>
        </w:rPr>
        <w:t>minimalne vrijednosti izravne štete kako bi se ista mogla proglasiti elementarnom nepogodom velikih razmjera.</w:t>
      </w:r>
      <w:r w:rsidRPr="005A6F6A">
        <w:rPr>
          <w:color w:val="000000"/>
        </w:rPr>
        <w:t xml:space="preserve"> </w:t>
      </w:r>
    </w:p>
    <w:p w14:paraId="13434B65" w14:textId="77777777" w:rsidR="005A6F6A" w:rsidRPr="005A6F6A" w:rsidRDefault="005A6F6A" w:rsidP="00C32D7C">
      <w:pPr>
        <w:jc w:val="both"/>
        <w:rPr>
          <w:color w:val="1E1E1F"/>
        </w:rPr>
      </w:pPr>
      <w:r w:rsidRPr="005A6F6A">
        <w:rPr>
          <w:color w:val="1E1E1F"/>
        </w:rPr>
        <w:t>Hitne mjere za koje se mogu dobiti sredstva iz Fonda su:</w:t>
      </w:r>
    </w:p>
    <w:p w14:paraId="1E09C546" w14:textId="18F9DE0C" w:rsidR="00C32D7C" w:rsidRPr="00C32D7C" w:rsidRDefault="00C32D7C" w:rsidP="00C32D7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1E1E1F"/>
          <w:sz w:val="24"/>
          <w:szCs w:val="24"/>
        </w:rPr>
      </w:pPr>
      <w:r w:rsidRPr="00C32D7C">
        <w:rPr>
          <w:rFonts w:ascii="Times New Roman" w:hAnsi="Times New Roman"/>
          <w:color w:val="1E1E1F"/>
          <w:sz w:val="24"/>
          <w:szCs w:val="24"/>
        </w:rPr>
        <w:t>vraćanje u ispravno radno stanje infrastrukture i pogona u energetskom sektoru, u području vodoopskrbe, upravljanja otpadnim vodama, telekomunikacija, prijevoza, zdravlja i obrazovanja;</w:t>
      </w:r>
    </w:p>
    <w:p w14:paraId="77E1BE3B" w14:textId="29E516FA" w:rsidR="00C32D7C" w:rsidRPr="00C32D7C" w:rsidRDefault="00C32D7C" w:rsidP="00C32D7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1E1E1F"/>
          <w:sz w:val="24"/>
          <w:szCs w:val="24"/>
        </w:rPr>
      </w:pPr>
      <w:r w:rsidRPr="00C32D7C">
        <w:rPr>
          <w:rFonts w:ascii="Times New Roman" w:hAnsi="Times New Roman"/>
          <w:color w:val="1E1E1F"/>
          <w:sz w:val="24"/>
          <w:szCs w:val="24"/>
        </w:rPr>
        <w:t>pružanje privremenog smještaja i financiranje službi spašavanja, radi pokrivanja potreba pogođenog stanovništva;</w:t>
      </w:r>
    </w:p>
    <w:p w14:paraId="2A4BD94B" w14:textId="79519A93" w:rsidR="00C32D7C" w:rsidRPr="00C32D7C" w:rsidRDefault="00C32D7C" w:rsidP="00C32D7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1E1E1F"/>
          <w:sz w:val="24"/>
          <w:szCs w:val="24"/>
        </w:rPr>
      </w:pPr>
      <w:r w:rsidRPr="00C32D7C">
        <w:rPr>
          <w:rFonts w:ascii="Times New Roman" w:hAnsi="Times New Roman"/>
          <w:color w:val="1E1E1F"/>
          <w:sz w:val="24"/>
          <w:szCs w:val="24"/>
        </w:rPr>
        <w:t>osiguravanje preventivne infrastrukture i mjera zaštite kulturne baštine;</w:t>
      </w:r>
    </w:p>
    <w:p w14:paraId="04BB3364" w14:textId="6A1CFFCE" w:rsidR="00C32D7C" w:rsidRPr="00C32D7C" w:rsidRDefault="00C32D7C" w:rsidP="00C32D7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1E1E1F"/>
          <w:sz w:val="24"/>
          <w:szCs w:val="24"/>
        </w:rPr>
      </w:pPr>
      <w:r w:rsidRPr="00C32D7C">
        <w:rPr>
          <w:rFonts w:ascii="Times New Roman" w:hAnsi="Times New Roman"/>
          <w:color w:val="1E1E1F"/>
          <w:sz w:val="24"/>
          <w:szCs w:val="24"/>
        </w:rPr>
        <w:t>čišćenje područja pogođenih katastrofom, uključujući prirodna područja, u skladu s, kad je to primjereno, pristupima utemeljenima na ekosustavima te hitno obnavljanje pogođenih prirodnih područja kako bi se izbjegli neposredni učinci erozije tla</w:t>
      </w:r>
      <w:r>
        <w:rPr>
          <w:rFonts w:ascii="Times New Roman" w:hAnsi="Times New Roman"/>
          <w:color w:val="1E1E1F"/>
          <w:sz w:val="24"/>
          <w:szCs w:val="24"/>
        </w:rPr>
        <w:t>.</w:t>
      </w:r>
    </w:p>
    <w:p w14:paraId="264FAB5C" w14:textId="1CAF3695" w:rsidR="00ED21E2" w:rsidRPr="000953D6" w:rsidRDefault="005A6F6A" w:rsidP="00C32D7C">
      <w:pPr>
        <w:jc w:val="both"/>
      </w:pPr>
      <w:r w:rsidRPr="005A6F6A">
        <w:rPr>
          <w:color w:val="1E1E1F"/>
        </w:rPr>
        <w:t>Država članica može zatražiti isplatu predujma prilikom podnošenja Zahtjev</w:t>
      </w:r>
      <w:r w:rsidR="00290FCA">
        <w:rPr>
          <w:color w:val="1E1E1F"/>
        </w:rPr>
        <w:t>a za dobivanje pomoći iz EUSF-a.</w:t>
      </w:r>
      <w:r w:rsidRPr="005A6F6A">
        <w:rPr>
          <w:color w:val="1E1E1F"/>
        </w:rPr>
        <w:t xml:space="preserve"> Komisija odlučuje o dodjeli predujma i isplati bez odgode, prije donošenja Odluke o dobivanju pomoći iz EUSF-a, uzimajući u obzir dostupnost sredstava. </w:t>
      </w:r>
      <w:r w:rsidR="00A540B1" w:rsidRPr="00A540B1">
        <w:rPr>
          <w:color w:val="1E1E1F"/>
        </w:rPr>
        <w:t xml:space="preserve">Postupak dodjeljivanja bespovratnih sredstava </w:t>
      </w:r>
      <w:r w:rsidR="00290FCA">
        <w:rPr>
          <w:color w:val="1E1E1F"/>
        </w:rPr>
        <w:t xml:space="preserve">traje </w:t>
      </w:r>
      <w:r w:rsidR="00A540B1" w:rsidRPr="00A540B1">
        <w:rPr>
          <w:color w:val="1E1E1F"/>
        </w:rPr>
        <w:t>nekoliko mjeseci. Bespovratna sredstva moraju se iskoristiti u roku od 18 mjeseci od dana dodjele.</w:t>
      </w:r>
      <w:r w:rsidR="00290FCA" w:rsidRPr="000953D6">
        <w:rPr>
          <w:b/>
          <w:i/>
        </w:rPr>
        <w:t xml:space="preserve"> </w:t>
      </w:r>
      <w:bookmarkEnd w:id="2"/>
    </w:p>
    <w:sectPr w:rsidR="00ED21E2" w:rsidRPr="000953D6" w:rsidSect="00550E5A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D83FF" w14:textId="77777777" w:rsidR="008470B6" w:rsidRDefault="008470B6" w:rsidP="00785FA3">
      <w:r>
        <w:separator/>
      </w:r>
    </w:p>
  </w:endnote>
  <w:endnote w:type="continuationSeparator" w:id="0">
    <w:p w14:paraId="198FC201" w14:textId="77777777" w:rsidR="008470B6" w:rsidRDefault="008470B6" w:rsidP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DE31" w14:textId="752FA24C" w:rsidR="000953D6" w:rsidRDefault="000953D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37AD7">
      <w:rPr>
        <w:noProof/>
      </w:rPr>
      <w:t>1</w:t>
    </w:r>
    <w:r>
      <w:fldChar w:fldCharType="end"/>
    </w:r>
  </w:p>
  <w:p w14:paraId="30B3EDAC" w14:textId="77777777" w:rsidR="000953D6" w:rsidRDefault="0009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84D87" w14:textId="77777777" w:rsidR="008470B6" w:rsidRDefault="008470B6" w:rsidP="00785FA3">
      <w:r>
        <w:separator/>
      </w:r>
    </w:p>
  </w:footnote>
  <w:footnote w:type="continuationSeparator" w:id="0">
    <w:p w14:paraId="2BFA457C" w14:textId="77777777" w:rsidR="008470B6" w:rsidRDefault="008470B6" w:rsidP="00785FA3">
      <w:r>
        <w:continuationSeparator/>
      </w:r>
    </w:p>
  </w:footnote>
  <w:footnote w:id="1">
    <w:p w14:paraId="50C66B1F" w14:textId="77777777" w:rsidR="00E6018A" w:rsidRPr="00E6018A" w:rsidRDefault="005A6F6A" w:rsidP="005A6F6A">
      <w:pPr>
        <w:pStyle w:val="FootnoteText"/>
        <w:jc w:val="both"/>
        <w:rPr>
          <w:rFonts w:ascii="Times New Roman" w:hAnsi="Times New Roman" w:cs="Times New Roman"/>
          <w:color w:val="1E1E1F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018A">
        <w:rPr>
          <w:rFonts w:ascii="Times New Roman" w:hAnsi="Times New Roman" w:cs="Times New Roman"/>
          <w:sz w:val="18"/>
          <w:szCs w:val="18"/>
        </w:rPr>
        <w:t xml:space="preserve">Konverzija </w:t>
      </w:r>
      <w:r w:rsidRPr="00E6018A">
        <w:rPr>
          <w:rFonts w:ascii="Times New Roman" w:hAnsi="Times New Roman" w:cs="Times New Roman"/>
          <w:color w:val="1E1E1F"/>
          <w:sz w:val="18"/>
          <w:szCs w:val="18"/>
        </w:rPr>
        <w:t xml:space="preserve">ukupne izravne štete iz nacionalne valute u euro napravljena je temeljem službenog izračuna Europske komisije za </w:t>
      </w:r>
      <w:r w:rsidR="00E6018A" w:rsidRPr="00E6018A">
        <w:rPr>
          <w:rFonts w:ascii="Times New Roman" w:hAnsi="Times New Roman" w:cs="Times New Roman"/>
          <w:color w:val="1E1E1F"/>
          <w:sz w:val="18"/>
          <w:szCs w:val="18"/>
        </w:rPr>
        <w:t>prosinac 2020. godine</w:t>
      </w:r>
      <w:r w:rsidRPr="00E6018A">
        <w:rPr>
          <w:rFonts w:ascii="Times New Roman" w:hAnsi="Times New Roman" w:cs="Times New Roman"/>
          <w:color w:val="1E1E1F"/>
          <w:sz w:val="18"/>
          <w:szCs w:val="18"/>
        </w:rPr>
        <w:t xml:space="preserve"> koji se publicira na: </w:t>
      </w:r>
    </w:p>
    <w:p w14:paraId="3383A17A" w14:textId="346C6ECE" w:rsidR="005A6F6A" w:rsidRPr="00E6018A" w:rsidRDefault="00037AD7" w:rsidP="005A6F6A">
      <w:pPr>
        <w:pStyle w:val="FootnoteText"/>
        <w:jc w:val="both"/>
        <w:rPr>
          <w:rStyle w:val="Hyperlink"/>
          <w:sz w:val="18"/>
          <w:szCs w:val="18"/>
        </w:rPr>
      </w:pPr>
      <w:hyperlink r:id="rId1" w:history="1">
        <w:r w:rsidR="00E6018A" w:rsidRPr="00E6018A">
          <w:rPr>
            <w:rStyle w:val="Hyperlink"/>
            <w:rFonts w:ascii="Times New Roman" w:hAnsi="Times New Roman" w:cs="Times New Roman"/>
            <w:sz w:val="18"/>
            <w:szCs w:val="18"/>
          </w:rPr>
          <w:t>http://ec.europa.eu/budget/contracts_grants/info_contracts/inforeuro/inforeuro_en.cfm</w:t>
        </w:r>
      </w:hyperlink>
    </w:p>
    <w:p w14:paraId="5BD69BB6" w14:textId="4140D7A8" w:rsidR="005A6F6A" w:rsidRDefault="005A6F6A" w:rsidP="005A6F6A">
      <w:pPr>
        <w:pStyle w:val="FootnoteText"/>
        <w:jc w:val="both"/>
        <w:rPr>
          <w:color w:val="1E1E1F"/>
        </w:rPr>
      </w:pPr>
      <w:r w:rsidRPr="00E6018A">
        <w:rPr>
          <w:rFonts w:cs="Arial"/>
          <w:b/>
        </w:rPr>
        <w:t>1 € = 7,</w:t>
      </w:r>
      <w:r w:rsidR="00E6018A" w:rsidRPr="00E6018A">
        <w:rPr>
          <w:rFonts w:cs="Arial"/>
          <w:b/>
        </w:rPr>
        <w:t>5577</w:t>
      </w:r>
      <w:r w:rsidRPr="00E6018A">
        <w:rPr>
          <w:rFonts w:cs="Arial"/>
          <w:b/>
        </w:rPr>
        <w:t xml:space="preserve"> HRK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CA"/>
    <w:multiLevelType w:val="hybridMultilevel"/>
    <w:tmpl w:val="5C9AE5D0"/>
    <w:lvl w:ilvl="0" w:tplc="9986415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D36DA"/>
    <w:multiLevelType w:val="hybridMultilevel"/>
    <w:tmpl w:val="E3586A08"/>
    <w:lvl w:ilvl="0" w:tplc="53E2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9786C"/>
    <w:multiLevelType w:val="hybridMultilevel"/>
    <w:tmpl w:val="15085B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0132"/>
    <w:multiLevelType w:val="hybridMultilevel"/>
    <w:tmpl w:val="00D43DC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2DC"/>
    <w:multiLevelType w:val="hybridMultilevel"/>
    <w:tmpl w:val="4AAC3BE0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AD6"/>
    <w:multiLevelType w:val="hybridMultilevel"/>
    <w:tmpl w:val="C186E8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DB5"/>
    <w:multiLevelType w:val="multilevel"/>
    <w:tmpl w:val="5E7E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2C4393"/>
    <w:multiLevelType w:val="hybridMultilevel"/>
    <w:tmpl w:val="F1A61B6A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4EA"/>
    <w:multiLevelType w:val="hybridMultilevel"/>
    <w:tmpl w:val="73C6E42C"/>
    <w:lvl w:ilvl="0" w:tplc="B22853D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E3217B"/>
    <w:multiLevelType w:val="multilevel"/>
    <w:tmpl w:val="534E44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1F2688C"/>
    <w:multiLevelType w:val="hybridMultilevel"/>
    <w:tmpl w:val="3DE27CD2"/>
    <w:lvl w:ilvl="0" w:tplc="99864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7BE2"/>
    <w:multiLevelType w:val="hybridMultilevel"/>
    <w:tmpl w:val="530EBE64"/>
    <w:lvl w:ilvl="0" w:tplc="C6867C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124F"/>
    <w:multiLevelType w:val="hybridMultilevel"/>
    <w:tmpl w:val="0E949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22E90"/>
    <w:multiLevelType w:val="multilevel"/>
    <w:tmpl w:val="93106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DF626D"/>
    <w:multiLevelType w:val="multilevel"/>
    <w:tmpl w:val="CF522CC0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72D81537"/>
    <w:multiLevelType w:val="multilevel"/>
    <w:tmpl w:val="40428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C17A75"/>
    <w:multiLevelType w:val="hybridMultilevel"/>
    <w:tmpl w:val="91304D26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B511F"/>
    <w:multiLevelType w:val="hybridMultilevel"/>
    <w:tmpl w:val="A06A9B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8"/>
    <w:rsid w:val="000049EF"/>
    <w:rsid w:val="000078BE"/>
    <w:rsid w:val="00010F9C"/>
    <w:rsid w:val="000120A7"/>
    <w:rsid w:val="00017434"/>
    <w:rsid w:val="0002040C"/>
    <w:rsid w:val="00020BC6"/>
    <w:rsid w:val="00027914"/>
    <w:rsid w:val="00027B71"/>
    <w:rsid w:val="00031E54"/>
    <w:rsid w:val="00032E45"/>
    <w:rsid w:val="000342CA"/>
    <w:rsid w:val="00037AD7"/>
    <w:rsid w:val="00037B48"/>
    <w:rsid w:val="00037E92"/>
    <w:rsid w:val="000436EA"/>
    <w:rsid w:val="0004385B"/>
    <w:rsid w:val="0004404F"/>
    <w:rsid w:val="00045040"/>
    <w:rsid w:val="00052F5D"/>
    <w:rsid w:val="00054D52"/>
    <w:rsid w:val="00056A13"/>
    <w:rsid w:val="00056DC2"/>
    <w:rsid w:val="00070286"/>
    <w:rsid w:val="00072539"/>
    <w:rsid w:val="0007300C"/>
    <w:rsid w:val="00080307"/>
    <w:rsid w:val="0008356E"/>
    <w:rsid w:val="000933F6"/>
    <w:rsid w:val="00093C22"/>
    <w:rsid w:val="000953D6"/>
    <w:rsid w:val="00095DBF"/>
    <w:rsid w:val="00097997"/>
    <w:rsid w:val="000A0355"/>
    <w:rsid w:val="000A1EC7"/>
    <w:rsid w:val="000A27B6"/>
    <w:rsid w:val="000B712E"/>
    <w:rsid w:val="000B7854"/>
    <w:rsid w:val="000C22D8"/>
    <w:rsid w:val="000C7EF4"/>
    <w:rsid w:val="000D40BF"/>
    <w:rsid w:val="000D6019"/>
    <w:rsid w:val="000D6649"/>
    <w:rsid w:val="000E4DAD"/>
    <w:rsid w:val="000F0609"/>
    <w:rsid w:val="000F3807"/>
    <w:rsid w:val="000F7623"/>
    <w:rsid w:val="00104104"/>
    <w:rsid w:val="00104B25"/>
    <w:rsid w:val="00123A76"/>
    <w:rsid w:val="00124798"/>
    <w:rsid w:val="00132798"/>
    <w:rsid w:val="00132F6B"/>
    <w:rsid w:val="0013518D"/>
    <w:rsid w:val="00137268"/>
    <w:rsid w:val="00145CB2"/>
    <w:rsid w:val="00147EB7"/>
    <w:rsid w:val="0015071E"/>
    <w:rsid w:val="00153D96"/>
    <w:rsid w:val="00166E83"/>
    <w:rsid w:val="0017019E"/>
    <w:rsid w:val="00180B10"/>
    <w:rsid w:val="00186F55"/>
    <w:rsid w:val="0019114D"/>
    <w:rsid w:val="001934D8"/>
    <w:rsid w:val="00194E35"/>
    <w:rsid w:val="00195DD7"/>
    <w:rsid w:val="0019616F"/>
    <w:rsid w:val="00197AA8"/>
    <w:rsid w:val="001A3A49"/>
    <w:rsid w:val="001B1072"/>
    <w:rsid w:val="001B3C3E"/>
    <w:rsid w:val="001B4CA6"/>
    <w:rsid w:val="001B58B4"/>
    <w:rsid w:val="001B6222"/>
    <w:rsid w:val="001B6DAE"/>
    <w:rsid w:val="001C2B7B"/>
    <w:rsid w:val="001C5124"/>
    <w:rsid w:val="001D4363"/>
    <w:rsid w:val="001E205F"/>
    <w:rsid w:val="001E39AE"/>
    <w:rsid w:val="001E4377"/>
    <w:rsid w:val="00200876"/>
    <w:rsid w:val="002025DD"/>
    <w:rsid w:val="00204056"/>
    <w:rsid w:val="0020510A"/>
    <w:rsid w:val="00206823"/>
    <w:rsid w:val="002079B9"/>
    <w:rsid w:val="002218D1"/>
    <w:rsid w:val="00221AB5"/>
    <w:rsid w:val="00231E9C"/>
    <w:rsid w:val="00234AFA"/>
    <w:rsid w:val="002374D0"/>
    <w:rsid w:val="0025076F"/>
    <w:rsid w:val="002521F6"/>
    <w:rsid w:val="002527FD"/>
    <w:rsid w:val="00255FF1"/>
    <w:rsid w:val="00256F2B"/>
    <w:rsid w:val="0027014E"/>
    <w:rsid w:val="00277948"/>
    <w:rsid w:val="002808A7"/>
    <w:rsid w:val="00285BEF"/>
    <w:rsid w:val="00290FCA"/>
    <w:rsid w:val="00295CB6"/>
    <w:rsid w:val="002968A5"/>
    <w:rsid w:val="002A22A1"/>
    <w:rsid w:val="002A3C41"/>
    <w:rsid w:val="002B447D"/>
    <w:rsid w:val="002B49F7"/>
    <w:rsid w:val="002B7148"/>
    <w:rsid w:val="002C0453"/>
    <w:rsid w:val="002C23DA"/>
    <w:rsid w:val="002C5E97"/>
    <w:rsid w:val="002D028A"/>
    <w:rsid w:val="002D0913"/>
    <w:rsid w:val="002D2821"/>
    <w:rsid w:val="002D3B73"/>
    <w:rsid w:val="002D3FB6"/>
    <w:rsid w:val="002D463B"/>
    <w:rsid w:val="002D4D13"/>
    <w:rsid w:val="002D6D00"/>
    <w:rsid w:val="002D79CA"/>
    <w:rsid w:val="002E3ADB"/>
    <w:rsid w:val="002E3D31"/>
    <w:rsid w:val="002E796E"/>
    <w:rsid w:val="002F0A29"/>
    <w:rsid w:val="00300380"/>
    <w:rsid w:val="0030352F"/>
    <w:rsid w:val="00307B6D"/>
    <w:rsid w:val="00312562"/>
    <w:rsid w:val="00324493"/>
    <w:rsid w:val="00330382"/>
    <w:rsid w:val="0033192A"/>
    <w:rsid w:val="00335052"/>
    <w:rsid w:val="00342174"/>
    <w:rsid w:val="003531E0"/>
    <w:rsid w:val="00356728"/>
    <w:rsid w:val="0036582F"/>
    <w:rsid w:val="003661A2"/>
    <w:rsid w:val="0036649B"/>
    <w:rsid w:val="00366C32"/>
    <w:rsid w:val="00371738"/>
    <w:rsid w:val="003751BD"/>
    <w:rsid w:val="00375B32"/>
    <w:rsid w:val="0038027A"/>
    <w:rsid w:val="00383FB5"/>
    <w:rsid w:val="00385682"/>
    <w:rsid w:val="00387C8B"/>
    <w:rsid w:val="003906EE"/>
    <w:rsid w:val="00390930"/>
    <w:rsid w:val="0039221B"/>
    <w:rsid w:val="00395F1A"/>
    <w:rsid w:val="003967E0"/>
    <w:rsid w:val="00396F2F"/>
    <w:rsid w:val="003A0173"/>
    <w:rsid w:val="003B11D5"/>
    <w:rsid w:val="003B2763"/>
    <w:rsid w:val="003B3CD8"/>
    <w:rsid w:val="003B5376"/>
    <w:rsid w:val="003B5656"/>
    <w:rsid w:val="003C761E"/>
    <w:rsid w:val="003C7F4A"/>
    <w:rsid w:val="003D0B72"/>
    <w:rsid w:val="003D7297"/>
    <w:rsid w:val="003E33AB"/>
    <w:rsid w:val="003F1EC9"/>
    <w:rsid w:val="003F3516"/>
    <w:rsid w:val="003F3676"/>
    <w:rsid w:val="003F3874"/>
    <w:rsid w:val="004001FE"/>
    <w:rsid w:val="00415313"/>
    <w:rsid w:val="004229C6"/>
    <w:rsid w:val="004251A3"/>
    <w:rsid w:val="00432305"/>
    <w:rsid w:val="004358DA"/>
    <w:rsid w:val="004451FE"/>
    <w:rsid w:val="00456987"/>
    <w:rsid w:val="00456F68"/>
    <w:rsid w:val="004614B1"/>
    <w:rsid w:val="00465EA5"/>
    <w:rsid w:val="00466BDB"/>
    <w:rsid w:val="004708F1"/>
    <w:rsid w:val="00475FD5"/>
    <w:rsid w:val="00491EF6"/>
    <w:rsid w:val="0049252B"/>
    <w:rsid w:val="00496C41"/>
    <w:rsid w:val="004A1A4A"/>
    <w:rsid w:val="004A6EE2"/>
    <w:rsid w:val="004B03A9"/>
    <w:rsid w:val="004B0637"/>
    <w:rsid w:val="004B1963"/>
    <w:rsid w:val="004C2347"/>
    <w:rsid w:val="004C5B8B"/>
    <w:rsid w:val="004C7A08"/>
    <w:rsid w:val="004C7AD5"/>
    <w:rsid w:val="004E3852"/>
    <w:rsid w:val="004E6913"/>
    <w:rsid w:val="004F01F1"/>
    <w:rsid w:val="004F37DB"/>
    <w:rsid w:val="004F58AB"/>
    <w:rsid w:val="00506824"/>
    <w:rsid w:val="005076E5"/>
    <w:rsid w:val="00515EE3"/>
    <w:rsid w:val="00520874"/>
    <w:rsid w:val="00524DD6"/>
    <w:rsid w:val="0052619D"/>
    <w:rsid w:val="00526872"/>
    <w:rsid w:val="00527FD0"/>
    <w:rsid w:val="005374B0"/>
    <w:rsid w:val="00537B1B"/>
    <w:rsid w:val="00543D28"/>
    <w:rsid w:val="0054556C"/>
    <w:rsid w:val="00550E5A"/>
    <w:rsid w:val="0055340C"/>
    <w:rsid w:val="005637AA"/>
    <w:rsid w:val="00567B31"/>
    <w:rsid w:val="00571FEE"/>
    <w:rsid w:val="00575BC4"/>
    <w:rsid w:val="00584B9D"/>
    <w:rsid w:val="005870E3"/>
    <w:rsid w:val="005902D4"/>
    <w:rsid w:val="00591929"/>
    <w:rsid w:val="00591E90"/>
    <w:rsid w:val="005930F6"/>
    <w:rsid w:val="00594091"/>
    <w:rsid w:val="00595912"/>
    <w:rsid w:val="005A5D19"/>
    <w:rsid w:val="005A676D"/>
    <w:rsid w:val="005A6F6A"/>
    <w:rsid w:val="005B015B"/>
    <w:rsid w:val="005B10F3"/>
    <w:rsid w:val="005B149D"/>
    <w:rsid w:val="005B6476"/>
    <w:rsid w:val="005D3E47"/>
    <w:rsid w:val="005D5B53"/>
    <w:rsid w:val="005E0FAC"/>
    <w:rsid w:val="005E3FEA"/>
    <w:rsid w:val="005E57A1"/>
    <w:rsid w:val="005E79F6"/>
    <w:rsid w:val="00602870"/>
    <w:rsid w:val="00606709"/>
    <w:rsid w:val="00611E0D"/>
    <w:rsid w:val="0061728C"/>
    <w:rsid w:val="00623586"/>
    <w:rsid w:val="00626FC0"/>
    <w:rsid w:val="00634C0A"/>
    <w:rsid w:val="00635C1F"/>
    <w:rsid w:val="0064737F"/>
    <w:rsid w:val="00654FCD"/>
    <w:rsid w:val="0065582E"/>
    <w:rsid w:val="006567A9"/>
    <w:rsid w:val="00663DA6"/>
    <w:rsid w:val="00663E0F"/>
    <w:rsid w:val="006826D4"/>
    <w:rsid w:val="00686E3B"/>
    <w:rsid w:val="006A271F"/>
    <w:rsid w:val="006A2863"/>
    <w:rsid w:val="006A28AF"/>
    <w:rsid w:val="006A498D"/>
    <w:rsid w:val="006B6CF1"/>
    <w:rsid w:val="006B7AA4"/>
    <w:rsid w:val="006C3ECD"/>
    <w:rsid w:val="006C4EBD"/>
    <w:rsid w:val="006D1EE2"/>
    <w:rsid w:val="006D2ADC"/>
    <w:rsid w:val="006E2EF9"/>
    <w:rsid w:val="006E781E"/>
    <w:rsid w:val="006F2477"/>
    <w:rsid w:val="006F45BD"/>
    <w:rsid w:val="007003C6"/>
    <w:rsid w:val="007005D1"/>
    <w:rsid w:val="0070460C"/>
    <w:rsid w:val="0071195B"/>
    <w:rsid w:val="00714949"/>
    <w:rsid w:val="007151C6"/>
    <w:rsid w:val="00716049"/>
    <w:rsid w:val="00716C60"/>
    <w:rsid w:val="00720765"/>
    <w:rsid w:val="00723AB2"/>
    <w:rsid w:val="007322D0"/>
    <w:rsid w:val="0073729F"/>
    <w:rsid w:val="007372E8"/>
    <w:rsid w:val="007431CF"/>
    <w:rsid w:val="00751E5D"/>
    <w:rsid w:val="00757B84"/>
    <w:rsid w:val="00763C66"/>
    <w:rsid w:val="00765616"/>
    <w:rsid w:val="00767533"/>
    <w:rsid w:val="007675E8"/>
    <w:rsid w:val="00771BF2"/>
    <w:rsid w:val="00773EF9"/>
    <w:rsid w:val="007754BB"/>
    <w:rsid w:val="00775679"/>
    <w:rsid w:val="00782240"/>
    <w:rsid w:val="00785FA3"/>
    <w:rsid w:val="00791415"/>
    <w:rsid w:val="00797108"/>
    <w:rsid w:val="007A4821"/>
    <w:rsid w:val="007B01F4"/>
    <w:rsid w:val="007B7FE3"/>
    <w:rsid w:val="007D0447"/>
    <w:rsid w:val="007D1C27"/>
    <w:rsid w:val="007D295A"/>
    <w:rsid w:val="007D40CA"/>
    <w:rsid w:val="007D6A2F"/>
    <w:rsid w:val="007E2540"/>
    <w:rsid w:val="007F043B"/>
    <w:rsid w:val="007F2C75"/>
    <w:rsid w:val="007F55F4"/>
    <w:rsid w:val="007F669E"/>
    <w:rsid w:val="007F77BD"/>
    <w:rsid w:val="0080544E"/>
    <w:rsid w:val="00812825"/>
    <w:rsid w:val="00813A00"/>
    <w:rsid w:val="00813CBA"/>
    <w:rsid w:val="008234DA"/>
    <w:rsid w:val="0082357C"/>
    <w:rsid w:val="00827620"/>
    <w:rsid w:val="00827839"/>
    <w:rsid w:val="008302FE"/>
    <w:rsid w:val="008312A4"/>
    <w:rsid w:val="00842DD7"/>
    <w:rsid w:val="008464D5"/>
    <w:rsid w:val="008470B6"/>
    <w:rsid w:val="00852669"/>
    <w:rsid w:val="00870C45"/>
    <w:rsid w:val="0087279C"/>
    <w:rsid w:val="0087715E"/>
    <w:rsid w:val="00881514"/>
    <w:rsid w:val="00886688"/>
    <w:rsid w:val="0089614C"/>
    <w:rsid w:val="008A237A"/>
    <w:rsid w:val="008B121F"/>
    <w:rsid w:val="008B3126"/>
    <w:rsid w:val="008B586B"/>
    <w:rsid w:val="008C6C55"/>
    <w:rsid w:val="008D2F9A"/>
    <w:rsid w:val="008D4BAD"/>
    <w:rsid w:val="008E01CB"/>
    <w:rsid w:val="008E7255"/>
    <w:rsid w:val="008F5DC0"/>
    <w:rsid w:val="008F7D6A"/>
    <w:rsid w:val="009035FB"/>
    <w:rsid w:val="00905CAD"/>
    <w:rsid w:val="00911FAF"/>
    <w:rsid w:val="00913457"/>
    <w:rsid w:val="00917C4C"/>
    <w:rsid w:val="00922DA3"/>
    <w:rsid w:val="00926C59"/>
    <w:rsid w:val="009333B4"/>
    <w:rsid w:val="00934884"/>
    <w:rsid w:val="00944518"/>
    <w:rsid w:val="00944E1B"/>
    <w:rsid w:val="00953687"/>
    <w:rsid w:val="00955FCD"/>
    <w:rsid w:val="009662DF"/>
    <w:rsid w:val="00966990"/>
    <w:rsid w:val="009677E5"/>
    <w:rsid w:val="00972012"/>
    <w:rsid w:val="009750B7"/>
    <w:rsid w:val="00975683"/>
    <w:rsid w:val="0098255C"/>
    <w:rsid w:val="00983BC7"/>
    <w:rsid w:val="00987E22"/>
    <w:rsid w:val="009966A1"/>
    <w:rsid w:val="009A0226"/>
    <w:rsid w:val="009A030B"/>
    <w:rsid w:val="009A05D2"/>
    <w:rsid w:val="009A2CA7"/>
    <w:rsid w:val="009A4498"/>
    <w:rsid w:val="009A4E1A"/>
    <w:rsid w:val="009B1686"/>
    <w:rsid w:val="009C32EE"/>
    <w:rsid w:val="009C3873"/>
    <w:rsid w:val="009C5C9F"/>
    <w:rsid w:val="009D017F"/>
    <w:rsid w:val="009D0B54"/>
    <w:rsid w:val="009D4B05"/>
    <w:rsid w:val="009D59E5"/>
    <w:rsid w:val="009E1AF8"/>
    <w:rsid w:val="009E2D0D"/>
    <w:rsid w:val="009E49D1"/>
    <w:rsid w:val="009F6541"/>
    <w:rsid w:val="00A12B38"/>
    <w:rsid w:val="00A20721"/>
    <w:rsid w:val="00A23141"/>
    <w:rsid w:val="00A24866"/>
    <w:rsid w:val="00A27E04"/>
    <w:rsid w:val="00A30092"/>
    <w:rsid w:val="00A36E4C"/>
    <w:rsid w:val="00A42CBA"/>
    <w:rsid w:val="00A455A0"/>
    <w:rsid w:val="00A50CBF"/>
    <w:rsid w:val="00A53D9F"/>
    <w:rsid w:val="00A540B1"/>
    <w:rsid w:val="00A555FD"/>
    <w:rsid w:val="00A56A34"/>
    <w:rsid w:val="00A56FB7"/>
    <w:rsid w:val="00A57649"/>
    <w:rsid w:val="00A64175"/>
    <w:rsid w:val="00A70527"/>
    <w:rsid w:val="00A708EA"/>
    <w:rsid w:val="00A70F4D"/>
    <w:rsid w:val="00A764FB"/>
    <w:rsid w:val="00A7697F"/>
    <w:rsid w:val="00A85441"/>
    <w:rsid w:val="00A86A94"/>
    <w:rsid w:val="00A875C5"/>
    <w:rsid w:val="00A93DF7"/>
    <w:rsid w:val="00A94B03"/>
    <w:rsid w:val="00A957A4"/>
    <w:rsid w:val="00AA1017"/>
    <w:rsid w:val="00AA188C"/>
    <w:rsid w:val="00AA4527"/>
    <w:rsid w:val="00AA5C33"/>
    <w:rsid w:val="00AB22BE"/>
    <w:rsid w:val="00AB26F2"/>
    <w:rsid w:val="00AB2BBD"/>
    <w:rsid w:val="00AE2ED0"/>
    <w:rsid w:val="00AE4AAD"/>
    <w:rsid w:val="00AF1328"/>
    <w:rsid w:val="00AF5DE6"/>
    <w:rsid w:val="00B05392"/>
    <w:rsid w:val="00B10A01"/>
    <w:rsid w:val="00B1223A"/>
    <w:rsid w:val="00B16CE9"/>
    <w:rsid w:val="00B20EBE"/>
    <w:rsid w:val="00B316D1"/>
    <w:rsid w:val="00B405A2"/>
    <w:rsid w:val="00B44777"/>
    <w:rsid w:val="00B45934"/>
    <w:rsid w:val="00B45F0F"/>
    <w:rsid w:val="00B468E9"/>
    <w:rsid w:val="00B51961"/>
    <w:rsid w:val="00B53F51"/>
    <w:rsid w:val="00B57174"/>
    <w:rsid w:val="00B60A02"/>
    <w:rsid w:val="00B61E65"/>
    <w:rsid w:val="00B635EA"/>
    <w:rsid w:val="00B65A47"/>
    <w:rsid w:val="00B8058F"/>
    <w:rsid w:val="00B82237"/>
    <w:rsid w:val="00B85A76"/>
    <w:rsid w:val="00B86494"/>
    <w:rsid w:val="00B90EB5"/>
    <w:rsid w:val="00B96444"/>
    <w:rsid w:val="00B965B9"/>
    <w:rsid w:val="00BC32FD"/>
    <w:rsid w:val="00BC443D"/>
    <w:rsid w:val="00BC6247"/>
    <w:rsid w:val="00BC6F44"/>
    <w:rsid w:val="00BC767D"/>
    <w:rsid w:val="00BD005A"/>
    <w:rsid w:val="00BD205E"/>
    <w:rsid w:val="00BD230A"/>
    <w:rsid w:val="00BD2F62"/>
    <w:rsid w:val="00BE08F9"/>
    <w:rsid w:val="00BE7659"/>
    <w:rsid w:val="00BF0F0E"/>
    <w:rsid w:val="00BF1F09"/>
    <w:rsid w:val="00BF7BE7"/>
    <w:rsid w:val="00C01F6F"/>
    <w:rsid w:val="00C03276"/>
    <w:rsid w:val="00C06E22"/>
    <w:rsid w:val="00C10B0A"/>
    <w:rsid w:val="00C13F19"/>
    <w:rsid w:val="00C16907"/>
    <w:rsid w:val="00C27C75"/>
    <w:rsid w:val="00C32D7C"/>
    <w:rsid w:val="00C340EB"/>
    <w:rsid w:val="00C3504C"/>
    <w:rsid w:val="00C40939"/>
    <w:rsid w:val="00C40BFF"/>
    <w:rsid w:val="00C42CA2"/>
    <w:rsid w:val="00C462AE"/>
    <w:rsid w:val="00C54CBB"/>
    <w:rsid w:val="00C56F13"/>
    <w:rsid w:val="00C6634C"/>
    <w:rsid w:val="00C7525D"/>
    <w:rsid w:val="00C75C3F"/>
    <w:rsid w:val="00C8413B"/>
    <w:rsid w:val="00C87A42"/>
    <w:rsid w:val="00CA4B89"/>
    <w:rsid w:val="00CA50F7"/>
    <w:rsid w:val="00CA5146"/>
    <w:rsid w:val="00CA7EA3"/>
    <w:rsid w:val="00CB7550"/>
    <w:rsid w:val="00CC13A8"/>
    <w:rsid w:val="00CC2AE4"/>
    <w:rsid w:val="00CD1C08"/>
    <w:rsid w:val="00CE19DE"/>
    <w:rsid w:val="00CE1E77"/>
    <w:rsid w:val="00CE3B20"/>
    <w:rsid w:val="00CE4B48"/>
    <w:rsid w:val="00CE6617"/>
    <w:rsid w:val="00CF30CE"/>
    <w:rsid w:val="00D04CD1"/>
    <w:rsid w:val="00D1117A"/>
    <w:rsid w:val="00D243FF"/>
    <w:rsid w:val="00D24F41"/>
    <w:rsid w:val="00D336E7"/>
    <w:rsid w:val="00D338FD"/>
    <w:rsid w:val="00D42713"/>
    <w:rsid w:val="00D43BEF"/>
    <w:rsid w:val="00D43C9D"/>
    <w:rsid w:val="00D60045"/>
    <w:rsid w:val="00D61930"/>
    <w:rsid w:val="00D6412E"/>
    <w:rsid w:val="00D64749"/>
    <w:rsid w:val="00D674CF"/>
    <w:rsid w:val="00D8016F"/>
    <w:rsid w:val="00D81792"/>
    <w:rsid w:val="00D82EA2"/>
    <w:rsid w:val="00D8467A"/>
    <w:rsid w:val="00D860E6"/>
    <w:rsid w:val="00D868DD"/>
    <w:rsid w:val="00D86B15"/>
    <w:rsid w:val="00D95E00"/>
    <w:rsid w:val="00D9732E"/>
    <w:rsid w:val="00DA1070"/>
    <w:rsid w:val="00DA2636"/>
    <w:rsid w:val="00DA44D0"/>
    <w:rsid w:val="00DB3AFE"/>
    <w:rsid w:val="00DB6843"/>
    <w:rsid w:val="00DB7455"/>
    <w:rsid w:val="00DC1F13"/>
    <w:rsid w:val="00DC4092"/>
    <w:rsid w:val="00DC5045"/>
    <w:rsid w:val="00DC56CB"/>
    <w:rsid w:val="00DC7724"/>
    <w:rsid w:val="00DD02EA"/>
    <w:rsid w:val="00DD4C96"/>
    <w:rsid w:val="00DD6C29"/>
    <w:rsid w:val="00DD7209"/>
    <w:rsid w:val="00DE293D"/>
    <w:rsid w:val="00DE6588"/>
    <w:rsid w:val="00DE71B0"/>
    <w:rsid w:val="00DF0165"/>
    <w:rsid w:val="00DF458B"/>
    <w:rsid w:val="00DF53D7"/>
    <w:rsid w:val="00DF5709"/>
    <w:rsid w:val="00E00FF3"/>
    <w:rsid w:val="00E032D1"/>
    <w:rsid w:val="00E11FA2"/>
    <w:rsid w:val="00E12CDB"/>
    <w:rsid w:val="00E12FE2"/>
    <w:rsid w:val="00E247DE"/>
    <w:rsid w:val="00E24FE2"/>
    <w:rsid w:val="00E32622"/>
    <w:rsid w:val="00E363FF"/>
    <w:rsid w:val="00E40C5C"/>
    <w:rsid w:val="00E418A9"/>
    <w:rsid w:val="00E43797"/>
    <w:rsid w:val="00E44097"/>
    <w:rsid w:val="00E4447B"/>
    <w:rsid w:val="00E471B0"/>
    <w:rsid w:val="00E5034D"/>
    <w:rsid w:val="00E52ADB"/>
    <w:rsid w:val="00E54A19"/>
    <w:rsid w:val="00E6018A"/>
    <w:rsid w:val="00E601A4"/>
    <w:rsid w:val="00E60565"/>
    <w:rsid w:val="00E61196"/>
    <w:rsid w:val="00E62782"/>
    <w:rsid w:val="00E64A88"/>
    <w:rsid w:val="00E65F50"/>
    <w:rsid w:val="00E65F8C"/>
    <w:rsid w:val="00E6604D"/>
    <w:rsid w:val="00E66B2C"/>
    <w:rsid w:val="00E67DE4"/>
    <w:rsid w:val="00E710A6"/>
    <w:rsid w:val="00E7525A"/>
    <w:rsid w:val="00E75B5B"/>
    <w:rsid w:val="00E77F23"/>
    <w:rsid w:val="00E803B7"/>
    <w:rsid w:val="00E90689"/>
    <w:rsid w:val="00E92AE6"/>
    <w:rsid w:val="00E94410"/>
    <w:rsid w:val="00E97D9F"/>
    <w:rsid w:val="00EB2CEC"/>
    <w:rsid w:val="00EB2D5E"/>
    <w:rsid w:val="00EB32A2"/>
    <w:rsid w:val="00EB6220"/>
    <w:rsid w:val="00EB62E4"/>
    <w:rsid w:val="00EC6F83"/>
    <w:rsid w:val="00ED1D9E"/>
    <w:rsid w:val="00ED21E2"/>
    <w:rsid w:val="00ED5386"/>
    <w:rsid w:val="00EE0B03"/>
    <w:rsid w:val="00EF637A"/>
    <w:rsid w:val="00EF7F66"/>
    <w:rsid w:val="00F14998"/>
    <w:rsid w:val="00F14BE0"/>
    <w:rsid w:val="00F16664"/>
    <w:rsid w:val="00F356F6"/>
    <w:rsid w:val="00F377B8"/>
    <w:rsid w:val="00F4149A"/>
    <w:rsid w:val="00F51ABD"/>
    <w:rsid w:val="00F54768"/>
    <w:rsid w:val="00F664F5"/>
    <w:rsid w:val="00F70A1A"/>
    <w:rsid w:val="00F7523A"/>
    <w:rsid w:val="00F75409"/>
    <w:rsid w:val="00F777C2"/>
    <w:rsid w:val="00F81C58"/>
    <w:rsid w:val="00F82C32"/>
    <w:rsid w:val="00F86199"/>
    <w:rsid w:val="00F8794F"/>
    <w:rsid w:val="00F90A34"/>
    <w:rsid w:val="00F91975"/>
    <w:rsid w:val="00F92A62"/>
    <w:rsid w:val="00F94646"/>
    <w:rsid w:val="00F95939"/>
    <w:rsid w:val="00F971C1"/>
    <w:rsid w:val="00F97D6C"/>
    <w:rsid w:val="00FA378A"/>
    <w:rsid w:val="00FA655B"/>
    <w:rsid w:val="00FB265C"/>
    <w:rsid w:val="00FB3507"/>
    <w:rsid w:val="00FB75C6"/>
    <w:rsid w:val="00FC11B1"/>
    <w:rsid w:val="00FC3CC8"/>
    <w:rsid w:val="00FC5A56"/>
    <w:rsid w:val="00FE1507"/>
    <w:rsid w:val="00FE178E"/>
    <w:rsid w:val="00FE6FA9"/>
    <w:rsid w:val="00FE768E"/>
    <w:rsid w:val="00FF04B3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C515"/>
  <w15:docId w15:val="{2EA70525-6842-4E62-AC75-0057B29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5FA3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785FA3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85FA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785FA3"/>
    <w:rPr>
      <w:rFonts w:ascii="Calibri" w:eastAsia="Calibri" w:hAnsi="Calibri"/>
      <w:sz w:val="22"/>
      <w:szCs w:val="22"/>
      <w:lang w:eastAsia="en-US"/>
    </w:rPr>
  </w:style>
  <w:style w:type="paragraph" w:customStyle="1" w:styleId="box454437">
    <w:name w:val="box_454437"/>
    <w:basedOn w:val="Normal"/>
    <w:rsid w:val="00785FA3"/>
    <w:pPr>
      <w:spacing w:before="100" w:beforeAutospacing="1" w:after="225"/>
    </w:pPr>
  </w:style>
  <w:style w:type="paragraph" w:customStyle="1" w:styleId="box454270">
    <w:name w:val="box_454270"/>
    <w:basedOn w:val="Normal"/>
    <w:rsid w:val="00785FA3"/>
    <w:pPr>
      <w:spacing w:before="100" w:beforeAutospacing="1" w:after="225"/>
    </w:pPr>
  </w:style>
  <w:style w:type="paragraph" w:customStyle="1" w:styleId="TNR12">
    <w:name w:val="TNR 12"/>
    <w:basedOn w:val="Normal"/>
    <w:link w:val="TNR12Char"/>
    <w:qFormat/>
    <w:rsid w:val="00785FA3"/>
    <w:pPr>
      <w:spacing w:line="259" w:lineRule="auto"/>
    </w:pPr>
    <w:rPr>
      <w:rFonts w:eastAsia="Calibri"/>
      <w:lang w:eastAsia="en-US"/>
    </w:rPr>
  </w:style>
  <w:style w:type="character" w:customStyle="1" w:styleId="TNR12Char">
    <w:name w:val="TNR 12 Char"/>
    <w:link w:val="TNR12"/>
    <w:rsid w:val="00785FA3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785F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rsid w:val="00785FA3"/>
  </w:style>
  <w:style w:type="character" w:styleId="CommentReference">
    <w:name w:val="annotation reference"/>
    <w:uiPriority w:val="99"/>
    <w:semiHidden/>
    <w:unhideWhenUsed/>
    <w:rsid w:val="0078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FA3"/>
  </w:style>
  <w:style w:type="character" w:styleId="Emphasis">
    <w:name w:val="Emphasis"/>
    <w:uiPriority w:val="20"/>
    <w:qFormat/>
    <w:rsid w:val="00785FA3"/>
    <w:rPr>
      <w:b/>
      <w:bCs/>
      <w:i w:val="0"/>
      <w:iCs w:val="0"/>
    </w:rPr>
  </w:style>
  <w:style w:type="character" w:customStyle="1" w:styleId="st1">
    <w:name w:val="st1"/>
    <w:rsid w:val="00785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A3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85FA3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unhideWhenUsed/>
    <w:rsid w:val="00785FA3"/>
    <w:rPr>
      <w:color w:val="0563C1"/>
      <w:u w:val="single"/>
    </w:rPr>
  </w:style>
  <w:style w:type="paragraph" w:customStyle="1" w:styleId="xmsonormal">
    <w:name w:val="x_msonormal"/>
    <w:basedOn w:val="Normal"/>
    <w:rsid w:val="00852669"/>
    <w:rPr>
      <w:rFonts w:ascii="Calibri" w:eastAsiaTheme="minorHAnsi" w:hAnsi="Calibri" w:cs="Calibri"/>
      <w:sz w:val="22"/>
      <w:szCs w:val="22"/>
    </w:rPr>
  </w:style>
  <w:style w:type="paragraph" w:customStyle="1" w:styleId="xmsonormal0">
    <w:name w:val="xmsonormal"/>
    <w:basedOn w:val="Normal"/>
    <w:rsid w:val="00E12CDB"/>
    <w:rPr>
      <w:rFonts w:ascii="Calibri" w:eastAsiaTheme="minorHAnsi" w:hAnsi="Calibri" w:cs="Calibri"/>
      <w:sz w:val="22"/>
      <w:szCs w:val="22"/>
    </w:rPr>
  </w:style>
  <w:style w:type="character" w:customStyle="1" w:styleId="NoneA">
    <w:name w:val="None A"/>
    <w:rsid w:val="00663DA6"/>
  </w:style>
  <w:style w:type="paragraph" w:customStyle="1" w:styleId="BodyA">
    <w:name w:val="Body A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63DA6"/>
  </w:style>
  <w:style w:type="paragraph" w:customStyle="1" w:styleId="BodyB">
    <w:name w:val="Body B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663D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6A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F6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AZJMDCZ6QSYZ-1849078857-3426</_dlc_DocId>
    <_dlc_DocIdUrl xmlns="a494813a-d0d8-4dad-94cb-0d196f36ba15">
      <Url>https://ekoordinacije.vlada.hr/koordinacija-gospodarstvo/_layouts/15/DocIdRedir.aspx?ID=AZJMDCZ6QSYZ-1849078857-3426</Url>
      <Description>AZJMDCZ6QSYZ-1849078857-3426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2CE7-7B0D-4E5D-8D6E-876B28553C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A0355D-DF02-4AD0-8EDC-9E1E743F019A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9CAA48-63C9-4E98-B3AE-526D29A40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19ADF-9898-4F72-9C76-C41180F56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D9924-CFDD-4BDB-84FF-6942F16A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Paolo Deltin</cp:lastModifiedBy>
  <cp:revision>2</cp:revision>
  <cp:lastPrinted>2019-11-21T08:10:00Z</cp:lastPrinted>
  <dcterms:created xsi:type="dcterms:W3CDTF">2021-03-18T11:29:00Z</dcterms:created>
  <dcterms:modified xsi:type="dcterms:W3CDTF">2021-03-18T11:29:00Z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7e10edb5-62b1-432b-b94f-44af6e1af894</vt:lpwstr>
  </property>
</Properties>
</file>