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2255" w14:textId="77777777" w:rsidR="0071734E" w:rsidRPr="00800462" w:rsidRDefault="0071734E" w:rsidP="0071734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4C0D281E" wp14:editId="2FC8D8A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03DE09C" w14:textId="77777777" w:rsidR="0071734E" w:rsidRPr="00800462" w:rsidRDefault="0071734E" w:rsidP="0071734E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50DE9052" w14:textId="77777777" w:rsidR="0071734E" w:rsidRPr="00800462" w:rsidRDefault="0071734E" w:rsidP="0071734E">
      <w:pPr>
        <w:jc w:val="both"/>
      </w:pPr>
    </w:p>
    <w:p w14:paraId="055376DB" w14:textId="77777777" w:rsidR="0071734E" w:rsidRPr="00800462" w:rsidRDefault="0071734E" w:rsidP="0071734E">
      <w:pPr>
        <w:jc w:val="right"/>
      </w:pPr>
      <w:r w:rsidRPr="00692A6C">
        <w:t xml:space="preserve">Zagreb, </w:t>
      </w:r>
      <w:r>
        <w:t>1. travnja 2021.</w:t>
      </w:r>
    </w:p>
    <w:p w14:paraId="6E035399" w14:textId="77777777" w:rsidR="0071734E" w:rsidRPr="00800462" w:rsidRDefault="0071734E" w:rsidP="0071734E">
      <w:pPr>
        <w:jc w:val="right"/>
      </w:pPr>
    </w:p>
    <w:p w14:paraId="10AAFC96" w14:textId="77777777" w:rsidR="0071734E" w:rsidRPr="00800462" w:rsidRDefault="0071734E" w:rsidP="0071734E">
      <w:pPr>
        <w:jc w:val="right"/>
      </w:pPr>
    </w:p>
    <w:p w14:paraId="0AA8BE78" w14:textId="77777777" w:rsidR="0071734E" w:rsidRPr="00800462" w:rsidRDefault="0071734E" w:rsidP="0071734E">
      <w:pPr>
        <w:jc w:val="right"/>
      </w:pPr>
    </w:p>
    <w:p w14:paraId="069FA903" w14:textId="77777777" w:rsidR="0071734E" w:rsidRPr="00800462" w:rsidRDefault="0071734E" w:rsidP="0071734E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1734E" w:rsidRPr="00800462" w14:paraId="3F99644F" w14:textId="77777777" w:rsidTr="00EB1E68">
        <w:tc>
          <w:tcPr>
            <w:tcW w:w="1951" w:type="dxa"/>
          </w:tcPr>
          <w:p w14:paraId="36237A09" w14:textId="77777777" w:rsidR="0071734E" w:rsidRPr="00800462" w:rsidRDefault="0071734E" w:rsidP="00EB1E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A0D699D" w14:textId="77777777" w:rsidR="0071734E" w:rsidRPr="00800462" w:rsidRDefault="0071734E" w:rsidP="00EB1E68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pravosuđa i uprave</w:t>
            </w:r>
          </w:p>
        </w:tc>
      </w:tr>
    </w:tbl>
    <w:p w14:paraId="7AA9EDFB" w14:textId="77777777" w:rsidR="0071734E" w:rsidRPr="00800462" w:rsidRDefault="0071734E" w:rsidP="0071734E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1734E" w:rsidRPr="00800462" w14:paraId="6411B522" w14:textId="77777777" w:rsidTr="00EB1E68">
        <w:tc>
          <w:tcPr>
            <w:tcW w:w="1951" w:type="dxa"/>
          </w:tcPr>
          <w:p w14:paraId="641BBABB" w14:textId="77777777" w:rsidR="0071734E" w:rsidRPr="00800462" w:rsidRDefault="0071734E" w:rsidP="00EB1E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6D77E37" w14:textId="77777777" w:rsidR="0071734E" w:rsidRPr="0071734E" w:rsidRDefault="0071734E" w:rsidP="00EB1E68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 w:rsidRPr="0071734E">
              <w:rPr>
                <w:bCs/>
                <w:sz w:val="24"/>
                <w:szCs w:val="24"/>
              </w:rPr>
              <w:t>Prijedlog odluke o visini naknade predsjednicima, potpredsjednicima i članovima izbornih povjerenstava za provedbu lokalnih izbora</w:t>
            </w:r>
          </w:p>
        </w:tc>
      </w:tr>
    </w:tbl>
    <w:p w14:paraId="165EB930" w14:textId="77777777" w:rsidR="0071734E" w:rsidRPr="00800462" w:rsidRDefault="0071734E" w:rsidP="0071734E">
      <w:pPr>
        <w:jc w:val="both"/>
      </w:pPr>
      <w:r w:rsidRPr="00800462">
        <w:t>__________________________________________________________________________</w:t>
      </w:r>
    </w:p>
    <w:p w14:paraId="4AF32620" w14:textId="77777777" w:rsidR="0071734E" w:rsidRDefault="0071734E" w:rsidP="0071734E">
      <w:pPr>
        <w:jc w:val="both"/>
      </w:pPr>
    </w:p>
    <w:p w14:paraId="6D0A8299" w14:textId="77777777" w:rsidR="0071734E" w:rsidRDefault="0071734E" w:rsidP="0071734E">
      <w:pPr>
        <w:jc w:val="both"/>
      </w:pPr>
    </w:p>
    <w:p w14:paraId="474113C7" w14:textId="77777777" w:rsidR="0071734E" w:rsidRDefault="0071734E" w:rsidP="0071734E">
      <w:pPr>
        <w:jc w:val="both"/>
      </w:pPr>
    </w:p>
    <w:p w14:paraId="26A09E39" w14:textId="77777777" w:rsidR="0071734E" w:rsidRDefault="0071734E" w:rsidP="0071734E">
      <w:pPr>
        <w:jc w:val="both"/>
      </w:pPr>
    </w:p>
    <w:p w14:paraId="7AE2BDE1" w14:textId="77777777" w:rsidR="0071734E" w:rsidRDefault="0071734E" w:rsidP="0071734E">
      <w:pPr>
        <w:jc w:val="both"/>
      </w:pPr>
    </w:p>
    <w:p w14:paraId="679B6463" w14:textId="77777777" w:rsidR="0071734E" w:rsidRDefault="0071734E" w:rsidP="0071734E">
      <w:pPr>
        <w:jc w:val="both"/>
      </w:pPr>
    </w:p>
    <w:p w14:paraId="4F670959" w14:textId="77777777" w:rsidR="0071734E" w:rsidRDefault="0071734E" w:rsidP="0071734E">
      <w:pPr>
        <w:jc w:val="both"/>
      </w:pPr>
    </w:p>
    <w:p w14:paraId="3EDE7DF0" w14:textId="77777777" w:rsidR="0071734E" w:rsidRPr="00800462" w:rsidRDefault="0071734E" w:rsidP="0071734E">
      <w:pPr>
        <w:jc w:val="both"/>
      </w:pPr>
    </w:p>
    <w:p w14:paraId="78923B86" w14:textId="77777777" w:rsidR="0071734E" w:rsidRDefault="0071734E" w:rsidP="0071734E">
      <w:pPr>
        <w:pStyle w:val="Footer"/>
      </w:pPr>
    </w:p>
    <w:p w14:paraId="1D026DA1" w14:textId="77777777" w:rsidR="0071734E" w:rsidRDefault="0071734E" w:rsidP="0071734E"/>
    <w:p w14:paraId="01348D56" w14:textId="77777777" w:rsidR="0071734E" w:rsidRDefault="0071734E" w:rsidP="0071734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581ED988" w14:textId="77777777" w:rsidR="0071734E" w:rsidRDefault="0071734E" w:rsidP="000E3D6A">
      <w:pPr>
        <w:spacing w:after="0" w:line="240" w:lineRule="auto"/>
        <w:jc w:val="right"/>
        <w:rPr>
          <w:rFonts w:eastAsia="Times New Roman"/>
          <w:b/>
          <w:i/>
          <w:spacing w:val="50"/>
          <w:lang w:eastAsia="hr-HR"/>
        </w:rPr>
      </w:pPr>
    </w:p>
    <w:p w14:paraId="328C2694" w14:textId="77777777" w:rsidR="00B929D5" w:rsidRPr="00481189" w:rsidRDefault="00B929D5" w:rsidP="00B929D5">
      <w:pPr>
        <w:spacing w:after="0" w:line="240" w:lineRule="auto"/>
        <w:jc w:val="right"/>
        <w:rPr>
          <w:rFonts w:eastAsia="Times New Roman"/>
          <w:i/>
          <w:spacing w:val="50"/>
          <w:lang w:eastAsia="hr-HR"/>
        </w:rPr>
      </w:pPr>
      <w:r w:rsidRPr="00481189">
        <w:rPr>
          <w:rFonts w:eastAsia="Times New Roman"/>
          <w:b/>
          <w:i/>
          <w:spacing w:val="50"/>
          <w:lang w:eastAsia="hr-HR"/>
        </w:rPr>
        <w:t>PRIJEDLOG</w:t>
      </w:r>
    </w:p>
    <w:p w14:paraId="45B0B77C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277BE0F9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56726A87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7E6D8E1D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Na temelju članka 46. stavka 3. Zakona o lokalnim izborima („Narodne novine“, br. 144/2012, 121/2016, 98/2019, 42/2020 i 144/2020), Vlada Republike Hrvatske je na sjednici održanoj ____ travnja 2021. godine donijela</w:t>
      </w:r>
    </w:p>
    <w:p w14:paraId="4BF1DCE7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18B47930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5E99F629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b/>
          <w:bCs/>
          <w:lang w:eastAsia="hr-HR"/>
        </w:rPr>
      </w:pPr>
    </w:p>
    <w:p w14:paraId="538566EC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b/>
          <w:bCs/>
          <w:lang w:eastAsia="hr-HR"/>
        </w:rPr>
      </w:pPr>
      <w:r w:rsidRPr="00481189">
        <w:rPr>
          <w:rFonts w:ascii="Minion Pro" w:eastAsia="Times New Roman" w:hAnsi="Minion Pro"/>
          <w:b/>
          <w:bCs/>
          <w:lang w:eastAsia="hr-HR"/>
        </w:rPr>
        <w:t>ODLUKU</w:t>
      </w:r>
    </w:p>
    <w:p w14:paraId="3FCA5861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b/>
          <w:bCs/>
          <w:lang w:eastAsia="hr-HR"/>
        </w:rPr>
      </w:pPr>
      <w:r w:rsidRPr="00481189">
        <w:rPr>
          <w:rFonts w:ascii="Minion Pro" w:eastAsia="Times New Roman" w:hAnsi="Minion Pro"/>
          <w:b/>
          <w:bCs/>
          <w:lang w:eastAsia="hr-HR"/>
        </w:rPr>
        <w:t>O VISINI NAKNADE PREDSJEDNICIMA, POTPREDSJEDNICIMA I ČLANOVIMA IZBORNIH POVJERENSTAVA ZA PROVEDBU LOKALNIH IZBORA</w:t>
      </w:r>
    </w:p>
    <w:p w14:paraId="50AD699D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b/>
          <w:bCs/>
          <w:lang w:eastAsia="hr-HR"/>
        </w:rPr>
      </w:pPr>
    </w:p>
    <w:p w14:paraId="27B986DA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b/>
          <w:bCs/>
          <w:lang w:eastAsia="hr-HR"/>
        </w:rPr>
      </w:pPr>
    </w:p>
    <w:p w14:paraId="1377125E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b/>
          <w:bCs/>
          <w:lang w:eastAsia="hr-HR"/>
        </w:rPr>
      </w:pPr>
    </w:p>
    <w:p w14:paraId="5A086A54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I.</w:t>
      </w:r>
    </w:p>
    <w:p w14:paraId="0FE3EB9D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35D2AA5F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 xml:space="preserve">Ovom Odlukom utvrđuje se visina naknade za rad predsjednicima, potpredsjednicima i članovima izbornih povjerenstava za provedbu lokalnih izbora, i to izbora za članove predstavničkih tijela jedinica lokalne i </w:t>
      </w:r>
      <w:r w:rsidRPr="00481189">
        <w:rPr>
          <w:rFonts w:ascii="Minion Pro" w:eastAsia="Times New Roman" w:hAnsi="Minion Pro"/>
          <w:lang w:eastAsia="hr-HR"/>
        </w:rPr>
        <w:lastRenderedPageBreak/>
        <w:t>područne (regionalne) samouprave, izbora za općinskog načelnika, gradonačelnika, župana i njihovog zamjenika te izbora za zamjenike općinskih načelnika, gradonačelnika i župana iz reda pripadnika nacionalnih manjina, odnosno iz reda pripadnika hrvatskog naroda.</w:t>
      </w:r>
    </w:p>
    <w:p w14:paraId="6DDECB29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1724DD22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II.</w:t>
      </w:r>
    </w:p>
    <w:p w14:paraId="7C4410ED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5A4A6169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Predsjedniku, potpredsjedniku i članovima stalnog sastava županijskih izbornih povjerenstava, Izbornog povjerenstva Grada Zagreba te izbornih povjerenstava gradova sa 101 i više biračkih mjesta određuje se naknada u iznosu od 6.000,00 kuna neto po osobi.</w:t>
      </w:r>
    </w:p>
    <w:p w14:paraId="7287E929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6308B8F0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III.</w:t>
      </w:r>
    </w:p>
    <w:p w14:paraId="60ABB085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359FB648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Predsjedniku, potpredsjedniku i članovima stalnog sastava izbornih povjerenstava gradova s 51 do 100 biračkih mjesta određuje se naknada u iznosu od 4.000,00 kuna neto po osobi.</w:t>
      </w:r>
    </w:p>
    <w:p w14:paraId="4B20CB70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44295503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IV.</w:t>
      </w:r>
    </w:p>
    <w:p w14:paraId="00AF3F51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5E1CB721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Predsjedniku, potpredsjedniku i članovima stalnog sastava izbornih povjerenstava gradova i općina s 26 do 50 biračkih mjesta određuje se naknada u iznosu od 3.000,00 kuna neto po osobi.</w:t>
      </w:r>
    </w:p>
    <w:p w14:paraId="0EAA4961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35CDCBC1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V.</w:t>
      </w:r>
    </w:p>
    <w:p w14:paraId="330E89D3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4FCA2DE8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Predsjedniku, potpredsjedniku i članovima stalnog sastava izbornih povjerenstava gradova i općina s 1 do 25 biračkih mjesta određuje se naknada u iznosu od 2.000,00 kuna neto po osobi.</w:t>
      </w:r>
    </w:p>
    <w:p w14:paraId="1A4FF759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08D0D18D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4E03B4E3" w14:textId="77777777" w:rsidR="00B929D5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7F3F37CF" w14:textId="77777777" w:rsidR="00B929D5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374D0E1D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22234993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3ECA5A7A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VI.</w:t>
      </w:r>
    </w:p>
    <w:p w14:paraId="73FDDE7F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6D4DA8B8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Članovima proširenog sastava izbornih povjerenstava određuje se naknada u visini od 50% iznosa naknade iz točaka II., III. IV. i V. ove Odluke.</w:t>
      </w:r>
    </w:p>
    <w:p w14:paraId="574E7AFA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78D0A474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VII.</w:t>
      </w:r>
    </w:p>
    <w:p w14:paraId="7741FBF6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396BF617" w14:textId="3DC53136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Za održavanje drugog, odnosno trećeg kruga glasovanja za izbor općinskog načelnika, gradonačelnika, odnosno župana i njihovih zamjenika, predsjedniku, potpredsjedniku i članovima stalnog i proširenog sastava izbornih povjerenstava određuje se naknada u visini od 60% iznosa naknade utvrđene točkama II.</w:t>
      </w:r>
      <w:r w:rsidR="00477C45">
        <w:rPr>
          <w:rFonts w:ascii="Minion Pro" w:eastAsia="Times New Roman" w:hAnsi="Minion Pro"/>
          <w:lang w:eastAsia="hr-HR"/>
        </w:rPr>
        <w:t xml:space="preserve">, III., IV., V. i VI. </w:t>
      </w:r>
      <w:bookmarkStart w:id="0" w:name="_GoBack"/>
      <w:bookmarkEnd w:id="0"/>
      <w:r w:rsidRPr="00481189">
        <w:rPr>
          <w:rFonts w:ascii="Minion Pro" w:eastAsia="Times New Roman" w:hAnsi="Minion Pro"/>
          <w:lang w:eastAsia="hr-HR"/>
        </w:rPr>
        <w:t>ove Odluke.</w:t>
      </w:r>
    </w:p>
    <w:p w14:paraId="7DCCB595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315EFE2E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VIII.</w:t>
      </w:r>
    </w:p>
    <w:p w14:paraId="2449F7AA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44AEFD23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Sredstva za pokriće troškova izbora pojedine jedinice, a time i troškova naknade za rad predsjednika, potpredsjednika i članova izbornog povjerenstva jedinice, osiguravaju se u proračunu te jedinice.</w:t>
      </w:r>
    </w:p>
    <w:p w14:paraId="08321364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041E977B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Sredstvima za provedbu izbora raspolaže izborno povjerenstvo jedinice, koje je odgovorno za raspodjelu i trošenje sredstava te dodjelu odgovarajućih sredstava izbornim tijelima.</w:t>
      </w:r>
    </w:p>
    <w:p w14:paraId="24A60D59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115AC3A3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IX.</w:t>
      </w:r>
    </w:p>
    <w:p w14:paraId="620FEF72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1861E134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Kada se istodobno održavaju izbori za tijela jedinica lokalne samouprave i tijela jedinica područne (regionalne) samouprave svaka jedinica lokalne, odnosno područne (regionalne) samouprave snosi troškove naknade za svoje izborno povjerenstvo i svoja stručna tijela i osobe.</w:t>
      </w:r>
    </w:p>
    <w:p w14:paraId="7E0933DF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4217E3C1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X.</w:t>
      </w:r>
    </w:p>
    <w:p w14:paraId="298932C4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0F6D3FE7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Izborna povjerenstva jedinica objavit će cjelovito izvješće o visini troškova izbora i načinu njihova korištenja, u roku 30 dana od dana objave službenih rezultata izbora.</w:t>
      </w:r>
    </w:p>
    <w:p w14:paraId="6D394B52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</w:p>
    <w:p w14:paraId="4A0B70CA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XI.</w:t>
      </w:r>
    </w:p>
    <w:p w14:paraId="33F2D3B8" w14:textId="77777777" w:rsidR="00B929D5" w:rsidRPr="00481189" w:rsidRDefault="00B929D5" w:rsidP="00B929D5">
      <w:pPr>
        <w:spacing w:after="0" w:line="240" w:lineRule="auto"/>
        <w:jc w:val="center"/>
        <w:textAlignment w:val="baseline"/>
        <w:rPr>
          <w:rFonts w:ascii="Minion Pro" w:eastAsia="Times New Roman" w:hAnsi="Minion Pro"/>
          <w:lang w:eastAsia="hr-HR"/>
        </w:rPr>
      </w:pPr>
    </w:p>
    <w:p w14:paraId="05B107A0" w14:textId="77777777" w:rsidR="00B929D5" w:rsidRPr="00481189" w:rsidRDefault="00B929D5" w:rsidP="00B929D5">
      <w:pPr>
        <w:spacing w:after="0" w:line="240" w:lineRule="auto"/>
        <w:jc w:val="both"/>
        <w:textAlignment w:val="baseline"/>
        <w:rPr>
          <w:rFonts w:ascii="Minion Pro" w:eastAsia="Times New Roman" w:hAnsi="Minion Pro"/>
          <w:lang w:eastAsia="hr-HR"/>
        </w:rPr>
      </w:pPr>
      <w:r w:rsidRPr="00481189">
        <w:rPr>
          <w:rFonts w:ascii="Minion Pro" w:eastAsia="Times New Roman" w:hAnsi="Minion Pro"/>
          <w:lang w:eastAsia="hr-HR"/>
        </w:rPr>
        <w:t>Ova Odluka stupa na snagu danom donošenja, a objavit će se u „Narodnim novinama“.</w:t>
      </w:r>
    </w:p>
    <w:p w14:paraId="737E2711" w14:textId="77777777" w:rsidR="00B929D5" w:rsidRPr="00481189" w:rsidRDefault="00B929D5" w:rsidP="00B929D5">
      <w:pPr>
        <w:spacing w:after="0" w:line="240" w:lineRule="auto"/>
        <w:rPr>
          <w:rFonts w:asciiTheme="minorHAnsi" w:hAnsiTheme="minorHAnsi" w:cstheme="minorBidi"/>
          <w:sz w:val="22"/>
          <w:szCs w:val="22"/>
        </w:rPr>
      </w:pPr>
    </w:p>
    <w:p w14:paraId="49AD9BE1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lang w:eastAsia="hr-HR"/>
        </w:rPr>
      </w:pPr>
    </w:p>
    <w:p w14:paraId="2441E560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tbl>
      <w:tblPr>
        <w:tblpPr w:leftFromText="180" w:rightFromText="180" w:vertAnchor="page" w:horzAnchor="margin" w:tblpXSpec="right" w:tblpY="12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B929D5" w:rsidRPr="00481189" w14:paraId="74619E14" w14:textId="77777777" w:rsidTr="00EB1E6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9572A" w14:textId="77777777" w:rsidR="00B929D5" w:rsidRPr="00481189" w:rsidRDefault="00B929D5" w:rsidP="00EB1E68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  <w:lang w:val="en-US" w:eastAsia="hr-HR"/>
              </w:rPr>
            </w:pPr>
            <w:r w:rsidRPr="00481189">
              <w:rPr>
                <w:rFonts w:eastAsia="Times New Roman"/>
                <w:b/>
                <w:spacing w:val="30"/>
                <w:lang w:val="en-US" w:eastAsia="hr-HR"/>
              </w:rPr>
              <w:t xml:space="preserve">PREDSJEDNIK </w:t>
            </w:r>
          </w:p>
        </w:tc>
      </w:tr>
      <w:tr w:rsidR="00B929D5" w:rsidRPr="00481189" w14:paraId="202E0B25" w14:textId="77777777" w:rsidTr="00EB1E68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4B77" w14:textId="77777777" w:rsidR="00B929D5" w:rsidRPr="00481189" w:rsidRDefault="00B929D5" w:rsidP="00EB1E68">
            <w:pPr>
              <w:spacing w:after="0" w:line="240" w:lineRule="auto"/>
              <w:rPr>
                <w:rFonts w:eastAsia="Times New Roman"/>
                <w:b/>
                <w:lang w:val="en-US" w:eastAsia="hr-HR"/>
              </w:rPr>
            </w:pPr>
          </w:p>
        </w:tc>
      </w:tr>
      <w:tr w:rsidR="00B929D5" w:rsidRPr="00481189" w14:paraId="1ECE4096" w14:textId="77777777" w:rsidTr="00EB1E68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E4809" w14:textId="77777777" w:rsidR="00B929D5" w:rsidRPr="00481189" w:rsidRDefault="00B929D5" w:rsidP="00EB1E68">
            <w:pPr>
              <w:spacing w:after="0" w:line="240" w:lineRule="auto"/>
              <w:jc w:val="center"/>
              <w:rPr>
                <w:rFonts w:eastAsia="Times New Roman"/>
                <w:b/>
                <w:spacing w:val="4"/>
                <w:lang w:val="en-US" w:eastAsia="hr-HR"/>
              </w:rPr>
            </w:pPr>
            <w:r w:rsidRPr="00481189">
              <w:rPr>
                <w:rFonts w:eastAsia="Times New Roman"/>
                <w:b/>
                <w:spacing w:val="4"/>
                <w:lang w:val="en-US" w:eastAsia="hr-HR"/>
              </w:rPr>
              <w:t xml:space="preserve">mr. sc. Andrej Plenković  </w:t>
            </w:r>
          </w:p>
        </w:tc>
      </w:tr>
    </w:tbl>
    <w:p w14:paraId="6990809F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67A35490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7FEFFB5D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348B23EF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58EE591F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4ADDD72C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3B9495D1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  <w:r w:rsidRPr="00481189">
        <w:rPr>
          <w:rFonts w:eastAsia="Times New Roman"/>
          <w:b/>
          <w:lang w:eastAsia="hr-HR"/>
        </w:rPr>
        <w:t>KLASA:</w:t>
      </w:r>
    </w:p>
    <w:p w14:paraId="4E443CCE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  <w:r w:rsidRPr="00481189">
        <w:rPr>
          <w:rFonts w:eastAsia="Times New Roman"/>
          <w:b/>
          <w:lang w:eastAsia="hr-HR"/>
        </w:rPr>
        <w:t>URBROJ:</w:t>
      </w:r>
    </w:p>
    <w:p w14:paraId="2ADD886C" w14:textId="77777777" w:rsidR="00B929D5" w:rsidRPr="00481189" w:rsidRDefault="00B929D5" w:rsidP="00B929D5">
      <w:pPr>
        <w:suppressAutoHyphens/>
        <w:spacing w:before="120" w:after="0" w:line="240" w:lineRule="auto"/>
        <w:jc w:val="both"/>
        <w:rPr>
          <w:rFonts w:eastAsia="Times New Roman"/>
          <w:b/>
          <w:lang w:eastAsia="hr-HR"/>
        </w:rPr>
      </w:pPr>
      <w:r w:rsidRPr="00481189">
        <w:rPr>
          <w:rFonts w:eastAsia="Times New Roman"/>
          <w:b/>
          <w:lang w:eastAsia="hr-HR"/>
        </w:rPr>
        <w:t>Zagreb,</w:t>
      </w:r>
    </w:p>
    <w:p w14:paraId="0FC76C0E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7089203D" w14:textId="77777777" w:rsidR="00B929D5" w:rsidRPr="00481189" w:rsidRDefault="00B929D5" w:rsidP="00B929D5">
      <w:pPr>
        <w:suppressAutoHyphens/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57A6A51E" w14:textId="77777777" w:rsidR="00B929D5" w:rsidRDefault="00B929D5" w:rsidP="00B929D5">
      <w:pPr>
        <w:jc w:val="center"/>
        <w:rPr>
          <w:rFonts w:eastAsia="Times New Roman"/>
          <w:b/>
          <w:spacing w:val="50"/>
          <w:lang w:eastAsia="hr-HR"/>
        </w:rPr>
      </w:pPr>
    </w:p>
    <w:p w14:paraId="2F194B89" w14:textId="77777777" w:rsidR="00B929D5" w:rsidRPr="00481189" w:rsidRDefault="00B929D5" w:rsidP="00B929D5">
      <w:pPr>
        <w:jc w:val="center"/>
        <w:rPr>
          <w:rFonts w:eastAsia="Times New Roman"/>
          <w:b/>
          <w:spacing w:val="50"/>
          <w:lang w:eastAsia="hr-HR"/>
        </w:rPr>
      </w:pPr>
      <w:r w:rsidRPr="00481189">
        <w:rPr>
          <w:rFonts w:eastAsia="Times New Roman"/>
          <w:b/>
          <w:spacing w:val="50"/>
          <w:lang w:eastAsia="hr-HR"/>
        </w:rPr>
        <w:t>Obrazloženje</w:t>
      </w:r>
    </w:p>
    <w:p w14:paraId="7873A63A" w14:textId="77777777" w:rsidR="00B929D5" w:rsidRPr="00481189" w:rsidRDefault="00B929D5" w:rsidP="00B929D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BCE8A6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 xml:space="preserve">Redovni izbori za članove predstavničkih tijela jedinica lokalne i područne (regionalne) samouprave te izbori za općinskog načelnika, gradonačelnika i župana i njihove zamjenike održavaju se, temeljem odredbe članka 7. stavka 1. Zakona o lokalnim izborima („Narodne novine“, br. 144/2012, 121/2016, 98/2019, 42/2020 i 144/2020), istovremeno, treće nedjelje u svibnju svake četvrte godine. </w:t>
      </w:r>
    </w:p>
    <w:p w14:paraId="7535D93B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2DDB9DBA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 xml:space="preserve">Temeljem članka 112. Zakona istovremeno, na isti način i po istom postupku kao i općinski načelnik, gradonačelnik, odnosno župan bira se i zamjenik općinskog načelnika, gradonačelnika, odnosno župana iz reda pripadnika nacionalnih manjina, kao i zamjenik iz reda pripadnika hrvatskog naroda temeljem članka 117. Zakona. </w:t>
      </w:r>
    </w:p>
    <w:p w14:paraId="5D3EB49F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49A41F9D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 xml:space="preserve">Odredbom članka 39. stavka 1. Zakona o lokalnim izborima propisano je da su uz Državno izborno povjerenstvo Republike Hrvatske, tijela za provedbu izbora: Izborno povjerenstvo Grada Zagreba, županijska, gradska i općinska izborna povjerenstva te birački odbori. </w:t>
      </w:r>
    </w:p>
    <w:p w14:paraId="385D9A6F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79FA6A57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 xml:space="preserve">Odredbama članka 41. navedenog Zakona propisano je da Izborno povjerenstvo Grada Zagreba, županijska, gradska i općinska izborna povjerenstva imaju stalni i prošireni sastav. Stalni sastav izbornog povjerenstva čine predsjednik, potpredsjednik i četiri člana, a prošireni sastav izbornog povjerenstva čine tri predstavnika većinske političke stranke, odnosno političkih stranaka i tri dogovorno predložena predstavnika oporbenih političkih stranaka. </w:t>
      </w:r>
    </w:p>
    <w:p w14:paraId="16CE7987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0A18F581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lastRenderedPageBreak/>
        <w:t xml:space="preserve">Temeljem članka 46. stavka 1. Zakona o lokalnim izborima članovi izbornih povjerenstava i biračkih odbora imaju pravo na naknadu za svoj rad. </w:t>
      </w:r>
    </w:p>
    <w:p w14:paraId="7A8F17F2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5E96A70F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 xml:space="preserve">Sukladno članku 46. stavcima 2. i 3. istog Zakona mjerila za određivanje naknade ovisno o vrsti i složenosti izbornog postupka utvrđuje Državno izborno povjerenstvo, na način da su vidljivi kriteriji vrednovanja rada te vrsta i složenost pojedinih izbornih postupaka, a Vlada Republike Hrvatske određuje visinu naknade za predsjednike, potpredsjednike i članove izbornih povjerenstava i biračkih odbora. </w:t>
      </w:r>
    </w:p>
    <w:p w14:paraId="5493C5F0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441D59B6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 xml:space="preserve">Državno izborno povjerenstvo Republike Hrvatske odredilo je mjerila za određivanje naknade za rad članovima izbornih povjerenstava i biračkih odbora na lokalnim izborima ovisno o broju biračkih mjesta i broju izbora koje izborna povjerenstva provode te je ujedno, ukazalo na posebne okolnosti rada izbornih tijela glede osiguranja provedbe epidemioloških mjera na biračkim mjestima uslijed epidemije bolesti COVID-19.  </w:t>
      </w:r>
    </w:p>
    <w:p w14:paraId="35076692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77F6C581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 xml:space="preserve">Nadalje, slijedom odredaba članka 126. Zakona o lokalnim izborima, sredstva za pokriće troškova izbora pojedine jedinice osiguravaju se u proračunu te jedinice. Kada se istodobno održavaju izbori za tijela jedinica lokalne samouprave i tijela jedinica područne (regionalne) samouprave svaka jedinica lokalne, odnosno područne (regionalne) samouprave snosi troškove naknade za svoje izborno povjerenstvo i svoja stručna tijela i osobe. </w:t>
      </w:r>
    </w:p>
    <w:p w14:paraId="5103D73B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1B64C588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>Jedinice su dužne osigurati sredstava za provedbu izbora u financijskom planiranju i izradi proračuna za kalendarsku godinu u kojoj se održavaju redoviti izbori. Sredstvima za provedbu izbora raspolaže izborno povjerenstvo jedinice. Izborno povjerenstvo jedinice odgovorno je za raspodjelu i trošenje sredstava te dodjelu odgovarajućih sredstava izbornim tijelima koja obuhvaćaju i sredstva za naknadu obavljanja administrativnih i stručnih poslova. Izborna povjerenstva jedinica objavit će cjelovito izvješće o visini troškova izbora i načinu njihova korištenja, u roku od 30 dana od dana objave službenih rezultata izbora, na internetskim stranicama jedinica.</w:t>
      </w:r>
    </w:p>
    <w:p w14:paraId="03FAB6BF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444163AD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  <w:r w:rsidRPr="00481189">
        <w:rPr>
          <w:rFonts w:eastAsia="Times New Roman"/>
          <w:lang w:eastAsia="hr-HR"/>
        </w:rPr>
        <w:t>S obzirom na trenutna fiskalna opterećenja, naknade za rad predsjednicima, potpredsjednicima i članovima izbornih povjerenstava za provedbu lokalnih izbora 2021. godine određene su u iznosima kakvi su bili utvrđeni na lokalnim izborima 2017. godine.</w:t>
      </w:r>
    </w:p>
    <w:p w14:paraId="1B99B6B9" w14:textId="77777777" w:rsidR="00B929D5" w:rsidRPr="00481189" w:rsidRDefault="00B929D5" w:rsidP="00B929D5">
      <w:pPr>
        <w:spacing w:after="0" w:line="240" w:lineRule="auto"/>
        <w:ind w:firstLine="709"/>
        <w:jc w:val="both"/>
        <w:rPr>
          <w:rFonts w:eastAsia="Times New Roman"/>
          <w:lang w:eastAsia="hr-HR"/>
        </w:rPr>
      </w:pPr>
    </w:p>
    <w:p w14:paraId="730386A2" w14:textId="77777777" w:rsidR="00B929D5" w:rsidRPr="00481189" w:rsidRDefault="00B929D5" w:rsidP="00B929D5">
      <w:pPr>
        <w:spacing w:after="0" w:line="240" w:lineRule="auto"/>
        <w:ind w:firstLine="709"/>
        <w:jc w:val="both"/>
      </w:pPr>
      <w:r w:rsidRPr="00481189">
        <w:rPr>
          <w:rFonts w:eastAsia="Times New Roman"/>
          <w:lang w:eastAsia="hr-HR"/>
        </w:rPr>
        <w:t xml:space="preserve">Na temelju svega navedenog Vlada Republike Hrvatske donijela je odluku kao u izreci. </w:t>
      </w:r>
    </w:p>
    <w:p w14:paraId="6950F43A" w14:textId="77777777" w:rsidR="00B30B35" w:rsidRDefault="00B30B35" w:rsidP="00B929D5">
      <w:pPr>
        <w:spacing w:after="0" w:line="240" w:lineRule="auto"/>
        <w:jc w:val="right"/>
      </w:pPr>
    </w:p>
    <w:sectPr w:rsidR="00B30B35" w:rsidSect="00291F29">
      <w:head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07D14" w14:textId="77777777" w:rsidR="00CF7E43" w:rsidRDefault="00CF7E43">
      <w:pPr>
        <w:spacing w:after="0" w:line="240" w:lineRule="auto"/>
      </w:pPr>
      <w:r>
        <w:separator/>
      </w:r>
    </w:p>
  </w:endnote>
  <w:endnote w:type="continuationSeparator" w:id="0">
    <w:p w14:paraId="2C7B390A" w14:textId="77777777" w:rsidR="00CF7E43" w:rsidRDefault="00CF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54248" w14:textId="77777777" w:rsidR="00CF7E43" w:rsidRDefault="00CF7E43">
      <w:pPr>
        <w:spacing w:after="0" w:line="240" w:lineRule="auto"/>
      </w:pPr>
      <w:r>
        <w:separator/>
      </w:r>
    </w:p>
  </w:footnote>
  <w:footnote w:type="continuationSeparator" w:id="0">
    <w:p w14:paraId="2BEC972E" w14:textId="77777777" w:rsidR="00CF7E43" w:rsidRDefault="00CF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8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54FBB7" w14:textId="475D3E52" w:rsidR="00FC4ADA" w:rsidRPr="00FC4ADA" w:rsidRDefault="000E3D6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A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A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A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C4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C4A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4971F3" w14:textId="77777777" w:rsidR="00FC4ADA" w:rsidRDefault="00477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D4B"/>
    <w:multiLevelType w:val="hybridMultilevel"/>
    <w:tmpl w:val="5EE6FD1C"/>
    <w:lvl w:ilvl="0" w:tplc="1F30F0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73F6"/>
    <w:multiLevelType w:val="hybridMultilevel"/>
    <w:tmpl w:val="E6DAEC6A"/>
    <w:lvl w:ilvl="0" w:tplc="E40A12E2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6A"/>
    <w:rsid w:val="000169C7"/>
    <w:rsid w:val="000B2822"/>
    <w:rsid w:val="000C1B23"/>
    <w:rsid w:val="000E3D6A"/>
    <w:rsid w:val="001F3824"/>
    <w:rsid w:val="002F1E14"/>
    <w:rsid w:val="00462FA9"/>
    <w:rsid w:val="00477C45"/>
    <w:rsid w:val="004A2136"/>
    <w:rsid w:val="004B255E"/>
    <w:rsid w:val="0071734E"/>
    <w:rsid w:val="007D4E03"/>
    <w:rsid w:val="00845843"/>
    <w:rsid w:val="00880235"/>
    <w:rsid w:val="008B10CF"/>
    <w:rsid w:val="00940DC9"/>
    <w:rsid w:val="00B30B35"/>
    <w:rsid w:val="00B929D5"/>
    <w:rsid w:val="00C0564E"/>
    <w:rsid w:val="00CF7E43"/>
    <w:rsid w:val="00E96E1B"/>
    <w:rsid w:val="00EB21D9"/>
    <w:rsid w:val="00F558B9"/>
    <w:rsid w:val="00F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CECE"/>
  <w15:docId w15:val="{E488A04A-55B2-4A70-9ABC-2BDEC24A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D6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3D6A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B282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734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734E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71734E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AZJMDCZ6QSYZ-7492995-2838</_dlc_DocId>
    <_dlc_DocIdUrl xmlns="a494813a-d0d8-4dad-94cb-0d196f36ba15">
      <Url>https://ekoordinacije.vlada.hr/unutarnja-vanjska-politika/_layouts/15/DocIdRedir.aspx?ID=AZJMDCZ6QSYZ-7492995-2838</Url>
      <Description>AZJMDCZ6QSYZ-7492995-2838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D6D8F-5C69-4A09-B5D9-2623F6BA0120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F8F58890-6961-459E-9C45-B05435C98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CC19E-0ED4-45AA-9C24-D83E866CC4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E711FB-7755-4435-B7A7-D68EA30C0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01_Prijedlog odluke </dc:title>
  <dc:creator>Katarina Serdar</dc:creator>
  <cp:lastModifiedBy>Sanja Duspara</cp:lastModifiedBy>
  <cp:revision>5</cp:revision>
  <dcterms:created xsi:type="dcterms:W3CDTF">2021-03-18T14:37:00Z</dcterms:created>
  <dcterms:modified xsi:type="dcterms:W3CDTF">2021-03-25T14:45:00Z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506560dd-ca2b-4197-ab94-90c6b7dd571a</vt:lpwstr>
  </property>
  <property fmtid="{D5CDD505-2E9C-101B-9397-08002B2CF9AE}" pid="3" name="ContentTypeId">
    <vt:lpwstr>0x010100B067BDC0524608488A6F0AA2AC437412</vt:lpwstr>
  </property>
</Properties>
</file>