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85183887"/>
      <w:r w:rsidRPr="00C368B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0634FD1" wp14:editId="0CF9EFED">
            <wp:extent cx="50292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C368B5" w:rsidRPr="00C368B5" w:rsidRDefault="00C368B5" w:rsidP="00C368B5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368B5">
        <w:rPr>
          <w:rFonts w:ascii="Times New Roman" w:eastAsia="Times New Roman" w:hAnsi="Times New Roman" w:cs="Times New Roman"/>
          <w:sz w:val="28"/>
          <w:szCs w:val="28"/>
          <w:lang w:eastAsia="hr-HR"/>
        </w:rPr>
        <w:t>VLADA REPUBLIKE HRVATSKE</w:t>
      </w:r>
    </w:p>
    <w:p w:rsidR="00C368B5" w:rsidRPr="00C368B5" w:rsidRDefault="00BA6876" w:rsidP="00C368B5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2. prosinca</w:t>
      </w:r>
      <w:r w:rsidR="00C368B5"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</w:p>
    <w:p w:rsidR="00C368B5" w:rsidRPr="00C368B5" w:rsidRDefault="00C368B5" w:rsidP="00C368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C368B5" w:rsidRPr="00C368B5" w:rsidSect="00C826EC">
          <w:footerReference w:type="first" r:id="rId7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C368B5" w:rsidRPr="00C368B5" w:rsidTr="006516D6">
        <w:tc>
          <w:tcPr>
            <w:tcW w:w="1951" w:type="dxa"/>
            <w:shd w:val="clear" w:color="auto" w:fill="auto"/>
          </w:tcPr>
          <w:p w:rsidR="00C368B5" w:rsidRPr="00C368B5" w:rsidRDefault="00C368B5" w:rsidP="00C368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68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C36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C368B5" w:rsidRPr="00C368B5" w:rsidRDefault="00C368B5" w:rsidP="00C368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68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pravosuđa i uprave</w:t>
            </w:r>
          </w:p>
        </w:tc>
      </w:tr>
    </w:tbl>
    <w:p w:rsidR="00C368B5" w:rsidRPr="00C368B5" w:rsidRDefault="00C368B5" w:rsidP="00C368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7"/>
        <w:gridCol w:w="7903"/>
      </w:tblGrid>
      <w:tr w:rsidR="00C368B5" w:rsidRPr="00C368B5" w:rsidTr="006516D6">
        <w:tc>
          <w:tcPr>
            <w:tcW w:w="1277" w:type="dxa"/>
            <w:shd w:val="clear" w:color="auto" w:fill="auto"/>
          </w:tcPr>
          <w:p w:rsidR="00C368B5" w:rsidRPr="00C368B5" w:rsidRDefault="00C368B5" w:rsidP="00C368B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68B5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C36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903" w:type="dxa"/>
            <w:shd w:val="clear" w:color="auto" w:fill="auto"/>
          </w:tcPr>
          <w:p w:rsidR="00C368B5" w:rsidRPr="00C368B5" w:rsidRDefault="00C368B5" w:rsidP="00C368B5">
            <w:pPr>
              <w:spacing w:after="0" w:line="36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68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Nacrt konačnog prijedloga zakona o izmjeni Zakona o područjima i sjedištima državnih odvjetništava</w:t>
            </w:r>
          </w:p>
        </w:tc>
      </w:tr>
      <w:tr w:rsidR="00C368B5" w:rsidRPr="00C368B5" w:rsidTr="006516D6">
        <w:tc>
          <w:tcPr>
            <w:tcW w:w="1277" w:type="dxa"/>
            <w:shd w:val="clear" w:color="auto" w:fill="auto"/>
          </w:tcPr>
          <w:p w:rsidR="00C368B5" w:rsidRPr="00C368B5" w:rsidRDefault="00C368B5" w:rsidP="00C368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</w:pPr>
          </w:p>
        </w:tc>
        <w:tc>
          <w:tcPr>
            <w:tcW w:w="7903" w:type="dxa"/>
            <w:shd w:val="clear" w:color="auto" w:fill="auto"/>
          </w:tcPr>
          <w:p w:rsidR="00C368B5" w:rsidRPr="00C368B5" w:rsidRDefault="00C368B5" w:rsidP="00C368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368B5" w:rsidRPr="00C368B5" w:rsidRDefault="00C368B5" w:rsidP="00C368B5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C368B5" w:rsidRPr="00C368B5" w:rsidSect="003F21E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</w:t>
      </w:r>
    </w:p>
    <w:bookmarkEnd w:id="0"/>
    <w:p w:rsidR="00C368B5" w:rsidRPr="00C368B5" w:rsidRDefault="00C368B5" w:rsidP="00C368B5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</w:pPr>
      <w:r w:rsidRPr="00C368B5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  <w:lastRenderedPageBreak/>
        <w:t>REPUBLIKA HRVATSKA</w:t>
      </w:r>
    </w:p>
    <w:p w:rsidR="00C368B5" w:rsidRPr="00C368B5" w:rsidRDefault="00C368B5" w:rsidP="00C368B5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</w:pPr>
      <w:r w:rsidRPr="00C368B5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  <w:t>MINISTARSTVO PRAVOSUĐA I UPRAVE</w:t>
      </w:r>
    </w:p>
    <w:p w:rsidR="00C368B5" w:rsidRPr="00C368B5" w:rsidRDefault="00C368B5" w:rsidP="00C368B5">
      <w:pPr>
        <w:widowControl w:val="0"/>
        <w:tabs>
          <w:tab w:val="left" w:pos="70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</w:pPr>
      <w:r w:rsidRPr="00C368B5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0"/>
        </w:rPr>
        <w:tab/>
      </w:r>
    </w:p>
    <w:p w:rsidR="00C368B5" w:rsidRPr="00C368B5" w:rsidRDefault="00C368B5" w:rsidP="00C36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C368B5" w:rsidRPr="00C368B5" w:rsidRDefault="00C368B5" w:rsidP="00C36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C368B5" w:rsidRPr="00C368B5" w:rsidRDefault="00C368B5" w:rsidP="00C36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C368B5" w:rsidRPr="00C368B5" w:rsidRDefault="00C368B5" w:rsidP="00C36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NACRT</w:t>
      </w:r>
    </w:p>
    <w:p w:rsidR="00C368B5" w:rsidRPr="00C368B5" w:rsidRDefault="00C368B5" w:rsidP="00C36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KONAČNI PRIJEDLOG ZAKONA O IZMJENI</w:t>
      </w:r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ZAKONA O PODRUČJIMA I SJEDIŠTIMA DRŽAVNIH ODVJETNIŠTAVA</w:t>
      </w:r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" w:name="_GoBack"/>
      <w:bookmarkEnd w:id="1"/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BA6876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ectPr w:rsidR="00C368B5" w:rsidRPr="00C368B5" w:rsidSect="005129D4">
          <w:headerReference w:type="first" r:id="rId8"/>
          <w:pgSz w:w="11906" w:h="16838"/>
          <w:pgMar w:top="1417" w:right="1417" w:bottom="1417" w:left="1417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prosinac</w:t>
      </w:r>
      <w:r w:rsidR="00C368B5"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2021.</w:t>
      </w:r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ectPr w:rsidR="00C368B5" w:rsidRPr="00C368B5" w:rsidSect="008F1F15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20"/>
          <w:docGrid w:linePitch="326"/>
        </w:sectPr>
      </w:pPr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KONAČNI PRIJEDLOG ZAKONA O IZMJENI</w:t>
      </w:r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ZAKONA O PODRUČJIMA I SJEDIŠTIMA DRŽAVNIH ODVJETNIŠTAVA</w:t>
      </w:r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U Zakonu o područjima i sjedištima državnih odvjetništava (Narodne novine, broj</w:t>
      </w:r>
      <w:r w:rsidRPr="00C368B5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bookmarkStart w:id="2" w:name="_Hlk62811097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67/18</w:t>
      </w:r>
      <w:bookmarkEnd w:id="2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) u članku 2. točka XV. mijenja se i glasi:</w:t>
      </w: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„XV. Županijsko državno odvjetništvo u Zagrebu za područje Županijskog suda u Zagrebu:</w:t>
      </w: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1. Općinsko kazneno državno odvjetništvo u Zagrebu za područje:</w:t>
      </w: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Općinskoga kaznenog suda u Zagrebu nadležnog za postupanje u kaznenim predmetima za područje općina: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Bedenica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Brckovljani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Dubrava,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Farkaševac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Gradec,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Preseka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Rakovec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Rugvica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gradova: Dugo Selo, Sveti Ivan Zelina i Vrbovec te gradskih četvrti Grada Zagreba: Črnomerec, Donja Dubrava, Donji grad, Gornja Dubrava, Gornji grad –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Medveščak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Maksimir, Peščenica – Žitnjak,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Podsljeme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Podsused – Vrapče, Sesvete,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Stenjevec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, Trešnjevka – sjever, Trešnjevka – jug i Trnje</w:t>
      </w: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prekršajnog suda u Zagrebu nadležnog za postupanje u prekršajnim predmetima za područje gradskih četvrti Grada Zagreba: Črnomerec, Donja Dubrava, Donji grad, Gornja Dubrava, Gornji grad –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Medveščak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Maksimir, Peščenica – Žitnjak,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Podsljeme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Podsused – Vrapče,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Stenjevec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, Trešnjevka – sjever, Trešnjevka – jug i Trnje</w:t>
      </w: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suda u Sesvetama nadležnog za postupanje u prekršajnim predmetima za područje općina: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Bedenica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Brckovljani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Dubrava,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Farkaševac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Gradec,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Preseka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Rakovec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Rugvica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, gradova: Dugo Selo, Sveti Ivan Zelina i Vrbovec te gradske četvrti Grada Zagreba Sesvete.</w:t>
      </w: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Općinsko građansko državno odvjetništvo u Zagrebu za područje: </w:t>
      </w: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Općinskoga građanskog suda u Zagrebu nadležnog za postupanje u građanskim predmetima za područje gradskih četvrti Grada Zagreba: Črnomerec, Donja Dubrava, Donji grad, Gornja Dubrava, Gornji grad –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Medveščak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Maksimir, Peščenica – Žitnjak,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Podsljeme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Podsused – Vrapče,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Stenjevec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, Trešnjevka – sjever i Trešnjevka – jug i Trnje</w:t>
      </w: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radnog suda u Zagrebu nadležnog za postupanje u radnim predmetima za područje općina: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Bedenica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Bistra,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Brckovljani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Brdovec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Dubrava,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Dubravica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Farkaševac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Gradec,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Jakovlje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Klinča Sela, Krašić, Luka, Marija Gorica,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Pisarovina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Preseka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Pušća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Rakovec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Rugvica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Stupnik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Žumberak, gradova: Dugo Selo, Jastrebarsko, Samobor, Sveta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Nedelja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Sveti Ivan Zelina, Vrbovec i Zaprešić te gradskih četvrti Grada Zagreba: Brezovica, Črnomerec, Donja Dubrava, Donji grad, Gornja Dubrava, Gornji grad –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Medveščak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Maksimir, Novi Zagreb – istok, Novi Zagreb – zapad, Peščenica – Žitnjak,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Podsljeme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Podsused – Vrapče, Sesvete,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Stenjevec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, Trešnjevka – sjever, Trešnjevka – jug i Trnje te</w:t>
      </w: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suda u Sesvetama nadležnog za postupanje u građanskim predmetima za područje općina: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Bedenica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Brckovljani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Dubrava,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Farkaševac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Gradec,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Preseka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Rakovec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Rugvica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, gradova: Dugo Selo, Sveti Ivan Zelina i Vrbovec te gradske četvrti Grada Zagreba Sesvete.</w:t>
      </w: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3. Općinsko državno odvjetništvo u Zlataru za područje Općinskog suda u Zlataru nadležnog za područje općina: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Bedekovčina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Budinščina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Desinić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Đurmanec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Gornja Stubica,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Hrašćina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Hum na Sutli, Jesenje,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Konjščina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Kraljevec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Sutli, Krapinske Toplice, Kumrovec,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Lobor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Mače, Marija Bistrica,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Mihovljan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Novi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Golubovec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Petrovsko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Radoboj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Stubičke Toplice, Sveti Križ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Začretje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Tuhelj, Veliko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, Zagorska Sela i Zlatar-Bistrica te gradova: Donja Stubica, Klanjec, Krapina, Oroslavje, Pregrada, Zabok i Zlatar.“.</w:t>
      </w: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C368B5" w:rsidRPr="00C368B5" w:rsidRDefault="00C368B5" w:rsidP="00C368B5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368B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Predmete koji do dana stupanja na snagu ovoga Zakona ne budu dovršeni preuzet će općinska državna odvjetništva mjesno nadležna sukladno odredbama ovoga Zakona.</w:t>
      </w:r>
    </w:p>
    <w:p w:rsidR="00C368B5" w:rsidRPr="00C368B5" w:rsidRDefault="00C368B5" w:rsidP="00C368B5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368B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 predmete koji ne budu dovršeni pred sudovima do dana stupanja na snagu ovoga Zakona bit će mjesno nadležna državna odvjetništva sukladno odredbama ovoga Zakona.</w:t>
      </w:r>
    </w:p>
    <w:p w:rsidR="00C368B5" w:rsidRPr="00C368B5" w:rsidRDefault="00C368B5" w:rsidP="00C368B5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368B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Ako viši sud povodom pravnog lijeka predmet vrati na ponovni postupak, predmet će preuzeti državno odvjetništvo mjesno nadležno sukladno odredbama ovoga Zakona.</w:t>
      </w:r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368B5">
        <w:rPr>
          <w:rFonts w:ascii="Times New Roman" w:eastAsia="Times New Roman" w:hAnsi="Times New Roman" w:cs="Times New Roman"/>
          <w:b/>
          <w:sz w:val="24"/>
          <w:lang w:eastAsia="hr-HR"/>
        </w:rPr>
        <w:t>Članak 3.</w:t>
      </w: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Zakon objavit će se u „Narodnim novinama“, a stupa na snagu 1. siječnja 2022.</w:t>
      </w: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 B R A Z L O Ž E NJ E</w:t>
      </w: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RAZLOZI ZBOG KOJIH SE ZAKON DONOSI</w:t>
      </w: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Zakonom o područjima i sjedištima državnih odvjetništava (Narodne novine, broj 67/18) ustanovljavaju se županijska i općinska državna odvjetništva te se određuju područja njihove nadležnosti i sjedišta u kojima će djelovati.</w:t>
      </w: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Izradi ovoga Prijedloga zakona o izmjeni Zakona o područjima i sjedištima državnih odvjetništva pristupilo se prvenstveno radi potrebe reorganizacije općinskih državnih odvjetništava na području Županijskog državnog odvjetništva u Zagrebu, a s obzirom da ustroj državnih odvjetništava na određenom području redovno prati ustroj sudova pred kojima državna odvjetništva postupaju. </w:t>
      </w: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tabs>
          <w:tab w:val="left" w:pos="851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PITANJA KOJA SE ZAKONOM RJEŠAVAJU</w:t>
      </w:r>
    </w:p>
    <w:p w:rsidR="00C368B5" w:rsidRPr="00C368B5" w:rsidRDefault="00C368B5" w:rsidP="00C368B5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Zakonom o područjima i sjedištima sudova (Narodne novine, broj 67/18) za područje Županijskog suda u Zagrebu ustanovljeni su Općinski građanski sud u Zagrebu, Općinski kazneni sud u Zagrebu, Općinski prekršajni sud u Zagrebu, Općinski radni sud u Zagrebu, Općinski sud u Sesvetama i Općinski sud u Zlataru. Zakonom o područjima i sjedištima državnih odvjetništava (Narodne novine, broj 67/18) za područje Županijskog državnog odvjetništva u Zagrebu ustanovljeni su Općinsko državno odvjetništvo u Zagrebu i Općinsko državno odvjetništvo u Zlataru. S obzirom da prema ovom ustroju Općinsko državno odvjetništvo u Zagrebu postupa pred Općinskim građanskim sudom u Zagrebu, Općinskim kaznenim sudom u Zagrebu, Općinskim prekršajnim sudom u Zagrebu, Općinskim radnim sudom u Zagrebu te Općinskim sudom u Sesvetama, funkcionalno i organizacijski otežano je njegovo djelovanje.</w:t>
      </w: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bolje organizacije rada te lakšeg upravljanja ovim se zakonskim prijedlogom predlaže reorganizacija mreže općinskih državnih odvjetništava na području nadležnosti Županijskog državnog odvjetništva u Zagrebu, i to na način da se razdvajanjem Općinskog državnog odvjetništva u Zagrebu ustanovljuju Općinsko građansko državno odvjetništvo u Zagrebu za postupanje pred Općinskim građanskim sudom u Zagrebu, Općinskim radnim sudom u Zagrebu i Općinskim sudom u Sesvetama u odnosu na građanske predmete te Općinsko kazneno državno odvjetništvo u Zagrebu za postupanje pred Općinskim kaznenim sudom u Zagrebu, Općinskim prekršajnim sudom u Zagrebu i Općinskim sudom u Sesvetama u odnosu na kaznene i prekršajne predmete. </w:t>
      </w: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8B5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Pr="00C368B5">
        <w:rPr>
          <w:rFonts w:ascii="Times New Roman" w:eastAsia="Times New Roman" w:hAnsi="Times New Roman" w:cs="Times New Roman"/>
          <w:b/>
          <w:sz w:val="24"/>
          <w:szCs w:val="24"/>
        </w:rPr>
        <w:tab/>
        <w:t>OBRAZLOŽENJE ODREDBI PREDLOŽENOG ZAKONA</w:t>
      </w: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članak 1.  </w:t>
      </w: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člankom se mijenja odredba članka 2. Zakona o područjima i sjedištima državnih odvjetništava na način da se na području nadležnosti Županijskog državnog odvjetništva u Zagrebu ustanovljuju Općinsko kazneno državno odvjetništvo u Zagrebu, Općinsko građansko državno odvjetništvo u Zagrebu te Općinsko državno odvjetništvo u Zlataru, za postupanje pred Općinskim kaznenim sudom u Zagrebu, Općinskim građanskim sudom u Zagrebu, Općinskim prekršajnim sudom u Zagrebu, Općinskim radnim sudom u Zagrebu, Općinskim sudom u Sesvetama te Općinskim sudom u Zlataru. </w:t>
      </w: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članak 2. </w:t>
      </w: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člankom se propisuje nadležnost općinskih državnih odvjetništava na području Županijskog državnog odvjetništva u Zagrebu za postupanje u </w:t>
      </w:r>
      <w:proofErr w:type="spellStart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državnoodvjetničkim</w:t>
      </w:r>
      <w:proofErr w:type="spellEnd"/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predmetima koji do dana stupanja na snagu ovoga Zakona ne budu dovršeni kao i predmetima koji ne budu dovršeni pred sudovima do dana stupanja na snagu ovoga Zakona, te za postupanje u predmetima vraćenim na ponovni postupak od strane višeg suda povodom pravnog lijeka. </w:t>
      </w: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članak 3.</w:t>
      </w: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>Ovim člankom se propisuje stupanje na snagu ovoga Zakona.</w:t>
      </w:r>
    </w:p>
    <w:p w:rsidR="00C368B5" w:rsidRPr="00C368B5" w:rsidRDefault="00C368B5" w:rsidP="00C36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OCJENA I IZVORI SREDSTAVA POTREBNIH ZA PROVOĐENJE ZAKONA</w:t>
      </w: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provedbu ovoga Zakona osigurat će se sredstava u Državnom proračunu Republike Hrvatske za razdoblje 2022. - 2024., u okviru razdjela 109 – Ministarstvo pravosuđa i uprave, glave 10985 – Općinska državna odvjetništva, na aktivnosti A642000 – Progon počinitelja kaznenih i kažnjivih djela i zaštita imovine Republike Hrvatske pred nadležnim sudovima i tijelima, skupini 31 – Rashodi za zaposlene, u okviru limita ukupnih rashoda Ministarstva pravosuđa i uprave utvrđenih Smjernicama ekonomske i fiskalne politike za razdoblje 2022.-2024., u iznosu od 63.700,00 kuna godišnje, a budući da razdvajanje postojećeg Općinskog državnog odvjetništva u Zagrebu iziskuje posebna financijska sredstva za osnivanje dva nova općinska državna odvjetništva. </w:t>
      </w:r>
    </w:p>
    <w:p w:rsidR="00C368B5" w:rsidRPr="00C368B5" w:rsidRDefault="00C368B5" w:rsidP="00C368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68B5" w:rsidRPr="00C368B5" w:rsidRDefault="00C368B5" w:rsidP="00C368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8B5">
        <w:rPr>
          <w:rFonts w:ascii="Times New Roman" w:eastAsia="Calibri" w:hAnsi="Times New Roman" w:cs="Times New Roman"/>
          <w:b/>
          <w:sz w:val="24"/>
          <w:szCs w:val="24"/>
        </w:rPr>
        <w:t xml:space="preserve">V. </w:t>
      </w: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RAZLIKE IZMEĐU RJEŠENJA KOJA SE PREDLAŽU KONAČNIM PRIJEDLOGOM ZAKONA U ODNOSU NA RJEŠENJA IZ PRIJEDLOGA ZAKONA I RAZLOZI ZBOG KOJIH SU TE RAZLIKE NASTALE</w:t>
      </w:r>
    </w:p>
    <w:p w:rsidR="00C368B5" w:rsidRPr="00C368B5" w:rsidRDefault="00C368B5" w:rsidP="00C368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C368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Na 8. sjednici Hrvatski sabor je 12. studenoga 2021. donio zaključak da se prihvaća Prijedlog zakona o izmjeni Zakona o područjima i sjedištima državnih odvjetništava. </w:t>
      </w: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:rsidR="00C368B5" w:rsidRPr="00C368B5" w:rsidRDefault="00C368B5" w:rsidP="00C3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provedenoj raspravi nije bilo primjedbi, prijedloga niti mišljenja vezanih uz ovaj Prijedlog, niti postoje razlike između rješenja koja se predlažu ovim Konačnim prijedlogom u odnosu na rješenja iz Prijedloga zakona. </w:t>
      </w:r>
    </w:p>
    <w:p w:rsidR="00C368B5" w:rsidRPr="00C368B5" w:rsidRDefault="00C368B5" w:rsidP="00C368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VI.    PRIJEDLOZI, PRIMJEDBE I MIŠLJENJA DANI NA PRIJEDLOG ZAKONA KOJE PREDLAGATELJ NIJE PRIHVATIO TE RAZLOZI NEPRIHVAĆANJA</w:t>
      </w:r>
    </w:p>
    <w:p w:rsidR="00C368B5" w:rsidRPr="00C368B5" w:rsidRDefault="00C368B5" w:rsidP="00C368B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Default="00C368B5" w:rsidP="00C368B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68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Nema neprihvaćenih prijedloga, primjedbi ni mišljenja. </w:t>
      </w:r>
    </w:p>
    <w:p w:rsidR="00706C40" w:rsidRDefault="00706C40" w:rsidP="00C368B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Default="00706C40" w:rsidP="00C368B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Default="00706C40" w:rsidP="00C368B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Default="00706C40" w:rsidP="00C368B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Default="00706C40" w:rsidP="00C368B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Default="00706C40" w:rsidP="00C368B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Default="00706C40" w:rsidP="00C368B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Default="00706C40" w:rsidP="00C368B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Default="00706C40" w:rsidP="0070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TEKST ODREDB</w:t>
      </w:r>
      <w:r w:rsidR="005569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706C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VAŽEĆEG ZAKONA KOJ</w:t>
      </w:r>
      <w:r w:rsidR="005569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SE MIJENJA</w:t>
      </w:r>
      <w:r w:rsidR="005569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JU</w:t>
      </w:r>
    </w:p>
    <w:p w:rsidR="00706C40" w:rsidRPr="00706C40" w:rsidRDefault="00706C40" w:rsidP="00706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Sjedišta i područja nadležnosti županijskih i općinskih državnih odvjetništava su: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I. Županijsko državno odvjetništvo u Bjelovaru za područje Županijskog suda u Bjelovaru: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Općinsko državno odvjetništvo u Bjelovaru za područje Općinskog suda u Bjelovaru nadležnog za područje općina: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Berek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Dežanovac,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Đulovac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Gornja Rijeka, Hercegovac,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Ivanska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Kalnik, Kapela, Končanica, Nova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Rača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Rovišće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Severin,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Sirač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Sveti Ivan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Žabno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Sveti Petar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Orehovec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Šandrovac,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Štefanje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Velika Pisanica, Velika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Trnovitica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Veliki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Grđevac,Veliko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Trojstvo i Zrinski Topolovac te gradova: Bjelovar, Čazma, Daruvar, Garešnica, Grubišno Polje, Križevci, Lipik i Pakrac.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Općinsko državno odvjetništvo u Virovitici za područje Općinskog suda u Virovitici nadležnog za područje općina: Crnac,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Čačinci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Čađavica, Gradina, Lukač,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Mikleuš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Nova Bukovica, Pitomača,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Sopje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Suhopolje,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Špišić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Bukovica,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Voćin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Zdenci te gradova: Orahovica, Slatina i Virovitica.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II. Županijsko državno odvjetništvo u Dubrovniku za područje Županijskog suda u Dubrovniku: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Općinsko državno odvjetništvo u Dubrovniku za područje Općinskog suda u Dubrovniku nadležnog za područje općina: Blato, Dubrovačko primorje, Janjina, Konavle, Lastovo, Lumbarda, Mljet, Orebić, Smokvica, Ston,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Trpanj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, Vela Luka i Župa dubrovačka te gradova: Dubrovnik i Korčula.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Općinsko državno odvjetništvo u Metkoviću za područje Općinskog suda u Metkoviću nadležnog za područje općina: Kula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Norinska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Pojezerje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Slivno i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Zažablje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gradova: Metković, Opuzen, Ploče i Vrgorac.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III. Županijsko državno odvjetništvo u Karlovcu za područje Županijskog suda u Karlovcu: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Općinsko državno odvjetništvo u Gospiću za područje Općinskog suda u Gospiću nadležnog za područje općina: Brinje, Donji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Lapac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Gračac, Karlobag, Lovinac, Perušić, Plitvička Jezera, Udbina,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Vrhovine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gradova: Gospić i Otočac.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Općinsko državno odvjetništvo u Karlovcu za područje Općinskog suda u Karlovcu nadležnog za područje općina: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Barilović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Bosiljevo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Cetingrad, Draganić, Generalski Stol,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Josipdol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Kamanje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Krnjak,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Lasinja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Netretić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Plaški, Rakovica,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Ribnik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Saborsko,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Tounj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Vojnić,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Žakanje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gradova: Duga Resa, Karlovac, Ogulin, Ozalj i Slunj.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IV. Županijsko državno odvjetništvo u Osijeku za područje Županijskog suda u Osijeku: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državno odvjetništvo u Osijeku za područje: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suda u Đakovu nadležnog za područje općina: Donja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Motičina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Drenje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Đurđenovac, Feričanci, Gorjani, Koška,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Levanjska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Varoš,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Podgorač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Punitovci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Satnica Đakovačka,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Semeljci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Strizivojna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Trnava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Viškovci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gradova: Đakovo i Našice te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Općinskog suda u Osijeku nadležnog za područje općina: Antunovac, Bilje,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Bizovac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Čeminac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Čepin, Darda, Draž, Erdut, Ernestinovo, Jagodnjak, Kneževi Vinogradi,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Magadenovac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Marijanci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Petlovac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Petrijevci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Podravska Moslavina, Popovac,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Šodolovci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Viljevo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Vladislavci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Vuka te gradova: Beli Manastir, Belišće, Donji Miholjac, Osijek i Valpovo.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V. Županijsko državno odvjetništvo u Puli – Pola za područje Županijskog suda u Puli – Pola: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Općinsko državno odvjetništvo u Pazinu za područje Općinskog suda u Pazinu nadležnog za područje općina: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Brtonigla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Verteneglio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Cerovlje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Funtana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Fontane,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Gračišće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Grožnjan –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Grisignana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Karojba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Kaštelir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Labinci –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Castelliere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S.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Domenica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Kršan,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Lanišće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Lupoglav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Motovun –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Montona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Oprtalj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Portole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Pićan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Raša, Sveta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Nedelja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Sveti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Lovreč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Sveti Petar u Šumi, Tar –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Vabriga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Torre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Abrega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Višnjan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Visignano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Vižinada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Visinada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Vrsar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Orsera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Tinjan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gradova: Buje –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Buie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Buzet, Labin, Novigrad –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Cittanova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Pazin, Poreč –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Parenzo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Umag –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Umago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Općinsko državno odvjetništvo u Puli – Pola za područje Općinskog suda u Puli – Pola nadležnog za područje općina: Bale –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Valle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Barban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Fažana –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Fasana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Kanfanar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Ližnjan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Lisignano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Marčana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Medulin,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Svetvinčenat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Žminj te gradova: Pula – Pola, Rovinj – Rovigno i Vodnjan –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Dignano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VI. Županijsko državno odvjetništvo u Rijeci za područje Županijskog suda u Rijeci: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državno odvjetništvo u Rijeci za područje: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suda u Crikvenici nadležnog za područje općina: Baška,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Dobrinj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Lopar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Malinska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Dubašnica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Omišalj, Punat, Vinodolska općina i Vrbnik te gradova: Crikvenica, Krk, Novi Vinodolski, Rab i Senj te Općinskog suda u Rijeci nadležnog za područje općina: Brod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Moravice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Čavle,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Fužine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Jelenje, Klana,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Kostrena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Lokve, Lovran, Matulji,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Mrkopalj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Mošćenička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Draga, Ravna Gora, Skrad i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Viškovo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gradova: Bakar, Cres, Čabar, Delnice, Kastav, Kraljevica, Mali Lošinj, Opatija, Rijeka i Vrbovsko.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VII. Županijsko državno odvjetništvo u Sisku za područje Županijskog suda u Sisku: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državno odvjetništvo u Sisku za područje: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suda u Kutini nadležnog za područje općina: Jasenovac, Lipovljani, Velika Ludina te gradova: Kutina, Novska i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Popovača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suda u Sisku nadležnog za područje općina: Donji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Kukuruzari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Dvor, Gvozd, Hrvatska Dubica, Lekenik, Majur,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Martinska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Ves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Sunja,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gradova: Glina, Hrvatska Kostajnica, Petrinja i Sisak.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VIII. Županijsko državno odvjetništvo u Slavonskom Brodu za područje Županijskog suda u Slavonskom Brodu: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Općinsko državno odvjetništvo u Požegi za područje Općinskog suda u Požegi nadležnog za područje općina: Brestovac,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Čaglin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, Jakšić, Kaptol i Velika te gradova: Kutjevo, Pleternica i Požega.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2. Općinsko državno odvjetništvo u Slavonskom Brodu za područje Općinskog suda u Slavonskom Brodu nadležnog za područje općina: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Bebrina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Brodski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Stupnik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Bukovlje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Davor, Donji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Andrijevci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Dragalić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Garčin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Gornja Vrba, Gornji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Bogićevci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Gundinci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Klakar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Nova Kapela,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Okučani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Oprisavci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Oriovac,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Podcrkavlje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Sibinj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Sikirevci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Slavonski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Šamac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Stara Gradiška, Staro Petrovo Selo, Velika Kopanica,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Vrbje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Vrpolje te gradova: Nova Gradiška i Slavonski Brod.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IX. Županijsko državno odvjetništvo u Splitu za područje Županijskog suda u Splitu: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državno odvjetništvo u Splitu za područje: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suda u Makarskoj nadležnog za područje općina: Baška Voda, Brela, Cista Provo, Gradac,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Lokvičići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Lovreć,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Podbablje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Podgora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Proložac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Runovići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Tučepi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Zagvozd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Zmijavci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gradova Imotski i Makarska,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suda u Splitu nadležnog za područje općina: Bol,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Dicmo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Dugi Rat,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Dugopolje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Hrvace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Jelsa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Klis,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Lećevica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Marina,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Milna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Muć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Nerežišća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Okrug, Otok,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Podstrana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Postira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Prgomet, Primorski Dolac,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Pučišća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Seget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Selca, Sućuraj,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Sutivan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Šestanovac, Šolta i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Zadvarje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gradova: Hvar, Kaštela, Komiža, Omiš, Sinj, Solin, Split, Supetar, Stari Grad, Trilj, Trogir, Vis i Vrlika te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prekršajnog suda u Splitu nadležnog za postupanje u prekršajnim predmetima za područje općina: Bol,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Dicmo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Dugi Rat,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Dugopolje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Hrvace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Jelsa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Klis,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Lećevica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Marina,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Milna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Muć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Nerežišća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Okrug, Otok,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Podstrana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Postira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Prgomet, Primorski Dolac,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Pučišća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Seget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Selca, Sućuraj,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Sutivan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Šestanovac, Šolta i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Zadvarje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gradova: Hvar, Kaštela, Komiža, Omiš, Sinj, Solin, Split, Supetar, Stari Grad, Trilj, Trogir, Vis i Vrlika.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X. Županijsko državno odvjetništvo u Šibeniku za područje Županijskog suda u Šibeniku: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državno odvjetništvo u Šibeniku za područje Općinskog suda u Šibeniku nadležnog za područje općina: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Bilice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Biskupija,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Civljane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Ervenik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Kijevo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Kistanje, Murter – Kornati, Pirovac, Primošten,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Promina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Rogoznica, Ružić, Tisno,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Tribunj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Unešić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gradova: Drniš, Knin, Skradin, Šibenik i Vodice.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XI. Županijsko državno odvjetništvo u Varaždinu za područje Županijskog suda u Varaždinu: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Općinsko državno odvjetništvo u Čakovcu za područje Općinskog suda u Čakovcu nadležnog za područje općina: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Belica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Dekanovec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Domašinec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Donja Dubrava, Donji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Kraljevec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Donji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Vidovec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Goričan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Gornji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Mihaljevec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Kotoriba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Mala Subotica,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Nedelišće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Orehovica, Podturen,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Pribislavec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Selnica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Strahoninec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Sveta Marija, Sveti Juraj na Bregu, Sveti Martin na Muri,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Šenkovec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Štrigova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Vratišinec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gradova: Čakovec, Mursko Središće i Prelog.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Općinsko državno odvjetništvo u Koprivnici za područje Općinskog suda u Koprivnici nadležnog za područje općina: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Drnje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Đelekovec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Ferdinandovac, Gola,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Hlebine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Kalinovac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Kloštar Podravski, Koprivnički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Bregi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Koprivnički Ivanec,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Legrad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Molve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Novigrad Podravski, Novo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Virje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Peteranec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Podravske Sesvete,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Rasinja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Sokolovac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Virje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gradova: Đurđevac i Koprivnica.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3. Općinsko državno odvjetništvo u Varaždinu za područje Općinskog suda u Varaždinu nadležnog za područje općina: Bednja,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Beretinec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Breznica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Breznički Hum, Cestica, Donja Voća, Gornji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Kneginec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Jalžabet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Klenovnik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Ljubešćica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Mali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Bukovec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Martijanec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Maruševec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Sračinec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Sveti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Đurđ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Sveti Ilija,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Trnovec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Bartolovečki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Veliki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Bukovec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Vidovec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, Vinica i Visoko te gradova: Ivanec, Lepoglava, Ludbreg, Novi Marof, Varaždin i Varaždinske Toplice.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XII. Županijsko državno odvjetništvo u Velikoj Gorici za područje Županijskog suda u Velikoj Gorici: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Općinsko državno odvjetništvo u Novom Zagrebu za područje Općinskog suda u Novom Zagrebu nadležnog za područje općina: Bistra,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Brdovec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Dubravica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Jakovlje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Klinča Sela, Krašić, Luka, Marija Gorica,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Pisarovina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Pušća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Stupnik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Žumberak te gradova: Jastrebarsko, Samobor, Sveta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Nedelja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Zaprešić te gradskih četvrti Grada Zagreba: Brezovica i Novi Zagreb – zapad, Novi Zagreb – istok.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2. Općinsko državno odvjetništvo u Velikoj Gorici za područje Općinskog suda u Velikoj Gorici nadležnog za područje općina: Kloštar Ivanić, Kravarsko, Križ, Orle i Pokupsko te gradova: Ivanić-Grad i Velika Gorica.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XIII. Županijsko državno odvjetništvo u Vukovaru za područje Županijskog suda u Vukovaru: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Općinsko državno odvjetništvo u Vinkovcima za područje Općinskog suda u Vinkovcima nadležnog za područje općina: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Andrijaševci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Babina Greda, Bošnjaci,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Cerna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Drenovci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Gradište, Gunja,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Ivankovo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Jarmina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Markušica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Nijemci, Nuštar,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Privlaka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Stari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Jankovci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Stari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Mikanovci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Štitar,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Tordinci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Vođinci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Vrbanja te gradova: Vinkovci, Otok i Županja.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Općinsko državno odvjetništvo u Vukovaru za područje Općinskog suda u Vukovaru nadležnog za područje općina: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Bogdanovci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Borovo,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Lovas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Negoslavci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Tompojevci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Tovarnik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Trpinja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gradova: Ilok i Vukovar.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XIV. Županijsko državno odvjetništvo u Zadru za područje Županijskog suda u Zadru: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državno odvjetništvo u Zadru za područje Općinskog suda u Zadru nadležnog za područje općina: Bibinje,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Galovac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Jasenice, Kali, Kolan, Kukljica,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Lišane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Ostrovičke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Novigrad,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Pakoštane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Pašman,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Polača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Poličnik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Posedarje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Povljana, Preko,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Privlaka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Ražanac, Sali,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Stankovci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Sukošan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Sveti Filip i Jakov,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Škabrnja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Tkon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, Vir, Vrsi i Zemunik Donji te gradova: Benkovac, Biograd na Moru, Nin, Novalja, Obrovac, Pag i Zadar.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XV. Županijsko državno odvjetništvo u Zagrebu za područje Županijskog suda u Zagrebu: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1. Općinsko državno odvjetništvo u Zagrebu za područje: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Općinskoga građanskog suda u Zagrebu nadležnog za postupanje u građanskim predmetima za područje gradskih četvrti Grada Zagreba: Črnomerec, Donja Dubrava, Donji grad, Gornja Dubrava, Gornji grad –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Medveščak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Maksimir, Peščenica – Žitnjak,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Podsljeme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Podsused – Vrapče,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Stenjevec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, Trešnjevka – sjever i Trešnjevka – jug i Trnje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Općinskoga kaznenog suda u Zagrebu nadležnog za postupanje u kaznenim predmetima za područje općina: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Bedenica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Brckovljani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Dubrava,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Farkaševac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Gradec,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Preseka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Rakovec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Rugvica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gradova: Dugo Selo, Sveti Ivan Zelina i Vrbovec te gradskih četvrti Grada Zagreba: Črnomerec, Donja Dubrava, Donji grad, Gornja Dubrava, Gornji grad –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Medveščak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Maksimir, Peščenica – Žitnjak,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Podsljeme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Podsused – Vrapče, Sesvete,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Stenjevec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, Trešnjevka – sjever, Trešnjevka – jug i Trnje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prekršajnog suda u Zagrebu nadležnog za postupanje u prekršajnim predmetima za područje gradskih četvrti Grada Zagreba: Črnomerec, Donja Dubrava, Donji grad, Gornja Dubrava, Gornji grad –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Medveščak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Maksimir, Peščenica – Žitnjak,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Podsljeme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Podsused – Vrapče,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Stenjevec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, Trešnjevka – sjever, Trešnjevka – jug i Trnje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radnog suda u Zagrebu nadležnog za postupanje u radnim predmetima za područje općina: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Bedenica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Bistra,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Brckovljani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Brdovec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Dubrava,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Dubravica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Farkaševac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Gradec,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Jakovlje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Klinča Sela, Krašić, Luka, Marija Gorica,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Pisarovina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Preseka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Pušća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Rakovec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Rugvica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Stupnik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Žumberak, gradova: Dugo Selo, Jastrebarsko, Samobor, Sveta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Nedelja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Sveti Ivan Zelina, Vrbovec i Zaprešić te gradskih četvrti Grada Zagreba: Brezovica, Črnomerec, Donja Dubrava, Donji grad, Gornja Dubrava, Gornji grad –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Medveščak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Maksimir, Novi Zagreb – istok, Novi Zagreb – zapad, Peščenica – Žitnjak,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Podsljeme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Podsused – Vrapče, Sesvete,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Stenjevec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, Trešnjevka – sjever, Trešnjevka – jug i Trnje te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Općinskog suda u Sesvetama nadležnog za postupanje u građanskim i prekršajnim predmetima za područje općina: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Bedenica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Brckovljani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Dubrava,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Farkaševac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Gradec,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Preseka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Rakovec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Rugvica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, gradova: Dugo Selo, Sveti Ivan Zelina i Vrbovec te gradske četvrti Grada Zagreba Sesvete.</w:t>
      </w: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706C40" w:rsidRDefault="00706C40" w:rsidP="0070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Općinsko državno odvjetništvo u Zlataru za područje Općinskog suda u Zlataru nadležnog za područje općina: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Bedekovčina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Budinščina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Desinić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Đurmanec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Gornja Stubica,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Hrašćina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Hum na Sutli, Jesenje,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Konjščina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Kraljevec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Sutli, Krapinske Toplice, Kumrovec,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Lobor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Mače, Marija Bistrica,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Mihovljan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Novi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Golubovec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Petrovsko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Radoboj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Stubičke Toplice, Sveti Križ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Začretje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Tuhelj, Veliko </w:t>
      </w:r>
      <w:proofErr w:type="spellStart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706C40">
        <w:rPr>
          <w:rFonts w:ascii="Times New Roman" w:eastAsia="Times New Roman" w:hAnsi="Times New Roman" w:cs="Times New Roman"/>
          <w:sz w:val="24"/>
          <w:szCs w:val="24"/>
          <w:lang w:eastAsia="hr-HR"/>
        </w:rPr>
        <w:t>, Zagorska Sela i Zlatar-Bistrica te gradova: Donja Stubica, Klanjec, Krapina, Oroslavje, Pregrada, Zabok i Zlatar.</w:t>
      </w:r>
    </w:p>
    <w:p w:rsidR="00706C40" w:rsidRPr="00706C40" w:rsidRDefault="00706C40" w:rsidP="00706C4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6C40" w:rsidRPr="00C368B5" w:rsidRDefault="00706C40" w:rsidP="00C368B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68B5" w:rsidRPr="00C368B5" w:rsidRDefault="00C368B5" w:rsidP="00C36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037A1" w:rsidRDefault="003037A1"/>
    <w:sectPr w:rsidR="003037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824" w:rsidRDefault="00C25824" w:rsidP="00C368B5">
      <w:pPr>
        <w:spacing w:after="0" w:line="240" w:lineRule="auto"/>
      </w:pPr>
      <w:r>
        <w:separator/>
      </w:r>
    </w:p>
  </w:endnote>
  <w:endnote w:type="continuationSeparator" w:id="0">
    <w:p w:rsidR="00C25824" w:rsidRDefault="00C25824" w:rsidP="00C3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6EC" w:rsidRPr="00C8789A" w:rsidRDefault="00C82310" w:rsidP="00C826EC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8789A">
      <w:rPr>
        <w:color w:val="404040"/>
        <w:spacing w:val="20"/>
        <w:sz w:val="20"/>
      </w:rPr>
      <w:t>Banski dvori | Trg Sv. Marka 2  | 10000 Zagreb | tel. 01 4569 222 | vlada.gov.hr</w:t>
    </w:r>
  </w:p>
  <w:p w:rsidR="00C826EC" w:rsidRDefault="00C25824" w:rsidP="00C826EC">
    <w:pPr>
      <w:pStyle w:val="Footer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C1D" w:rsidRPr="002B0C5C" w:rsidRDefault="00C82310" w:rsidP="002B0C5C">
    <w:pPr>
      <w:pBdr>
        <w:top w:val="single" w:sz="4" w:space="0" w:color="404040"/>
      </w:pBdr>
      <w:tabs>
        <w:tab w:val="center" w:pos="4536"/>
        <w:tab w:val="right" w:pos="9072"/>
      </w:tabs>
      <w:jc w:val="center"/>
      <w:rPr>
        <w:rFonts w:ascii="Calibri" w:eastAsia="Calibri" w:hAnsi="Calibri"/>
        <w:color w:val="404040"/>
        <w:spacing w:val="20"/>
        <w:sz w:val="20"/>
      </w:rPr>
    </w:pPr>
    <w:r w:rsidRPr="002B0C5C">
      <w:rPr>
        <w:rFonts w:ascii="Calibri" w:eastAsia="Calibri" w:hAnsi="Calibri"/>
        <w:color w:val="404040"/>
        <w:spacing w:val="20"/>
        <w:sz w:val="20"/>
      </w:rPr>
      <w:t>Banski dvori | Trg Sv. Marka 2  | 10000 Zagreb | tel. 01 4569 222 | vlada.gov.hr</w:t>
    </w:r>
  </w:p>
  <w:p w:rsidR="00827C1D" w:rsidRDefault="00C258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C1D" w:rsidRDefault="00C82310">
    <w:pPr>
      <w:pStyle w:val="Footer"/>
    </w:pPr>
    <w:r>
      <w:rPr>
        <w:noProof/>
        <w:lang w:eastAsia="hr-HR"/>
      </w:rPr>
      <w:drawing>
        <wp:inline distT="0" distB="0" distL="0" distR="0" wp14:anchorId="2637CC8B" wp14:editId="45AEB594">
          <wp:extent cx="1685925" cy="133350"/>
          <wp:effectExtent l="0" t="0" r="9525" b="0"/>
          <wp:docPr id="2" name="Slika 2" descr="C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7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9D" w:rsidRDefault="00C2582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9D" w:rsidRDefault="00C2582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9D" w:rsidRDefault="00C25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824" w:rsidRDefault="00C25824" w:rsidP="00C368B5">
      <w:pPr>
        <w:spacing w:after="0" w:line="240" w:lineRule="auto"/>
      </w:pPr>
      <w:r>
        <w:separator/>
      </w:r>
    </w:p>
  </w:footnote>
  <w:footnote w:type="continuationSeparator" w:id="0">
    <w:p w:rsidR="00C25824" w:rsidRDefault="00C25824" w:rsidP="00C36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C1D" w:rsidRDefault="00C25824" w:rsidP="008371D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C1D" w:rsidRDefault="00C25824">
    <w:pPr>
      <w:pStyle w:val="Header"/>
      <w:jc w:val="center"/>
    </w:pPr>
  </w:p>
  <w:p w:rsidR="00827C1D" w:rsidRDefault="00C258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C1D" w:rsidRDefault="00C82310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27C1D" w:rsidRDefault="00C2582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9D" w:rsidRDefault="00C2582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9D" w:rsidRDefault="00C2582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9D" w:rsidRDefault="00C258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69"/>
    <w:rsid w:val="003037A1"/>
    <w:rsid w:val="00556938"/>
    <w:rsid w:val="00706C40"/>
    <w:rsid w:val="007B6869"/>
    <w:rsid w:val="007C0E5D"/>
    <w:rsid w:val="00914245"/>
    <w:rsid w:val="00BA6876"/>
    <w:rsid w:val="00C25824"/>
    <w:rsid w:val="00C368B5"/>
    <w:rsid w:val="00C8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C4D7"/>
  <w15:docId w15:val="{BE2D9B95-363F-42CD-B8BA-E19AFAAF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36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8B5"/>
  </w:style>
  <w:style w:type="paragraph" w:styleId="Header">
    <w:name w:val="header"/>
    <w:basedOn w:val="Normal"/>
    <w:link w:val="HeaderChar"/>
    <w:uiPriority w:val="99"/>
    <w:semiHidden/>
    <w:unhideWhenUsed/>
    <w:rsid w:val="00C36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8B5"/>
  </w:style>
  <w:style w:type="paragraph" w:styleId="BalloonText">
    <w:name w:val="Balloon Text"/>
    <w:basedOn w:val="Normal"/>
    <w:link w:val="BalloonTextChar"/>
    <w:uiPriority w:val="99"/>
    <w:semiHidden/>
    <w:unhideWhenUsed/>
    <w:rsid w:val="00C3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3452</Words>
  <Characters>19681</Characters>
  <Application>Microsoft Office Word</Application>
  <DocSecurity>0</DocSecurity>
  <Lines>164</Lines>
  <Paragraphs>46</Paragraphs>
  <ScaleCrop>false</ScaleCrop>
  <Company/>
  <LinksUpToDate>false</LinksUpToDate>
  <CharactersWithSpaces>23087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Grgić Pavletić</dc:creator>
  <cp:keywords/>
  <dc:description/>
  <cp:lastModifiedBy>Mladen Duvnjak</cp:lastModifiedBy>
  <cp:revision>5</cp:revision>
  <dcterms:created xsi:type="dcterms:W3CDTF">2021-11-24T08:44:00Z</dcterms:created>
  <dcterms:modified xsi:type="dcterms:W3CDTF">2021-12-01T14:38:00Z</dcterms:modified>
</cp:coreProperties>
</file>