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EED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F102FE6" wp14:editId="0B0A7DC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8CC7E2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10B79F" w14:textId="77777777" w:rsidR="00CD3EFA" w:rsidRDefault="00CD3EFA"/>
    <w:p w14:paraId="4461289A" w14:textId="3960D502" w:rsidR="00C337A4" w:rsidRPr="003A2F05" w:rsidRDefault="00C337A4" w:rsidP="0023763F">
      <w:pPr>
        <w:spacing w:after="2400"/>
        <w:jc w:val="right"/>
      </w:pPr>
      <w:r w:rsidRPr="003A2F05">
        <w:t>Zagreb</w:t>
      </w:r>
      <w:r w:rsidRPr="00CD04E6">
        <w:t xml:space="preserve">, </w:t>
      </w:r>
      <w:r w:rsidR="00B8387B">
        <w:t>10</w:t>
      </w:r>
      <w:r w:rsidR="00225503">
        <w:t xml:space="preserve">. </w:t>
      </w:r>
      <w:r w:rsidR="00B8387B">
        <w:t>prosinca</w:t>
      </w:r>
      <w:r w:rsidR="006F04B9">
        <w:t xml:space="preserve"> </w:t>
      </w:r>
      <w:r w:rsidR="00120832">
        <w:t>2021</w:t>
      </w:r>
      <w:r w:rsidRPr="003A2F05">
        <w:t>.</w:t>
      </w:r>
    </w:p>
    <w:p w14:paraId="5E5F6D9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DFD1FC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7CBA393" w14:textId="77777777" w:rsidTr="000350D9">
        <w:tc>
          <w:tcPr>
            <w:tcW w:w="1951" w:type="dxa"/>
          </w:tcPr>
          <w:p w14:paraId="42B9569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B3C6A6C" w14:textId="77777777" w:rsidR="000350D9" w:rsidRDefault="004C1D95" w:rsidP="008F4212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8F4212">
              <w:t>gospodarstva i održivog razvoja</w:t>
            </w:r>
          </w:p>
        </w:tc>
      </w:tr>
    </w:tbl>
    <w:p w14:paraId="1A4F1F4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870080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C137F9C" w14:textId="77777777" w:rsidTr="000350D9">
        <w:tc>
          <w:tcPr>
            <w:tcW w:w="1951" w:type="dxa"/>
          </w:tcPr>
          <w:p w14:paraId="2CF13D4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DC897DF" w14:textId="41640CDF" w:rsidR="00E05F04" w:rsidRDefault="00B8387B" w:rsidP="004C0B52">
            <w:pPr>
              <w:jc w:val="both"/>
            </w:pPr>
            <w:r>
              <w:t>Prijedlog o</w:t>
            </w:r>
            <w:r w:rsidR="00E4377F">
              <w:t xml:space="preserve">dluke o </w:t>
            </w:r>
            <w:r w:rsidR="00225503">
              <w:t>ukidanju dozvole za istraživanje i eksploataciju ugljikovodika</w:t>
            </w:r>
            <w:r w:rsidR="00C016AA">
              <w:t xml:space="preserve"> na kopnu u</w:t>
            </w:r>
            <w:r w:rsidR="00E4377F">
              <w:t xml:space="preserve"> istražn</w:t>
            </w:r>
            <w:r w:rsidR="002A2862">
              <w:t>om prostoru ugljikovodika „DR-04</w:t>
            </w:r>
            <w:r w:rsidR="00E4377F">
              <w:t>“</w:t>
            </w:r>
          </w:p>
          <w:p w14:paraId="53772000" w14:textId="77777777" w:rsidR="000350D9" w:rsidRDefault="000350D9" w:rsidP="00B24A8B">
            <w:pPr>
              <w:spacing w:line="360" w:lineRule="auto"/>
              <w:jc w:val="both"/>
            </w:pPr>
          </w:p>
        </w:tc>
      </w:tr>
    </w:tbl>
    <w:p w14:paraId="331354D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7A9CB44" w14:textId="77777777" w:rsidR="00CE78D1" w:rsidRDefault="00CE78D1" w:rsidP="008F0DD4"/>
    <w:p w14:paraId="17E7B46A" w14:textId="77777777" w:rsidR="00CE78D1" w:rsidRPr="00CE78D1" w:rsidRDefault="00CE78D1" w:rsidP="00CE78D1"/>
    <w:p w14:paraId="2F010FA4" w14:textId="77777777" w:rsidR="00CE78D1" w:rsidRPr="00CE78D1" w:rsidRDefault="00CE78D1" w:rsidP="00CE78D1"/>
    <w:p w14:paraId="56C1C4D8" w14:textId="77777777" w:rsidR="00CE78D1" w:rsidRPr="00CE78D1" w:rsidRDefault="00CE78D1" w:rsidP="00CE78D1"/>
    <w:p w14:paraId="62A96A22" w14:textId="77777777" w:rsidR="00CE78D1" w:rsidRPr="00CE78D1" w:rsidRDefault="00CE78D1" w:rsidP="00CE78D1"/>
    <w:p w14:paraId="18598820" w14:textId="77777777" w:rsidR="00CE78D1" w:rsidRPr="00CE78D1" w:rsidRDefault="00CE78D1" w:rsidP="00CE78D1"/>
    <w:p w14:paraId="3DC7EB13" w14:textId="77777777" w:rsidR="00CE78D1" w:rsidRPr="00CE78D1" w:rsidRDefault="00CE78D1" w:rsidP="00CE78D1"/>
    <w:p w14:paraId="3991FB43" w14:textId="77777777" w:rsidR="00CE78D1" w:rsidRPr="00CE78D1" w:rsidRDefault="00CE78D1" w:rsidP="00CE78D1"/>
    <w:p w14:paraId="30611E7F" w14:textId="77777777" w:rsidR="00CE78D1" w:rsidRPr="00CE78D1" w:rsidRDefault="00CE78D1" w:rsidP="00CE78D1"/>
    <w:p w14:paraId="18DBA9DB" w14:textId="77777777" w:rsidR="00CE78D1" w:rsidRPr="00CE78D1" w:rsidRDefault="00CE78D1" w:rsidP="00CE78D1"/>
    <w:p w14:paraId="3E10077B" w14:textId="77777777" w:rsidR="00CE78D1" w:rsidRPr="00CE78D1" w:rsidRDefault="00CE78D1" w:rsidP="00CE78D1"/>
    <w:p w14:paraId="07FBDA1F" w14:textId="77777777" w:rsidR="00CE78D1" w:rsidRPr="00CE78D1" w:rsidRDefault="00CE78D1" w:rsidP="00CE78D1"/>
    <w:p w14:paraId="63EB81F8" w14:textId="77777777" w:rsidR="00CE78D1" w:rsidRPr="00CE78D1" w:rsidRDefault="00CE78D1" w:rsidP="00CE78D1"/>
    <w:p w14:paraId="5CE5F576" w14:textId="77777777" w:rsidR="00CE78D1" w:rsidRDefault="00CE78D1" w:rsidP="00CE78D1"/>
    <w:p w14:paraId="7D069F0F" w14:textId="4E6DCA26" w:rsidR="00CE78D1" w:rsidRDefault="00CE78D1" w:rsidP="00CE78D1"/>
    <w:p w14:paraId="1585840F" w14:textId="3E27EECB" w:rsidR="00375C80" w:rsidRDefault="00375C80" w:rsidP="00CE78D1"/>
    <w:p w14:paraId="1D00B631" w14:textId="3F5A447A" w:rsidR="00375C80" w:rsidRDefault="00375C80" w:rsidP="00CE78D1"/>
    <w:p w14:paraId="0501CB86" w14:textId="30E986EF" w:rsidR="00375C80" w:rsidRDefault="00375C80" w:rsidP="00CE78D1"/>
    <w:p w14:paraId="09EA3B98" w14:textId="79FCF59B" w:rsidR="00375C80" w:rsidRDefault="00375C80" w:rsidP="00CE78D1"/>
    <w:p w14:paraId="78672EC5" w14:textId="77777777" w:rsidR="00375C80" w:rsidRDefault="00375C80" w:rsidP="00CE78D1"/>
    <w:p w14:paraId="7F5ABAAB" w14:textId="77777777" w:rsidR="00375C80" w:rsidRDefault="00375C80" w:rsidP="00375C80">
      <w:pPr>
        <w:jc w:val="right"/>
      </w:pPr>
      <w:r>
        <w:t>PRIJEDLOG</w:t>
      </w:r>
    </w:p>
    <w:p w14:paraId="56B822E3" w14:textId="77777777" w:rsidR="00375C80" w:rsidRDefault="00375C80" w:rsidP="00375C80">
      <w:pPr>
        <w:jc w:val="right"/>
      </w:pPr>
    </w:p>
    <w:p w14:paraId="711F468A" w14:textId="77777777" w:rsidR="00375C80" w:rsidRDefault="00375C80" w:rsidP="00375C80">
      <w:pPr>
        <w:ind w:firstLine="708"/>
        <w:jc w:val="both"/>
      </w:pPr>
      <w:r w:rsidRPr="005A4221">
        <w:t xml:space="preserve">Na temelju </w:t>
      </w:r>
      <w:r>
        <w:t>članka 26.</w:t>
      </w:r>
      <w:r w:rsidRPr="001067AF">
        <w:t xml:space="preserve"> Zakona o istraživanju i eksploataciji ugljikovodika (</w:t>
      </w:r>
      <w:r>
        <w:t>„</w:t>
      </w:r>
      <w:r w:rsidRPr="001067AF">
        <w:t>Narodne novine</w:t>
      </w:r>
      <w:r>
        <w:t>“,</w:t>
      </w:r>
      <w:r w:rsidRPr="001067AF">
        <w:t xml:space="preserve"> br</w:t>
      </w:r>
      <w:r>
        <w:t xml:space="preserve">. </w:t>
      </w:r>
      <w:r w:rsidRPr="001067AF">
        <w:t>52/18</w:t>
      </w:r>
      <w:r>
        <w:t>., 5</w:t>
      </w:r>
      <w:r w:rsidRPr="001067AF">
        <w:t>2/19</w:t>
      </w:r>
      <w:r>
        <w:t>. i 30/21.</w:t>
      </w:r>
      <w:r w:rsidRPr="001067AF">
        <w:t xml:space="preserve">) </w:t>
      </w:r>
      <w:r>
        <w:t>Vlada Republike Hrvatske</w:t>
      </w:r>
      <w:r w:rsidRPr="001067AF">
        <w:t xml:space="preserve"> </w:t>
      </w:r>
      <w:r w:rsidRPr="005A4221">
        <w:t>je na sjednici održanoj</w:t>
      </w:r>
      <w:r>
        <w:t xml:space="preserve"> _________________ </w:t>
      </w:r>
      <w:r w:rsidRPr="005A4221">
        <w:t>202</w:t>
      </w:r>
      <w:r>
        <w:t>1</w:t>
      </w:r>
      <w:r w:rsidRPr="005A4221">
        <w:t>. donijela</w:t>
      </w:r>
    </w:p>
    <w:p w14:paraId="57E2016F" w14:textId="77777777" w:rsidR="00375C80" w:rsidRDefault="00375C80" w:rsidP="00375C80">
      <w:pPr>
        <w:ind w:firstLine="708"/>
        <w:jc w:val="both"/>
      </w:pPr>
    </w:p>
    <w:p w14:paraId="145DEF58" w14:textId="77777777" w:rsidR="00375C80" w:rsidRPr="00697032" w:rsidRDefault="00375C80" w:rsidP="00375C80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72B3CBA5" w14:textId="77777777" w:rsidR="00375C80" w:rsidRDefault="00375C80" w:rsidP="00375C80">
      <w:pPr>
        <w:jc w:val="center"/>
        <w:rPr>
          <w:b/>
          <w:bCs/>
        </w:rPr>
      </w:pPr>
      <w:bookmarkStart w:id="0" w:name="_Hlk21967522"/>
      <w:r>
        <w:rPr>
          <w:b/>
          <w:bCs/>
        </w:rPr>
        <w:t>o ukidanju dozvole za istraživanje i eksploataciju ugljikovodika na kopnu u istražnom prostoru ugljikovodika „DR-04“</w:t>
      </w:r>
    </w:p>
    <w:p w14:paraId="7698807C" w14:textId="77777777" w:rsidR="00375C80" w:rsidRDefault="00375C80" w:rsidP="00375C80">
      <w:pPr>
        <w:jc w:val="center"/>
        <w:rPr>
          <w:b/>
          <w:bCs/>
        </w:rPr>
      </w:pPr>
    </w:p>
    <w:p w14:paraId="53860583" w14:textId="77777777" w:rsidR="00375C80" w:rsidRDefault="00375C80" w:rsidP="00375C80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578E6527" w14:textId="77777777" w:rsidR="00375C80" w:rsidRPr="006104D1" w:rsidRDefault="00375C80" w:rsidP="00375C80">
      <w:pPr>
        <w:spacing w:after="240"/>
        <w:ind w:firstLine="709"/>
        <w:jc w:val="both"/>
      </w:pPr>
      <w:r w:rsidRPr="006B254C">
        <w:t>Ukida se</w:t>
      </w:r>
      <w:r>
        <w:rPr>
          <w:b/>
          <w:bCs/>
        </w:rPr>
        <w:t xml:space="preserve"> </w:t>
      </w:r>
      <w:r w:rsidRPr="006B254C">
        <w:t>Odluk</w:t>
      </w:r>
      <w:r>
        <w:t>a</w:t>
      </w:r>
      <w:r w:rsidRPr="006B254C">
        <w:t xml:space="preserve"> o izdavanju dozvole za istraživanje i eksploataciju ugljikovodika na kopnu u istražnom prostoru ugljikovodika </w:t>
      </w:r>
      <w:r>
        <w:t>„DR</w:t>
      </w:r>
      <w:r w:rsidRPr="006B254C">
        <w:t>-0</w:t>
      </w:r>
      <w:r>
        <w:t>4“</w:t>
      </w:r>
      <w:r w:rsidRPr="006B254C">
        <w:t xml:space="preserve"> (</w:t>
      </w:r>
      <w:r>
        <w:t>„</w:t>
      </w:r>
      <w:r w:rsidRPr="006B254C">
        <w:t>Narodne novine</w:t>
      </w:r>
      <w:r>
        <w:t>“</w:t>
      </w:r>
      <w:r w:rsidRPr="006B254C">
        <w:t>, br</w:t>
      </w:r>
      <w:r>
        <w:t>.</w:t>
      </w:r>
      <w:r w:rsidRPr="006B254C">
        <w:t xml:space="preserve"> 63/15</w:t>
      </w:r>
      <w:r>
        <w:t>. i 61/16.</w:t>
      </w:r>
      <w:r w:rsidRPr="006B254C">
        <w:t>)</w:t>
      </w:r>
      <w:r>
        <w:t>.</w:t>
      </w:r>
      <w:r w:rsidRPr="006B254C">
        <w:t xml:space="preserve"> </w:t>
      </w:r>
    </w:p>
    <w:p w14:paraId="0CCB7EF5" w14:textId="77777777" w:rsidR="00375C80" w:rsidRDefault="00375C80" w:rsidP="00375C80">
      <w:pPr>
        <w:jc w:val="center"/>
        <w:rPr>
          <w:b/>
          <w:bCs/>
        </w:rPr>
      </w:pPr>
      <w:r w:rsidRPr="00C025AB">
        <w:rPr>
          <w:b/>
          <w:bCs/>
        </w:rPr>
        <w:t>II.</w:t>
      </w:r>
    </w:p>
    <w:p w14:paraId="75D24528" w14:textId="77777777" w:rsidR="00375C80" w:rsidRDefault="00375C80" w:rsidP="00375C80">
      <w:pPr>
        <w:spacing w:after="240"/>
        <w:ind w:firstLine="709"/>
        <w:jc w:val="both"/>
      </w:pPr>
      <w:r w:rsidRPr="00C025AB">
        <w:t xml:space="preserve">U </w:t>
      </w:r>
      <w:r>
        <w:t>R</w:t>
      </w:r>
      <w:r w:rsidRPr="00C025AB">
        <w:t>egistru istražnih prostora društvo</w:t>
      </w:r>
      <w:r>
        <w:rPr>
          <w:b/>
          <w:bCs/>
        </w:rPr>
        <w:t xml:space="preserve"> </w:t>
      </w:r>
      <w:r w:rsidRPr="002C36E4">
        <w:t>Vermilion Zagreb Exploration d.o.o., Ulica Petra Hektorovića 2, Zagreb, OIB: 29241599964</w:t>
      </w:r>
      <w:r>
        <w:t xml:space="preserve"> briše se kao ovlaštenik </w:t>
      </w:r>
      <w:r w:rsidRPr="00CD4AE0">
        <w:t xml:space="preserve">u istražnom prostoru </w:t>
      </w:r>
      <w:r>
        <w:t>ugljikovodika</w:t>
      </w:r>
      <w:r w:rsidRPr="00CD4AE0">
        <w:t xml:space="preserve"> „</w:t>
      </w:r>
      <w:r>
        <w:t>DR-04“.</w:t>
      </w:r>
    </w:p>
    <w:p w14:paraId="1EB40CAA" w14:textId="77777777" w:rsidR="00375C80" w:rsidRDefault="00375C80" w:rsidP="00375C80">
      <w:pPr>
        <w:jc w:val="center"/>
        <w:rPr>
          <w:b/>
          <w:bCs/>
        </w:rPr>
      </w:pPr>
      <w:r w:rsidRPr="00CD4AE0">
        <w:rPr>
          <w:b/>
          <w:bCs/>
        </w:rPr>
        <w:t>III.</w:t>
      </w:r>
    </w:p>
    <w:p w14:paraId="7C56966B" w14:textId="77777777" w:rsidR="00375C80" w:rsidRDefault="00375C80" w:rsidP="00375C80">
      <w:pPr>
        <w:spacing w:after="240"/>
        <w:ind w:firstLine="709"/>
        <w:jc w:val="both"/>
        <w:rPr>
          <w:b/>
          <w:bCs/>
        </w:rPr>
      </w:pPr>
      <w:r w:rsidRPr="00CD4AE0">
        <w:t xml:space="preserve">U Registru istražnih prostora u istražnom prostoru </w:t>
      </w:r>
      <w:r>
        <w:t>ugljikovodika</w:t>
      </w:r>
      <w:r w:rsidRPr="00CD4AE0">
        <w:t xml:space="preserve"> „</w:t>
      </w:r>
      <w:r>
        <w:t>DR-04</w:t>
      </w:r>
      <w:r w:rsidRPr="00CD4AE0">
        <w:t>“ upisuje se Republika Hrvatska</w:t>
      </w:r>
      <w:r>
        <w:t xml:space="preserve"> kao nositelj istražnog prostora</w:t>
      </w:r>
      <w:r w:rsidRPr="00CD4AE0">
        <w:t>.</w:t>
      </w:r>
      <w:r>
        <w:rPr>
          <w:b/>
          <w:bCs/>
        </w:rPr>
        <w:t xml:space="preserve"> </w:t>
      </w:r>
    </w:p>
    <w:p w14:paraId="1005AD34" w14:textId="0B8D954E" w:rsidR="00375C80" w:rsidRDefault="00375C80" w:rsidP="00DD76B9">
      <w:pPr>
        <w:jc w:val="center"/>
        <w:rPr>
          <w:b/>
          <w:bCs/>
        </w:rPr>
      </w:pPr>
      <w:r>
        <w:rPr>
          <w:b/>
          <w:bCs/>
        </w:rPr>
        <w:t>IV.</w:t>
      </w:r>
    </w:p>
    <w:p w14:paraId="44D26168" w14:textId="77777777" w:rsidR="00375C80" w:rsidRDefault="00375C80" w:rsidP="00375C80">
      <w:pPr>
        <w:ind w:firstLine="708"/>
        <w:jc w:val="both"/>
      </w:pPr>
      <w:r w:rsidRPr="0063375B">
        <w:t xml:space="preserve">Ova Odluka stupa na snagu danom donošenja, a objavit će se u </w:t>
      </w:r>
      <w:r>
        <w:t>„</w:t>
      </w:r>
      <w:r w:rsidRPr="0063375B">
        <w:t>Narodnim novinama</w:t>
      </w:r>
      <w:r>
        <w:t>“</w:t>
      </w:r>
      <w:r w:rsidRPr="0063375B">
        <w:t>.</w:t>
      </w:r>
    </w:p>
    <w:p w14:paraId="55EFB17D" w14:textId="77777777" w:rsidR="00375C80" w:rsidRDefault="00375C80" w:rsidP="00375C80">
      <w:pPr>
        <w:ind w:firstLine="708"/>
        <w:jc w:val="both"/>
      </w:pPr>
    </w:p>
    <w:p w14:paraId="6778F906" w14:textId="77777777" w:rsidR="00375C80" w:rsidRPr="001C34FC" w:rsidRDefault="00375C80" w:rsidP="00375C80">
      <w:r w:rsidRPr="001C34FC">
        <w:t>Klasa:</w:t>
      </w:r>
    </w:p>
    <w:p w14:paraId="26F65B9C" w14:textId="77777777" w:rsidR="00375C80" w:rsidRPr="001C34FC" w:rsidRDefault="00375C80" w:rsidP="00375C80">
      <w:r w:rsidRPr="001C34FC">
        <w:lastRenderedPageBreak/>
        <w:t>Urbroj:</w:t>
      </w:r>
    </w:p>
    <w:p w14:paraId="54252FE2" w14:textId="77777777" w:rsidR="00375C80" w:rsidRPr="001C34FC" w:rsidRDefault="00375C80" w:rsidP="00375C80"/>
    <w:p w14:paraId="31AAE47E" w14:textId="77777777" w:rsidR="00375C80" w:rsidRDefault="00375C80" w:rsidP="00375C80">
      <w:r w:rsidRPr="001C34FC">
        <w:t>Zagreb,</w:t>
      </w:r>
    </w:p>
    <w:p w14:paraId="040C8520" w14:textId="77777777" w:rsidR="00375C80" w:rsidRDefault="00375C80" w:rsidP="00375C80">
      <w:pPr>
        <w:spacing w:line="360" w:lineRule="auto"/>
        <w:ind w:left="5664" w:firstLine="708"/>
      </w:pPr>
      <w:bookmarkStart w:id="1" w:name="_Hlk69154051"/>
      <w:r w:rsidRPr="001C34FC">
        <w:t>PREDSJEDNIK</w:t>
      </w:r>
    </w:p>
    <w:p w14:paraId="6F5BDDCF" w14:textId="77777777" w:rsidR="00375C80" w:rsidRDefault="00375C80" w:rsidP="00375C80">
      <w:pPr>
        <w:spacing w:line="360" w:lineRule="auto"/>
        <w:ind w:left="5664" w:firstLine="708"/>
      </w:pPr>
    </w:p>
    <w:p w14:paraId="32594F74" w14:textId="77777777" w:rsidR="00375C80" w:rsidRDefault="00375C80" w:rsidP="00375C80">
      <w:pPr>
        <w:spacing w:after="240" w:line="360" w:lineRule="auto"/>
      </w:pPr>
      <w:r w:rsidRPr="001C34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C34FC">
        <w:t>mr. sc. Andrej Plenković</w:t>
      </w:r>
    </w:p>
    <w:bookmarkEnd w:id="1"/>
    <w:p w14:paraId="2749D55B" w14:textId="77777777" w:rsidR="00375C80" w:rsidRDefault="00375C80" w:rsidP="00375C80">
      <w:pPr>
        <w:ind w:firstLine="708"/>
        <w:jc w:val="both"/>
        <w:sectPr w:rsidR="00375C80" w:rsidSect="00375C80">
          <w:headerReference w:type="default" r:id="rId10"/>
          <w:type w:val="continuous"/>
          <w:pgSz w:w="11906" w:h="16838"/>
          <w:pgMar w:top="450" w:right="1417" w:bottom="1417" w:left="1417" w:header="708" w:footer="708" w:gutter="0"/>
          <w:cols w:space="708"/>
          <w:docGrid w:linePitch="360"/>
        </w:sectPr>
      </w:pPr>
    </w:p>
    <w:bookmarkEnd w:id="0"/>
    <w:p w14:paraId="3D5D6A07" w14:textId="77777777" w:rsidR="00375C80" w:rsidRDefault="00375C80" w:rsidP="00375C80">
      <w:pPr>
        <w:jc w:val="center"/>
        <w:rPr>
          <w:b/>
          <w:iCs/>
        </w:rPr>
      </w:pPr>
    </w:p>
    <w:p w14:paraId="39CC95F3" w14:textId="77777777" w:rsidR="00375C80" w:rsidRDefault="00375C80" w:rsidP="00375C80">
      <w:pPr>
        <w:jc w:val="center"/>
        <w:rPr>
          <w:b/>
          <w:iCs/>
        </w:rPr>
      </w:pPr>
    </w:p>
    <w:p w14:paraId="5FE821A4" w14:textId="77777777" w:rsidR="00375C80" w:rsidRDefault="00375C80" w:rsidP="00375C80">
      <w:pPr>
        <w:jc w:val="center"/>
        <w:rPr>
          <w:b/>
          <w:iCs/>
        </w:rPr>
      </w:pPr>
    </w:p>
    <w:p w14:paraId="5625B2A4" w14:textId="77777777" w:rsidR="00375C80" w:rsidRDefault="00375C80" w:rsidP="00375C80">
      <w:pPr>
        <w:jc w:val="center"/>
        <w:rPr>
          <w:b/>
          <w:iCs/>
        </w:rPr>
      </w:pPr>
    </w:p>
    <w:p w14:paraId="4CF46963" w14:textId="77777777" w:rsidR="00375C80" w:rsidRDefault="00375C80" w:rsidP="00375C80">
      <w:pPr>
        <w:jc w:val="center"/>
        <w:rPr>
          <w:b/>
          <w:iCs/>
        </w:rPr>
      </w:pPr>
    </w:p>
    <w:p w14:paraId="43FEBBC0" w14:textId="77777777" w:rsidR="00375C80" w:rsidRDefault="00375C80" w:rsidP="00375C80">
      <w:pPr>
        <w:jc w:val="center"/>
        <w:rPr>
          <w:b/>
          <w:iCs/>
        </w:rPr>
      </w:pPr>
    </w:p>
    <w:p w14:paraId="1EF1C845" w14:textId="77777777" w:rsidR="00375C80" w:rsidRDefault="00375C80" w:rsidP="00375C80">
      <w:pPr>
        <w:jc w:val="center"/>
        <w:rPr>
          <w:b/>
          <w:iCs/>
        </w:rPr>
      </w:pPr>
    </w:p>
    <w:p w14:paraId="66EC9CF4" w14:textId="77777777" w:rsidR="00375C80" w:rsidRDefault="00375C80" w:rsidP="00375C80">
      <w:pPr>
        <w:jc w:val="center"/>
        <w:rPr>
          <w:b/>
          <w:iCs/>
        </w:rPr>
      </w:pPr>
    </w:p>
    <w:p w14:paraId="3756609D" w14:textId="4E099D49" w:rsidR="00375C80" w:rsidRDefault="00375C80" w:rsidP="00375C80">
      <w:pPr>
        <w:jc w:val="center"/>
        <w:rPr>
          <w:b/>
          <w:iCs/>
        </w:rPr>
      </w:pPr>
    </w:p>
    <w:p w14:paraId="61E3E62A" w14:textId="7D66DF4A" w:rsidR="00DD76B9" w:rsidRDefault="00DD76B9" w:rsidP="00375C80">
      <w:pPr>
        <w:jc w:val="center"/>
        <w:rPr>
          <w:b/>
          <w:iCs/>
        </w:rPr>
      </w:pPr>
    </w:p>
    <w:p w14:paraId="6E910A6C" w14:textId="24E849A8" w:rsidR="00DD76B9" w:rsidRDefault="00DD76B9" w:rsidP="00375C80">
      <w:pPr>
        <w:jc w:val="center"/>
        <w:rPr>
          <w:b/>
          <w:iCs/>
        </w:rPr>
      </w:pPr>
    </w:p>
    <w:p w14:paraId="7E5E82F3" w14:textId="55F06CCA" w:rsidR="00DD76B9" w:rsidRDefault="00DD76B9" w:rsidP="00375C80">
      <w:pPr>
        <w:jc w:val="center"/>
        <w:rPr>
          <w:b/>
          <w:iCs/>
        </w:rPr>
      </w:pPr>
    </w:p>
    <w:p w14:paraId="038A6605" w14:textId="65990D87" w:rsidR="00DD76B9" w:rsidRDefault="00DD76B9" w:rsidP="00375C80">
      <w:pPr>
        <w:jc w:val="center"/>
        <w:rPr>
          <w:b/>
          <w:iCs/>
        </w:rPr>
      </w:pPr>
    </w:p>
    <w:p w14:paraId="3BA8DD18" w14:textId="4A87953D" w:rsidR="00DD76B9" w:rsidRDefault="00DD76B9" w:rsidP="00375C80">
      <w:pPr>
        <w:jc w:val="center"/>
        <w:rPr>
          <w:b/>
          <w:iCs/>
        </w:rPr>
      </w:pPr>
    </w:p>
    <w:p w14:paraId="4E7522AC" w14:textId="4CAD4A33" w:rsidR="00DD76B9" w:rsidRDefault="00DD76B9" w:rsidP="00375C80">
      <w:pPr>
        <w:jc w:val="center"/>
        <w:rPr>
          <w:b/>
          <w:iCs/>
        </w:rPr>
      </w:pPr>
    </w:p>
    <w:p w14:paraId="2F04774C" w14:textId="77777777" w:rsidR="00DD76B9" w:rsidRDefault="00DD76B9" w:rsidP="00375C80">
      <w:pPr>
        <w:jc w:val="center"/>
        <w:rPr>
          <w:b/>
          <w:iCs/>
        </w:rPr>
      </w:pPr>
      <w:bookmarkStart w:id="2" w:name="_GoBack"/>
      <w:bookmarkEnd w:id="2"/>
    </w:p>
    <w:p w14:paraId="568AD115" w14:textId="1E4E27B7" w:rsidR="00375C80" w:rsidRPr="00C4642C" w:rsidRDefault="00375C80" w:rsidP="00375C80">
      <w:pPr>
        <w:jc w:val="center"/>
        <w:rPr>
          <w:b/>
          <w:iCs/>
        </w:rPr>
      </w:pPr>
      <w:r w:rsidRPr="00C4642C">
        <w:rPr>
          <w:b/>
          <w:iCs/>
        </w:rPr>
        <w:t>OBRAZLOŽENJE</w:t>
      </w:r>
    </w:p>
    <w:p w14:paraId="26840858" w14:textId="77777777" w:rsidR="00375C80" w:rsidRPr="00D61769" w:rsidRDefault="00375C80" w:rsidP="00375C80">
      <w:pPr>
        <w:jc w:val="both"/>
      </w:pPr>
    </w:p>
    <w:p w14:paraId="3240D928" w14:textId="77777777" w:rsidR="00375C80" w:rsidRDefault="00375C80" w:rsidP="00375C80">
      <w:pPr>
        <w:spacing w:after="240"/>
        <w:ind w:firstLine="708"/>
        <w:jc w:val="both"/>
      </w:pPr>
      <w:r>
        <w:t xml:space="preserve">Vlada Republike Hrvatske donijela je </w:t>
      </w:r>
      <w:r w:rsidRPr="0063375B">
        <w:t>Odluk</w:t>
      </w:r>
      <w:r>
        <w:t>u</w:t>
      </w:r>
      <w:r w:rsidRPr="0063375B">
        <w:t xml:space="preserve"> o izdavanju dozvole za istraživanje i eksploataciju ugljikovodika na kopnu u istražnom prostoru ugljikovodika </w:t>
      </w:r>
      <w:r>
        <w:t>„DR-04“</w:t>
      </w:r>
      <w:r w:rsidRPr="0063375B">
        <w:t xml:space="preserve"> 3. lipnja 2015. (</w:t>
      </w:r>
      <w:r>
        <w:t>„</w:t>
      </w:r>
      <w:r w:rsidRPr="0063375B">
        <w:t>Narodne novine</w:t>
      </w:r>
      <w:r>
        <w:t>“</w:t>
      </w:r>
      <w:r w:rsidRPr="0063375B">
        <w:t>, br</w:t>
      </w:r>
      <w:r>
        <w:t>.</w:t>
      </w:r>
      <w:r w:rsidRPr="0063375B">
        <w:t xml:space="preserve"> 63/15</w:t>
      </w:r>
      <w:r>
        <w:t>. i 61/16.; u daljnjem tekstu:</w:t>
      </w:r>
      <w:r w:rsidRPr="0063375B" w:rsidDel="00511B09">
        <w:t xml:space="preserve"> </w:t>
      </w:r>
      <w:r>
        <w:t>Dozvola)</w:t>
      </w:r>
      <w:r w:rsidRPr="0063375B">
        <w:t xml:space="preserve"> </w:t>
      </w:r>
      <w:r>
        <w:t xml:space="preserve">kojom je dozvola za istraživanje i eksploataciju ugljikovodika na istražnom prostoru ugljikovodika „DR-04“ izdana trgovačkom društvu </w:t>
      </w:r>
      <w:r w:rsidRPr="0063375B">
        <w:t>Vermilion Zagreb Exploration d.o.o., Ulica Petra Hektorovića 2, Zagreb, OIB: 29241599964</w:t>
      </w:r>
      <w:r>
        <w:t xml:space="preserve"> (u daljnjem tekstu:</w:t>
      </w:r>
      <w:r w:rsidRPr="00E62056">
        <w:t>Vermilion).</w:t>
      </w:r>
    </w:p>
    <w:p w14:paraId="7CD7AE6A" w14:textId="77777777" w:rsidR="00375C80" w:rsidRDefault="00375C80" w:rsidP="00375C80">
      <w:pPr>
        <w:spacing w:after="240"/>
        <w:ind w:firstLine="708"/>
        <w:jc w:val="both"/>
      </w:pPr>
      <w:r>
        <w:t>Na temelju izdane Dozvole Vermilion je potpisao 10. lipnja 2016. Ugovor o istraživanju i podjeli eksploatacije ugljikovodika na istražnom prostoru DR-04 s Vladom Republike Hrvatske (u daljnjem tekstu: Ugovor).</w:t>
      </w:r>
    </w:p>
    <w:p w14:paraId="794B255F" w14:textId="77777777" w:rsidR="00375C80" w:rsidRPr="00E12F54" w:rsidRDefault="00375C80" w:rsidP="00375C80">
      <w:pPr>
        <w:spacing w:after="240"/>
        <w:ind w:firstLine="708"/>
        <w:jc w:val="both"/>
      </w:pPr>
      <w:r w:rsidRPr="00E12F54">
        <w:t>Istražno razdoblje sukladno Ugovoru i Zakonu o istraživanju i eksploataciji ugljikovodika (</w:t>
      </w:r>
      <w:r>
        <w:t>u daljnjem tekstu: Zakon</w:t>
      </w:r>
      <w:r w:rsidRPr="00E12F54">
        <w:t xml:space="preserve">) 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52E599EF" w14:textId="77777777" w:rsidR="00375C80" w:rsidRPr="00326E1F" w:rsidRDefault="00375C80" w:rsidP="00375C80">
      <w:pPr>
        <w:spacing w:before="240"/>
        <w:ind w:firstLine="708"/>
        <w:jc w:val="both"/>
      </w:pPr>
      <w:r>
        <w:t xml:space="preserve">Sukladno </w:t>
      </w:r>
      <w:r w:rsidRPr="00326E1F">
        <w:t>Ugovor</w:t>
      </w:r>
      <w:r>
        <w:t>u</w:t>
      </w:r>
      <w:r w:rsidRPr="00326E1F">
        <w:t xml:space="preserve"> </w:t>
      </w:r>
      <w:r>
        <w:t xml:space="preserve">minimalna radna obveza Investitora, </w:t>
      </w:r>
      <w:r w:rsidRPr="00326E1F">
        <w:t>tijekom I. faze istražnog razdoblja</w:t>
      </w:r>
      <w:r>
        <w:t>,</w:t>
      </w:r>
      <w:r w:rsidRPr="00326E1F">
        <w:t xml:space="preserve"> </w:t>
      </w:r>
      <w:r>
        <w:t>sastojala se od seizmičkog snimanja, izrade tri istražne bušotine te drugih istražnih mjerenja.</w:t>
      </w:r>
    </w:p>
    <w:p w14:paraId="4D4F395E" w14:textId="3AD90618" w:rsidR="00375C80" w:rsidRPr="00326E1F" w:rsidRDefault="00375C80" w:rsidP="00375C80">
      <w:pPr>
        <w:spacing w:before="240"/>
        <w:ind w:firstLine="708"/>
        <w:jc w:val="both"/>
      </w:pPr>
      <w:r w:rsidRPr="00326E1F">
        <w:t xml:space="preserve">Slijedom preporuke Hrvatske agencije za okoliš i prirodu </w:t>
      </w:r>
      <w:r>
        <w:t>Vermilionu</w:t>
      </w:r>
      <w:r w:rsidRPr="00326E1F">
        <w:t xml:space="preserve"> je bilo zabranjeno izvođenje radova 2D seizmičkog snimanja prije 15. kolovoza</w:t>
      </w:r>
      <w:r>
        <w:t xml:space="preserve"> 2018.,</w:t>
      </w:r>
      <w:r w:rsidRPr="00326E1F">
        <w:t xml:space="preserve"> a kako bi se izbjeglo glavno razdoblje gniježđenja šumskih ciljnih vrsta ptica. </w:t>
      </w:r>
      <w:r>
        <w:t>Vermilion</w:t>
      </w:r>
      <w:r w:rsidRPr="00326E1F">
        <w:t xml:space="preserve"> je uputio zahtjev za privremenom obustavom I. faze istražnog razdoblja teme</w:t>
      </w:r>
      <w:r w:rsidRPr="00326E1F">
        <w:lastRenderedPageBreak/>
        <w:t>ljem članka 5.2.11 Ugovora, na temelju kojeg je Ministarstvo</w:t>
      </w:r>
      <w:r>
        <w:t xml:space="preserve"> zaštite okoliša i energetike</w:t>
      </w:r>
      <w:r w:rsidRPr="00326E1F">
        <w:t xml:space="preserve"> </w:t>
      </w:r>
      <w:r>
        <w:t xml:space="preserve">(današnje Ministarstvo gospodarstva i održivog razvoja) </w:t>
      </w:r>
      <w:r w:rsidRPr="00326E1F">
        <w:t xml:space="preserve">izdalo Rješenje kojim je odobrena obustava I. faze istražnog razdoblja za istražni prostor </w:t>
      </w:r>
      <w:r>
        <w:t>„</w:t>
      </w:r>
      <w:r w:rsidRPr="00326E1F">
        <w:t>DR-04</w:t>
      </w:r>
      <w:r>
        <w:t>“</w:t>
      </w:r>
      <w:r w:rsidRPr="00326E1F">
        <w:t xml:space="preserve"> za razdoblje od </w:t>
      </w:r>
      <w:r>
        <w:t>tri</w:t>
      </w:r>
      <w:r w:rsidRPr="00326E1F">
        <w:t xml:space="preserve"> mjeseca te je završetak I. faze </w:t>
      </w:r>
      <w:r>
        <w:t xml:space="preserve">istražnog razdoblja </w:t>
      </w:r>
      <w:r w:rsidRPr="00326E1F">
        <w:t>pomaknut na 10. rujna 2019.</w:t>
      </w:r>
    </w:p>
    <w:p w14:paraId="7358B94A" w14:textId="32CB9984" w:rsidR="00375C80" w:rsidRPr="00326E1F" w:rsidRDefault="00375C80" w:rsidP="00375C80">
      <w:pPr>
        <w:spacing w:before="240"/>
        <w:ind w:firstLine="708"/>
        <w:jc w:val="both"/>
      </w:pPr>
      <w:r w:rsidRPr="00326E1F">
        <w:t xml:space="preserve">U 2019. je </w:t>
      </w:r>
      <w:r>
        <w:t xml:space="preserve">Vermilion </w:t>
      </w:r>
      <w:r w:rsidRPr="00326E1F">
        <w:t>Ministarstvu zaštite okoliša i energetike uputio Zahtjev za produ</w:t>
      </w:r>
      <w:r>
        <w:t>lj</w:t>
      </w:r>
      <w:r w:rsidRPr="00326E1F">
        <w:t xml:space="preserve">enjem I. Faze istražnog razdoblja za istražni prostor </w:t>
      </w:r>
      <w:r>
        <w:t>„</w:t>
      </w:r>
      <w:r w:rsidRPr="00326E1F">
        <w:t>DR-04</w:t>
      </w:r>
      <w:r>
        <w:t>“</w:t>
      </w:r>
      <w:r w:rsidRPr="00326E1F">
        <w:t xml:space="preserve">, a Vlada Republike Hrvatske je 6. lipnja 2019. donijela Odluku o produljenju istražnog razdoblja u svrhu istraživanja i eksploatacije ugljikovodika na istražnom prostoru </w:t>
      </w:r>
      <w:r>
        <w:t>ugljikovodika „</w:t>
      </w:r>
      <w:r w:rsidRPr="00326E1F">
        <w:t>DR-04</w:t>
      </w:r>
      <w:r>
        <w:t>“</w:t>
      </w:r>
      <w:r w:rsidRPr="00326E1F">
        <w:t xml:space="preserve">. Ovom je odlukom I. faza istražnog razdoblja za istražni prostor </w:t>
      </w:r>
      <w:r>
        <w:t>„</w:t>
      </w:r>
      <w:r w:rsidRPr="00326E1F">
        <w:t>DR-04</w:t>
      </w:r>
      <w:r>
        <w:t>“</w:t>
      </w:r>
      <w:r w:rsidRPr="00326E1F">
        <w:t xml:space="preserve"> produljena dva puta za razdoblje od po šest mjeseci</w:t>
      </w:r>
      <w:r>
        <w:t>,</w:t>
      </w:r>
      <w:r w:rsidRPr="00326E1F">
        <w:t xml:space="preserve"> </w:t>
      </w:r>
      <w:r>
        <w:t>odnosno</w:t>
      </w:r>
      <w:r w:rsidRPr="00326E1F">
        <w:t xml:space="preserve"> do 10. rujna 2020.</w:t>
      </w:r>
    </w:p>
    <w:p w14:paraId="2DC94C89" w14:textId="2581CBA6" w:rsidR="00375C80" w:rsidRDefault="00375C80" w:rsidP="00375C80">
      <w:pPr>
        <w:tabs>
          <w:tab w:val="left" w:pos="993"/>
        </w:tabs>
        <w:spacing w:before="240"/>
        <w:ind w:firstLine="708"/>
        <w:jc w:val="both"/>
      </w:pPr>
      <w:r w:rsidRPr="00326E1F">
        <w:t xml:space="preserve">U ožujku 2020. pandemija virusa SARS-CoV-2 uzrokovala je obustavu aktivnosti širom zemlje. </w:t>
      </w:r>
      <w:r>
        <w:t>Vermilion</w:t>
      </w:r>
      <w:r w:rsidRPr="00326E1F">
        <w:t xml:space="preserve"> je </w:t>
      </w:r>
      <w:r>
        <w:t xml:space="preserve">18. ožujka 2020. obavijestio Ministarstvo zaštite okoliša i energetike o nastupu okolnosti više sile i nemogućnosti obavljanja istražnih aktivnosti te je 24. travnja 2020. </w:t>
      </w:r>
      <w:r w:rsidRPr="00326E1F">
        <w:t>podnio zahtjev za obustav</w:t>
      </w:r>
      <w:r>
        <w:t>om</w:t>
      </w:r>
      <w:r w:rsidRPr="00326E1F">
        <w:t xml:space="preserve"> radova</w:t>
      </w:r>
      <w:r>
        <w:t xml:space="preserve">, uzrokovanom višom silom, </w:t>
      </w:r>
      <w:r w:rsidR="00DD24AC">
        <w:t>o čemu je doneseno Rij</w:t>
      </w:r>
      <w:r w:rsidRPr="00326E1F">
        <w:t xml:space="preserve">ešenje o obustavi istražnog razdoblja za istražni prostor ugljikovodika </w:t>
      </w:r>
      <w:r>
        <w:t>„</w:t>
      </w:r>
      <w:r w:rsidRPr="00326E1F">
        <w:t>DR-04</w:t>
      </w:r>
      <w:r>
        <w:t>“. Razdoblje više sile trajalo je</w:t>
      </w:r>
      <w:r w:rsidRPr="00326E1F">
        <w:t xml:space="preserve"> od 18. ožujka do 15. srpnja 2020. </w:t>
      </w:r>
    </w:p>
    <w:p w14:paraId="1E89F8F7" w14:textId="77777777" w:rsidR="00375C80" w:rsidRDefault="00375C80" w:rsidP="00375C80">
      <w:pPr>
        <w:spacing w:before="240"/>
        <w:ind w:firstLine="708"/>
        <w:jc w:val="both"/>
      </w:pPr>
      <w:r w:rsidRPr="00326E1F">
        <w:t>Uzimajući navedeno u obzir, I. faz</w:t>
      </w:r>
      <w:r>
        <w:t>a</w:t>
      </w:r>
      <w:r w:rsidRPr="00326E1F">
        <w:t xml:space="preserve"> istražnog razdoblja za </w:t>
      </w:r>
      <w:r>
        <w:t>istražni prostor „</w:t>
      </w:r>
      <w:r w:rsidRPr="00326E1F">
        <w:t>DR-04</w:t>
      </w:r>
      <w:r>
        <w:t>“ istekla je</w:t>
      </w:r>
      <w:r>
        <w:rPr>
          <w:b/>
          <w:bCs/>
        </w:rPr>
        <w:t xml:space="preserve"> </w:t>
      </w:r>
      <w:r w:rsidRPr="00326E1F">
        <w:rPr>
          <w:b/>
          <w:bCs/>
        </w:rPr>
        <w:t xml:space="preserve">8. siječnja 2021. </w:t>
      </w:r>
    </w:p>
    <w:p w14:paraId="2E20E35D" w14:textId="77777777" w:rsidR="00375C80" w:rsidRPr="00326E1F" w:rsidRDefault="00375C80" w:rsidP="00375C80">
      <w:pPr>
        <w:spacing w:before="240" w:after="120"/>
        <w:ind w:firstLine="709"/>
        <w:jc w:val="both"/>
      </w:pPr>
      <w:r w:rsidRPr="00326E1F">
        <w:t xml:space="preserve">U I. fazi istražnog razdoblja </w:t>
      </w:r>
      <w:r>
        <w:t>Vermilion</w:t>
      </w:r>
      <w:r w:rsidRPr="00326E1F">
        <w:t xml:space="preserve"> je </w:t>
      </w:r>
      <w:r>
        <w:t>izvršio</w:t>
      </w:r>
      <w:r w:rsidRPr="00326E1F">
        <w:t xml:space="preserve"> naftno-rudarske radove i to: </w:t>
      </w:r>
    </w:p>
    <w:p w14:paraId="3EBF3323" w14:textId="77777777" w:rsidR="00375C80" w:rsidRPr="00326E1F" w:rsidRDefault="00375C80" w:rsidP="00375C8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 w:rsidRPr="00326E1F">
        <w:t xml:space="preserve">151,16 km Osijek 2D seizmičkih snimanja </w:t>
      </w:r>
    </w:p>
    <w:p w14:paraId="4819A313" w14:textId="77777777" w:rsidR="00375C80" w:rsidRPr="00326E1F" w:rsidRDefault="00375C80" w:rsidP="00375C8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 w:rsidRPr="00326E1F">
        <w:t>Gravimetrijsko i magnetometrijsko snimanje, izrada geološko-geofizičkih studija</w:t>
      </w:r>
    </w:p>
    <w:p w14:paraId="1A91F62F" w14:textId="48983B3D" w:rsidR="00375C80" w:rsidRPr="00176068" w:rsidRDefault="00375C80" w:rsidP="00375C80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r w:rsidRPr="00326E1F">
        <w:t xml:space="preserve">Istražna bušotina Aljmaš-1 - izrađena </w:t>
      </w:r>
      <w:r>
        <w:t xml:space="preserve">i napuštena (za navedenu bušotinu Vermilion je dostavio relevantne potvrde </w:t>
      </w:r>
      <w:r w:rsidRPr="00F31EFA">
        <w:t>Državnog inspektorata,</w:t>
      </w:r>
      <w:r>
        <w:t xml:space="preserve"> Sektora za nadzor rudarstva, energetike i opreme pod tlakom te </w:t>
      </w:r>
      <w:r w:rsidRPr="00176068">
        <w:t>Državnog inspektorata, Sektor</w:t>
      </w:r>
      <w:r>
        <w:t>a</w:t>
      </w:r>
      <w:r w:rsidRPr="00176068">
        <w:t xml:space="preserve"> za nadzor zaštite okoliša, zaštite prirode i vodopravni nadzor o provedenim mjerama osiguranja, mjerama zaštite prirode i okoliša i sanaciji bušotine unutar istražnog prostora ugljikovodika DR-04)</w:t>
      </w:r>
    </w:p>
    <w:p w14:paraId="6C9E1A3A" w14:textId="77777777" w:rsidR="00375C80" w:rsidRPr="00326E1F" w:rsidRDefault="00375C80" w:rsidP="00375C80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hanging="11"/>
        <w:jc w:val="both"/>
      </w:pPr>
      <w:r w:rsidRPr="00326E1F">
        <w:t xml:space="preserve">Istražna bušotina Novo Nevesinje-1 - izrađena dokumentacija </w:t>
      </w:r>
    </w:p>
    <w:p w14:paraId="086102E8" w14:textId="77777777" w:rsidR="00375C80" w:rsidRPr="00326E1F" w:rsidRDefault="00375C80" w:rsidP="00375C80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 w:rsidRPr="00326E1F">
        <w:t>Istražna bušotina Torjanci-1 - izrađena dokumentacija</w:t>
      </w:r>
      <w:r>
        <w:t>.</w:t>
      </w:r>
    </w:p>
    <w:p w14:paraId="0CB93E0C" w14:textId="77777777" w:rsidR="00375C80" w:rsidRDefault="00375C80" w:rsidP="00375C80">
      <w:pPr>
        <w:spacing w:before="240" w:after="240"/>
        <w:ind w:firstLine="709"/>
        <w:jc w:val="both"/>
      </w:pPr>
      <w:r>
        <w:t>Iz prethodno navedenog proizlazi da Vermilion nije izradio dvije istražne bušotine (Novo Nevesinje-1 i Torjanci-1).</w:t>
      </w:r>
    </w:p>
    <w:p w14:paraId="398E1BF1" w14:textId="089BFCA8" w:rsidR="00375C80" w:rsidRPr="00BA6BC2" w:rsidRDefault="00375C80" w:rsidP="00375C80">
      <w:pPr>
        <w:spacing w:before="240"/>
        <w:ind w:firstLine="708"/>
        <w:jc w:val="both"/>
      </w:pPr>
      <w:r w:rsidRPr="00326E1F">
        <w:t>Ist</w:t>
      </w:r>
      <w:r>
        <w:t xml:space="preserve">ražna bušotina Novo Nevesinje-1 </w:t>
      </w:r>
      <w:r w:rsidRPr="00326E1F">
        <w:t xml:space="preserve">locirana je u općini Novo Nevesinje na poljoprivrednom zemljištu </w:t>
      </w:r>
      <w:r w:rsidR="004B30A3">
        <w:t>te na predmetnom zemljištu nije bilo moguće riješiti imovinsko-pravne odnose zbog okolnosti koje se ne mogu pripisati Vermilionu</w:t>
      </w:r>
      <w:r w:rsidRPr="00326E1F">
        <w:t xml:space="preserve">. </w:t>
      </w:r>
    </w:p>
    <w:p w14:paraId="1BD2AE44" w14:textId="77777777" w:rsidR="00375C80" w:rsidRPr="00E1242D" w:rsidRDefault="00375C80" w:rsidP="00375C80">
      <w:pPr>
        <w:spacing w:before="240"/>
        <w:ind w:firstLine="708"/>
        <w:jc w:val="both"/>
        <w:rPr>
          <w:b/>
          <w:bCs/>
        </w:rPr>
      </w:pPr>
      <w:r w:rsidRPr="00326E1F">
        <w:lastRenderedPageBreak/>
        <w:t xml:space="preserve">Pritom bušotinu Novo Nevesinje-1 treba sagledati u kontekstu odredbe članka 6.1.10 Ugovora koja glasi: </w:t>
      </w:r>
      <w:r>
        <w:t>„</w:t>
      </w:r>
      <w:r w:rsidRPr="00A821BE">
        <w:rPr>
          <w:b/>
          <w:bCs/>
          <w:i/>
          <w:iCs/>
        </w:rPr>
        <w:t>Ukoliko investitor ne uspije ishoditi sva potrebna odobrenja i dozvole</w:t>
      </w:r>
      <w:r w:rsidRPr="00326E1F">
        <w:rPr>
          <w:i/>
          <w:iCs/>
        </w:rPr>
        <w:t xml:space="preserve"> u skladu s Važećim zakonodavstvom o zaštiti okoliša i prirode, kao i provedenom Strateškom procjenom utjecaja na okoliš Okvirnog plana i programa istraživanja i eksploatacije ugljikovodika i sve ostale lokacijske dozvole potrebne za izvođenje naftno-rudarskih radova i samo u slučaju da se takva odobrenja ne mogu ishoditi sukladno i prema dostupnoj administrativnoj ili pravnoj proceduri ili proceduri prema važećim zakonima, </w:t>
      </w:r>
      <w:r w:rsidRPr="00E1242D">
        <w:rPr>
          <w:b/>
          <w:bCs/>
          <w:i/>
          <w:iCs/>
        </w:rPr>
        <w:t>investitor neće biti u obvezi izvršiti naftno-rudarske radove (i) ograničavajući se na one za koje nije dobio odobrenje i (ii) samo unutar istražnog prostora koje je obuhvaćeno takvim uskraćivanjem odobrenja</w:t>
      </w:r>
      <w:r w:rsidRPr="00326E1F">
        <w:rPr>
          <w:i/>
          <w:iCs/>
        </w:rPr>
        <w:t xml:space="preserve">. Nadalje, u slučaju takvog uskraćivanja odobrenja, </w:t>
      </w:r>
      <w:r w:rsidRPr="00E1242D">
        <w:rPr>
          <w:b/>
          <w:bCs/>
          <w:i/>
          <w:iCs/>
        </w:rPr>
        <w:t>investitor može, po svom nahođenju, u potpunosti ili djelomično izmijeniti svoj predloženi pristup i predložiti novi.</w:t>
      </w:r>
      <w:r w:rsidRPr="00326E1F">
        <w:rPr>
          <w:i/>
          <w:iCs/>
        </w:rPr>
        <w:t>“</w:t>
      </w:r>
      <w:r w:rsidRPr="00E1242D">
        <w:rPr>
          <w:b/>
          <w:bCs/>
        </w:rPr>
        <w:t xml:space="preserve"> </w:t>
      </w:r>
    </w:p>
    <w:p w14:paraId="7C7425A4" w14:textId="7DBEF731" w:rsidR="00375C80" w:rsidRPr="00326E1F" w:rsidRDefault="00375C80" w:rsidP="00375C80">
      <w:pPr>
        <w:spacing w:before="240"/>
        <w:ind w:firstLine="708"/>
        <w:jc w:val="both"/>
      </w:pPr>
      <w:r w:rsidRPr="00326E1F">
        <w:t xml:space="preserve">Dakle, ako se uzme u obzir odredba članka 6.1.10 </w:t>
      </w:r>
      <w:r>
        <w:t xml:space="preserve">Ugovora </w:t>
      </w:r>
      <w:r w:rsidRPr="00326E1F">
        <w:t xml:space="preserve">proizlazi da </w:t>
      </w:r>
      <w:r>
        <w:t xml:space="preserve">Vermilion </w:t>
      </w:r>
      <w:r w:rsidRPr="00326E1F">
        <w:t>nije u mogućnosti ishoditi loka</w:t>
      </w:r>
      <w:r>
        <w:t xml:space="preserve">cijsku dozvolu za bušotinu Novo </w:t>
      </w:r>
      <w:r w:rsidRPr="00326E1F">
        <w:t>Nevesinje-1 budući da ne može riješiti imovinsko-pravne</w:t>
      </w:r>
      <w:r w:rsidR="004B30A3">
        <w:t xml:space="preserve"> odnose bez svoje krivnje</w:t>
      </w:r>
      <w:r w:rsidRPr="00326E1F">
        <w:t xml:space="preserve"> i činjenica da </w:t>
      </w:r>
      <w:r>
        <w:t>Vermilion</w:t>
      </w:r>
      <w:r w:rsidRPr="00326E1F">
        <w:t xml:space="preserve"> nije u mogućnosti izmjestiti lokaciju bušotine </w:t>
      </w:r>
      <w:r w:rsidR="004B30A3">
        <w:t xml:space="preserve">obzirom </w:t>
      </w:r>
      <w:r>
        <w:t xml:space="preserve">da </w:t>
      </w:r>
      <w:r w:rsidRPr="00326E1F">
        <w:t xml:space="preserve">se ciljana geološka struktura u potpunosti nalazi na </w:t>
      </w:r>
      <w:r w:rsidR="004B30A3">
        <w:t xml:space="preserve">predmetnom </w:t>
      </w:r>
      <w:r w:rsidRPr="00326E1F">
        <w:t>zemljištu</w:t>
      </w:r>
      <w:r>
        <w:t>,</w:t>
      </w:r>
      <w:r w:rsidRPr="00326E1F">
        <w:t xml:space="preserve"> </w:t>
      </w:r>
      <w:r>
        <w:t>smatra se</w:t>
      </w:r>
      <w:r w:rsidRPr="00326E1F">
        <w:t xml:space="preserve"> da </w:t>
      </w:r>
      <w:r>
        <w:t>Vermilion</w:t>
      </w:r>
      <w:r w:rsidRPr="00326E1F">
        <w:t xml:space="preserve"> nije mogao izvršiti ugovornu obvezu vezanu uz izradu bušotine Novo Nevesinje-1 zbog nemogućnosti ishođenja relevantnih dozvola. </w:t>
      </w:r>
    </w:p>
    <w:p w14:paraId="1AB85A57" w14:textId="1D840DF4" w:rsidR="00375C80" w:rsidRPr="00326E1F" w:rsidRDefault="00375C80" w:rsidP="00375C80">
      <w:pPr>
        <w:spacing w:before="240"/>
        <w:ind w:firstLine="708"/>
        <w:jc w:val="both"/>
      </w:pPr>
      <w:r w:rsidRPr="00326E1F">
        <w:t xml:space="preserve">Istražna bušotina Torjanci-1 </w:t>
      </w:r>
      <w:r w:rsidR="00C357F3">
        <w:t xml:space="preserve">(općina Torjanci) </w:t>
      </w:r>
      <w:r w:rsidRPr="00326E1F">
        <w:t>locirana je u minski sumnjivom području te se također nalazi u regionalnom parku Mura-Drava u kojem temeljem Strateške procjene utjecaja na okoliš Okvirnog plana i programa istraživanja i eksploatacije ugljikovodika na kopnu postoji zabrana provedbe istražnog bušenja i eksploatacije ugljikovodika.</w:t>
      </w:r>
    </w:p>
    <w:p w14:paraId="2D6E7D65" w14:textId="77777777" w:rsidR="00375C80" w:rsidRDefault="00375C80" w:rsidP="00375C80">
      <w:pPr>
        <w:spacing w:before="240"/>
        <w:ind w:firstLine="708"/>
        <w:jc w:val="both"/>
      </w:pPr>
      <w:r>
        <w:t xml:space="preserve">U tom smislu Vermilion je razmatrao izmicanje bušotinskog radnog prostora od navedenih ograničenja, ali je pri tome zaključio kako bi izrada takve vrste koso usmjerene bušotine dovela do visokog tehničkog i okolišnog rizika. </w:t>
      </w:r>
    </w:p>
    <w:p w14:paraId="02CD519B" w14:textId="77777777" w:rsidR="00375C80" w:rsidRDefault="00375C80" w:rsidP="00375C80">
      <w:pPr>
        <w:spacing w:before="240"/>
        <w:ind w:firstLine="708"/>
        <w:jc w:val="both"/>
      </w:pPr>
      <w:r>
        <w:t>Budući da nije mogao izmaknuti istražnu bušotinu Torjanci</w:t>
      </w:r>
      <w:r w:rsidRPr="00326E1F">
        <w:t xml:space="preserve">-1 </w:t>
      </w:r>
      <w:r>
        <w:t xml:space="preserve">iz regionalnog parka Mura-Drava (a znajući za ograničenja iz Okvirnog plana i programa istraživanja i eksploatacije ugljikovodika na kopnu), i ta se obveza Vermiliona treba sagledati u okviru članka 6.1.10 Ugovora koji mu omogućava da se oslobodi od istražnih obveza u slučaju da ne može dobiti odobrenja ili dozvole za istraživanje u skladu s administrativnim i pravnim procedurama ili postupkom prema važećem zakonu, uključivo zakonodavstvo u području zaštite okoliša. </w:t>
      </w:r>
    </w:p>
    <w:p w14:paraId="19C0467B" w14:textId="77777777" w:rsidR="00375C80" w:rsidRDefault="00375C80" w:rsidP="00375C80">
      <w:pPr>
        <w:spacing w:before="240" w:after="240"/>
        <w:ind w:firstLine="709"/>
        <w:jc w:val="both"/>
      </w:pPr>
      <w:r>
        <w:t xml:space="preserve">U tom smislu, nakon podrobne analize zaključeno je da Vermilion nije u mogućnosti osigurati odgovarajuće dozvole prema hrvatskom zakonodavstvu te se u tom smislu Vermilion može osloboditi od obveze izrade i ove bušotine. </w:t>
      </w:r>
    </w:p>
    <w:p w14:paraId="005CA5BF" w14:textId="77777777" w:rsidR="00375C80" w:rsidRDefault="00375C80" w:rsidP="00375C80">
      <w:pPr>
        <w:spacing w:after="240"/>
        <w:ind w:firstLine="709"/>
        <w:jc w:val="both"/>
      </w:pPr>
      <w:r>
        <w:t>S obzirom na to da je člankom 26. stavkom 1. točkom 1. Zakona propisano da se d</w:t>
      </w:r>
      <w:r w:rsidRPr="00A17A88">
        <w:t>ozvola za istraživanje i eksploataciju ugljikovodika ukida odlukom Vlade</w:t>
      </w:r>
      <w:r>
        <w:t xml:space="preserve"> </w:t>
      </w:r>
      <w:r w:rsidRPr="00A17A88">
        <w:t xml:space="preserve">u </w:t>
      </w:r>
      <w:r w:rsidRPr="00A17A88">
        <w:lastRenderedPageBreak/>
        <w:t>slučaju raskida odnosno prestanka, iz bilo kojeg razloga, ugovora o istraživanju i eksploataciji ugljikovodika sklopljenog na temelju izdane dozvole</w:t>
      </w:r>
      <w:r>
        <w:t xml:space="preserve">, a imajući u vidu da nije došlo do otkrića ugljikovodika te je Ugovor prestao istekom I. </w:t>
      </w:r>
      <w:r w:rsidRPr="00A572F4">
        <w:t>faz</w:t>
      </w:r>
      <w:r>
        <w:t>e</w:t>
      </w:r>
      <w:r w:rsidRPr="00A572F4">
        <w:t xml:space="preserve"> istražnog razdoblja</w:t>
      </w:r>
      <w:r>
        <w:t xml:space="preserve"> 8. siječnja 2021.,</w:t>
      </w:r>
      <w:r w:rsidRPr="00450522">
        <w:t xml:space="preserve"> </w:t>
      </w:r>
      <w:r>
        <w:t>predlaže se donošenje predmetne Odluke.</w:t>
      </w:r>
    </w:p>
    <w:p w14:paraId="7D4F3852" w14:textId="77777777" w:rsidR="00375C80" w:rsidRPr="00E002B8" w:rsidRDefault="00375C80" w:rsidP="00375C80">
      <w:pPr>
        <w:spacing w:after="240"/>
        <w:ind w:firstLine="708"/>
        <w:jc w:val="both"/>
      </w:pPr>
      <w:r w:rsidRPr="00B25AFB">
        <w:rPr>
          <w:u w:val="single"/>
        </w:rPr>
        <w:t>Procjena fiskalnog učinka</w:t>
      </w:r>
      <w:r w:rsidRPr="00B25AFB">
        <w:t xml:space="preserve"> – Ova Odluka nema utjecaja na Državni proračun Republike Hrvatske.</w:t>
      </w:r>
    </w:p>
    <w:p w14:paraId="0210F192" w14:textId="77777777" w:rsidR="008F0DD4" w:rsidRPr="00CE78D1" w:rsidRDefault="008F0DD4" w:rsidP="00CE78D1"/>
    <w:sectPr w:rsidR="008F0DD4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26C4E" w14:textId="77777777" w:rsidR="007C2769" w:rsidRDefault="007C2769" w:rsidP="0011560A">
      <w:r>
        <w:separator/>
      </w:r>
    </w:p>
  </w:endnote>
  <w:endnote w:type="continuationSeparator" w:id="0">
    <w:p w14:paraId="473E75B0" w14:textId="77777777" w:rsidR="007C2769" w:rsidRDefault="007C276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14F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B8FD" w14:textId="77777777" w:rsidR="007C2769" w:rsidRDefault="007C2769" w:rsidP="0011560A">
      <w:r>
        <w:separator/>
      </w:r>
    </w:p>
  </w:footnote>
  <w:footnote w:type="continuationSeparator" w:id="0">
    <w:p w14:paraId="2D208A10" w14:textId="77777777" w:rsidR="007C2769" w:rsidRDefault="007C276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9ADF" w14:textId="77777777" w:rsidR="00375C80" w:rsidRDefault="00375C80">
    <w:pPr>
      <w:pStyle w:val="Header"/>
      <w:jc w:val="center"/>
    </w:pPr>
  </w:p>
  <w:p w14:paraId="5AB2599E" w14:textId="77777777" w:rsidR="00375C80" w:rsidRDefault="00375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7C4"/>
    <w:multiLevelType w:val="hybridMultilevel"/>
    <w:tmpl w:val="7FDCB9DC"/>
    <w:lvl w:ilvl="0" w:tplc="E01C4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C4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8F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68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C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63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EC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6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44849"/>
    <w:rsid w:val="00052599"/>
    <w:rsid w:val="00057310"/>
    <w:rsid w:val="00061FB7"/>
    <w:rsid w:val="00063520"/>
    <w:rsid w:val="0006688C"/>
    <w:rsid w:val="00086A6C"/>
    <w:rsid w:val="000A1D60"/>
    <w:rsid w:val="000A3A3B"/>
    <w:rsid w:val="000B39DE"/>
    <w:rsid w:val="000D1A50"/>
    <w:rsid w:val="001015C6"/>
    <w:rsid w:val="00110E6C"/>
    <w:rsid w:val="0011560A"/>
    <w:rsid w:val="00120832"/>
    <w:rsid w:val="00135F1A"/>
    <w:rsid w:val="00146B79"/>
    <w:rsid w:val="00147DE9"/>
    <w:rsid w:val="001545C4"/>
    <w:rsid w:val="001653A8"/>
    <w:rsid w:val="00170226"/>
    <w:rsid w:val="001741AA"/>
    <w:rsid w:val="001807DB"/>
    <w:rsid w:val="001917B2"/>
    <w:rsid w:val="00191DBF"/>
    <w:rsid w:val="001A13E7"/>
    <w:rsid w:val="001B7A97"/>
    <w:rsid w:val="001D50A4"/>
    <w:rsid w:val="001E7218"/>
    <w:rsid w:val="001F078B"/>
    <w:rsid w:val="00215541"/>
    <w:rsid w:val="002179F8"/>
    <w:rsid w:val="00220956"/>
    <w:rsid w:val="00225503"/>
    <w:rsid w:val="0023763F"/>
    <w:rsid w:val="00246033"/>
    <w:rsid w:val="002542AB"/>
    <w:rsid w:val="0028608D"/>
    <w:rsid w:val="0029163B"/>
    <w:rsid w:val="002A1D77"/>
    <w:rsid w:val="002A2862"/>
    <w:rsid w:val="002B107A"/>
    <w:rsid w:val="002D1256"/>
    <w:rsid w:val="002D66C3"/>
    <w:rsid w:val="002D6C51"/>
    <w:rsid w:val="002D7C91"/>
    <w:rsid w:val="003033E4"/>
    <w:rsid w:val="00304232"/>
    <w:rsid w:val="00323C77"/>
    <w:rsid w:val="00334B52"/>
    <w:rsid w:val="00336EE7"/>
    <w:rsid w:val="0034351C"/>
    <w:rsid w:val="003543F5"/>
    <w:rsid w:val="00374297"/>
    <w:rsid w:val="00375C80"/>
    <w:rsid w:val="00381F04"/>
    <w:rsid w:val="0038426B"/>
    <w:rsid w:val="003917A7"/>
    <w:rsid w:val="003929F5"/>
    <w:rsid w:val="003A2F05"/>
    <w:rsid w:val="003C09D8"/>
    <w:rsid w:val="003D47D1"/>
    <w:rsid w:val="003F5623"/>
    <w:rsid w:val="004003A6"/>
    <w:rsid w:val="004039BD"/>
    <w:rsid w:val="004225E7"/>
    <w:rsid w:val="00440D6D"/>
    <w:rsid w:val="00442367"/>
    <w:rsid w:val="00446A2E"/>
    <w:rsid w:val="00461188"/>
    <w:rsid w:val="00496A5A"/>
    <w:rsid w:val="004A0A93"/>
    <w:rsid w:val="004A776B"/>
    <w:rsid w:val="004B30A3"/>
    <w:rsid w:val="004C0B52"/>
    <w:rsid w:val="004C1375"/>
    <w:rsid w:val="004C1D95"/>
    <w:rsid w:val="004C5354"/>
    <w:rsid w:val="004D0207"/>
    <w:rsid w:val="004E1300"/>
    <w:rsid w:val="004E4E34"/>
    <w:rsid w:val="004E6FD5"/>
    <w:rsid w:val="00504248"/>
    <w:rsid w:val="005146D6"/>
    <w:rsid w:val="00535E09"/>
    <w:rsid w:val="00562C8C"/>
    <w:rsid w:val="0056365A"/>
    <w:rsid w:val="00571F6C"/>
    <w:rsid w:val="00574286"/>
    <w:rsid w:val="005861F2"/>
    <w:rsid w:val="005906BB"/>
    <w:rsid w:val="005C3A4C"/>
    <w:rsid w:val="005E7CAB"/>
    <w:rsid w:val="005F27A1"/>
    <w:rsid w:val="005F4727"/>
    <w:rsid w:val="00633454"/>
    <w:rsid w:val="006363FC"/>
    <w:rsid w:val="00652604"/>
    <w:rsid w:val="006552C0"/>
    <w:rsid w:val="0066110E"/>
    <w:rsid w:val="00675B44"/>
    <w:rsid w:val="0068013E"/>
    <w:rsid w:val="0068772B"/>
    <w:rsid w:val="00693A4D"/>
    <w:rsid w:val="00694D87"/>
    <w:rsid w:val="006A5EA2"/>
    <w:rsid w:val="006B5ECB"/>
    <w:rsid w:val="006B7800"/>
    <w:rsid w:val="006C0CC3"/>
    <w:rsid w:val="006C7384"/>
    <w:rsid w:val="006D00C7"/>
    <w:rsid w:val="006E14A9"/>
    <w:rsid w:val="006E611E"/>
    <w:rsid w:val="006F04B9"/>
    <w:rsid w:val="007010C7"/>
    <w:rsid w:val="00726165"/>
    <w:rsid w:val="00731AC4"/>
    <w:rsid w:val="007638D8"/>
    <w:rsid w:val="00777CAA"/>
    <w:rsid w:val="0078648A"/>
    <w:rsid w:val="007A1768"/>
    <w:rsid w:val="007A1881"/>
    <w:rsid w:val="007C2769"/>
    <w:rsid w:val="007D6FE1"/>
    <w:rsid w:val="007E3965"/>
    <w:rsid w:val="007F3456"/>
    <w:rsid w:val="008137B5"/>
    <w:rsid w:val="0082686B"/>
    <w:rsid w:val="00833808"/>
    <w:rsid w:val="008353A1"/>
    <w:rsid w:val="008365FD"/>
    <w:rsid w:val="00881BBB"/>
    <w:rsid w:val="008838D5"/>
    <w:rsid w:val="0088639D"/>
    <w:rsid w:val="0089283D"/>
    <w:rsid w:val="00897937"/>
    <w:rsid w:val="008A6AE2"/>
    <w:rsid w:val="008B28E0"/>
    <w:rsid w:val="008C0768"/>
    <w:rsid w:val="008C1D0A"/>
    <w:rsid w:val="008D1E25"/>
    <w:rsid w:val="008F0DD4"/>
    <w:rsid w:val="008F4212"/>
    <w:rsid w:val="0090200F"/>
    <w:rsid w:val="009047E4"/>
    <w:rsid w:val="00905F51"/>
    <w:rsid w:val="009126B3"/>
    <w:rsid w:val="009152C4"/>
    <w:rsid w:val="00946978"/>
    <w:rsid w:val="0095079B"/>
    <w:rsid w:val="00953BA1"/>
    <w:rsid w:val="00954D08"/>
    <w:rsid w:val="009645AA"/>
    <w:rsid w:val="009930CA"/>
    <w:rsid w:val="009A03FF"/>
    <w:rsid w:val="009B4D54"/>
    <w:rsid w:val="009C33E1"/>
    <w:rsid w:val="009C7815"/>
    <w:rsid w:val="009E4C0A"/>
    <w:rsid w:val="00A11B5C"/>
    <w:rsid w:val="00A12700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B0D03"/>
    <w:rsid w:val="00AC0180"/>
    <w:rsid w:val="00AD2F06"/>
    <w:rsid w:val="00AD4D7C"/>
    <w:rsid w:val="00AE2947"/>
    <w:rsid w:val="00AE59DF"/>
    <w:rsid w:val="00B2024F"/>
    <w:rsid w:val="00B22404"/>
    <w:rsid w:val="00B24A8B"/>
    <w:rsid w:val="00B32578"/>
    <w:rsid w:val="00B42E00"/>
    <w:rsid w:val="00B462AB"/>
    <w:rsid w:val="00B57187"/>
    <w:rsid w:val="00B62A8D"/>
    <w:rsid w:val="00B706F8"/>
    <w:rsid w:val="00B8387B"/>
    <w:rsid w:val="00B85E70"/>
    <w:rsid w:val="00B908C2"/>
    <w:rsid w:val="00BA28CD"/>
    <w:rsid w:val="00BA72BF"/>
    <w:rsid w:val="00C016AA"/>
    <w:rsid w:val="00C17CBD"/>
    <w:rsid w:val="00C22275"/>
    <w:rsid w:val="00C337A4"/>
    <w:rsid w:val="00C357F3"/>
    <w:rsid w:val="00C44327"/>
    <w:rsid w:val="00C969CC"/>
    <w:rsid w:val="00CA4F84"/>
    <w:rsid w:val="00CD04E6"/>
    <w:rsid w:val="00CD1639"/>
    <w:rsid w:val="00CD3EFA"/>
    <w:rsid w:val="00CD4A3F"/>
    <w:rsid w:val="00CE3D00"/>
    <w:rsid w:val="00CE78D1"/>
    <w:rsid w:val="00CF7BB4"/>
    <w:rsid w:val="00CF7EEC"/>
    <w:rsid w:val="00D04CCE"/>
    <w:rsid w:val="00D07290"/>
    <w:rsid w:val="00D1127C"/>
    <w:rsid w:val="00D14240"/>
    <w:rsid w:val="00D1614C"/>
    <w:rsid w:val="00D3193C"/>
    <w:rsid w:val="00D55EB9"/>
    <w:rsid w:val="00D62C4D"/>
    <w:rsid w:val="00D8016C"/>
    <w:rsid w:val="00D92A3D"/>
    <w:rsid w:val="00DB0A6B"/>
    <w:rsid w:val="00DB28EB"/>
    <w:rsid w:val="00DB6366"/>
    <w:rsid w:val="00DD24AC"/>
    <w:rsid w:val="00DD76B9"/>
    <w:rsid w:val="00E05F04"/>
    <w:rsid w:val="00E25569"/>
    <w:rsid w:val="00E3098B"/>
    <w:rsid w:val="00E4143D"/>
    <w:rsid w:val="00E4377F"/>
    <w:rsid w:val="00E601A2"/>
    <w:rsid w:val="00E7290F"/>
    <w:rsid w:val="00E77198"/>
    <w:rsid w:val="00E83E23"/>
    <w:rsid w:val="00EA3AD1"/>
    <w:rsid w:val="00EB1248"/>
    <w:rsid w:val="00EC08EF"/>
    <w:rsid w:val="00ED236E"/>
    <w:rsid w:val="00EE03CA"/>
    <w:rsid w:val="00EE24A0"/>
    <w:rsid w:val="00EE7199"/>
    <w:rsid w:val="00F13E79"/>
    <w:rsid w:val="00F2043C"/>
    <w:rsid w:val="00F3220D"/>
    <w:rsid w:val="00F53599"/>
    <w:rsid w:val="00F71A25"/>
    <w:rsid w:val="00F764AD"/>
    <w:rsid w:val="00F811FA"/>
    <w:rsid w:val="00F83737"/>
    <w:rsid w:val="00F95A2D"/>
    <w:rsid w:val="00F978E2"/>
    <w:rsid w:val="00F97BA9"/>
    <w:rsid w:val="00FA4E25"/>
    <w:rsid w:val="00FB0178"/>
    <w:rsid w:val="00FB1188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3412B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2153-2874-43F4-9DE4-1CDC2059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4</cp:revision>
  <cp:lastPrinted>2019-01-21T11:06:00Z</cp:lastPrinted>
  <dcterms:created xsi:type="dcterms:W3CDTF">2021-12-06T12:11:00Z</dcterms:created>
  <dcterms:modified xsi:type="dcterms:W3CDTF">2021-12-07T11:38:00Z</dcterms:modified>
</cp:coreProperties>
</file>