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o:ole="">
            <v:imagedata r:id="rId9" o:title=""/>
          </v:shape>
          <o:OLEObject Type="Embed" ProgID="PBrush" ShapeID="_x0000_i1025" DrawAspect="Content" ObjectID="_1700544707" r:id="rId10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244CBCE5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 xml:space="preserve">Zagreb, </w:t>
      </w:r>
      <w:r w:rsidR="00B35759">
        <w:rPr>
          <w:rFonts w:ascii="Times New Roman" w:eastAsia="Calibri" w:hAnsi="Times New Roman" w:cs="Times New Roman"/>
        </w:rPr>
        <w:t>10</w:t>
      </w:r>
      <w:r w:rsidRPr="00E8444D">
        <w:rPr>
          <w:rFonts w:ascii="Times New Roman" w:eastAsia="Calibri" w:hAnsi="Times New Roman" w:cs="Times New Roman"/>
        </w:rPr>
        <w:t>.</w:t>
      </w:r>
      <w:r w:rsidR="005B75CA">
        <w:rPr>
          <w:rFonts w:ascii="Times New Roman" w:eastAsia="Calibri" w:hAnsi="Times New Roman" w:cs="Times New Roman"/>
        </w:rPr>
        <w:t xml:space="preserve"> </w:t>
      </w:r>
      <w:r w:rsidR="00F1749C">
        <w:rPr>
          <w:rFonts w:ascii="Times New Roman" w:eastAsia="Calibri" w:hAnsi="Times New Roman" w:cs="Times New Roman"/>
        </w:rPr>
        <w:t>prosinca</w:t>
      </w:r>
      <w:r w:rsidR="00934446">
        <w:rPr>
          <w:rFonts w:ascii="Times New Roman" w:eastAsia="Calibri" w:hAnsi="Times New Roman" w:cs="Times New Roman"/>
        </w:rPr>
        <w:t xml:space="preserve"> </w:t>
      </w:r>
      <w:r w:rsidRPr="00E8444D">
        <w:rPr>
          <w:rFonts w:ascii="Times New Roman" w:eastAsia="Calibri" w:hAnsi="Times New Roman" w:cs="Times New Roman"/>
        </w:rPr>
        <w:t>20</w:t>
      </w:r>
      <w:r w:rsidR="005B75CA">
        <w:rPr>
          <w:rFonts w:ascii="Times New Roman" w:eastAsia="Calibri" w:hAnsi="Times New Roman" w:cs="Times New Roman"/>
        </w:rPr>
        <w:t>2</w:t>
      </w:r>
      <w:r w:rsidR="00C64856">
        <w:rPr>
          <w:rFonts w:ascii="Times New Roman" w:eastAsia="Calibri" w:hAnsi="Times New Roman" w:cs="Times New Roman"/>
        </w:rPr>
        <w:t>1</w:t>
      </w:r>
      <w:r w:rsidRPr="00E8444D">
        <w:rPr>
          <w:rFonts w:ascii="Times New Roman" w:eastAsia="Calibri" w:hAnsi="Times New Roman" w:cs="Times New Roman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440393E8" w14:textId="09C44B4B" w:rsidR="00E0084F" w:rsidRDefault="00E8444D" w:rsidP="00006B73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Prijedlog odluke o donošenju </w:t>
      </w:r>
      <w:bookmarkStart w:id="0" w:name="_Hlk54610892"/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Programa mjera obnove zgrada oštećenih potresom na području </w:t>
      </w:r>
      <w:bookmarkEnd w:id="0"/>
      <w:r w:rsidR="00E0084F" w:rsidRPr="00E0084F">
        <w:rPr>
          <w:rFonts w:ascii="Times New Roman" w:hAnsi="Times New Roman" w:cs="Times New Roman"/>
          <w:bCs/>
          <w:sz w:val="24"/>
          <w:szCs w:val="24"/>
        </w:rPr>
        <w:t xml:space="preserve">Grada Zagreba, Krapinsko-zagorske županije, Zagrebačke županije, Sisačko-moslavačke županije i Karlovačke županije </w:t>
      </w:r>
    </w:p>
    <w:p w14:paraId="143ADC61" w14:textId="400CBEE1" w:rsidR="00E8444D" w:rsidRPr="00E8444D" w:rsidRDefault="007D364A" w:rsidP="00006B73">
      <w:pPr>
        <w:ind w:left="1410"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5E285721" w14:textId="3D78DFB8" w:rsid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35B2B8B9" w14:textId="171EB382" w:rsidR="00012FD8" w:rsidRPr="00B35759" w:rsidRDefault="00B35759" w:rsidP="00B3575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759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4655EFC" w14:textId="0FD94A33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0038B2" w14:textId="77777777" w:rsidR="00B35759" w:rsidRDefault="00B35759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E5B9B8" w14:textId="2680CF5C" w:rsidR="00006B73" w:rsidRDefault="00006B73" w:rsidP="000958A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obnovi zgrada oštećenih potresom na području Grada Zagreba, Krapinsko-zagorske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Sisačko-moslavačke županije i Karlovačke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102/20</w:t>
      </w:r>
      <w:r w:rsidR="00934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17978">
        <w:rPr>
          <w:rFonts w:ascii="Times New Roman" w:eastAsia="Times New Roman" w:hAnsi="Times New Roman" w:cs="Times New Roman"/>
          <w:sz w:val="24"/>
          <w:szCs w:val="24"/>
          <w:lang w:eastAsia="hr-HR"/>
        </w:rPr>
        <w:t>10/21</w:t>
      </w:r>
      <w:r w:rsidR="00934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CE0AB5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117</w:t>
      </w:r>
      <w:r w:rsidR="00934446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Hlk86050120"/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</w:t>
      </w:r>
      <w:r w:rsidR="00496EF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934446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</w:t>
      </w:r>
      <w:bookmarkEnd w:id="1"/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Zakona o obnovi zgrada oštećenih potresom na području Grada Zagreba, Krapinsko-zagorske županije</w:t>
      </w:r>
      <w:r w:rsidR="00934446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</w:t>
      </w:r>
      <w:r w:rsidR="00934446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, Sisačko-moslavačke županije i Karlovačke županije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</w:t>
      </w:r>
      <w:r w:rsidR="00773739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117</w:t>
      </w:r>
      <w:r w:rsidR="00B94A1F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="00934446"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je na sjednici održanoj __________ godine donijela </w:t>
      </w:r>
    </w:p>
    <w:p w14:paraId="3E12A548" w14:textId="0D6B104D" w:rsidR="00006B73" w:rsidRDefault="00006B73" w:rsidP="00006B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B906C" w14:textId="77777777" w:rsidR="00006B73" w:rsidRPr="00E22D43" w:rsidRDefault="00006B73" w:rsidP="00006B7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690D5" w14:textId="77777777" w:rsidR="00006B73" w:rsidRDefault="00006B73" w:rsidP="00006B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795F2014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5EA443" w14:textId="2313AE42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63075449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bookmarkStart w:id="3" w:name="_Hlk63234162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mjera obnove zgrada oštećenih potresom na području </w:t>
      </w:r>
      <w:bookmarkStart w:id="4" w:name="_Hlk63319127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Zagreba, Krapinsko-zagorske 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Zagrebačke </w:t>
      </w:r>
      <w:bookmarkEnd w:id="4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bookmarkStart w:id="5" w:name="_Hlk63234114"/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Sisačko-moslavačke županije i Karlovačke županije</w:t>
      </w:r>
    </w:p>
    <w:bookmarkEnd w:id="2"/>
    <w:bookmarkEnd w:id="3"/>
    <w:bookmarkEnd w:id="5"/>
    <w:p w14:paraId="36D08811" w14:textId="12DF0F2A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4B42EA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0B2F6" w14:textId="77777777" w:rsidR="00006B73" w:rsidRP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ADE8FD0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3FEF90" w14:textId="259E97B9" w:rsidR="00006B73" w:rsidRDefault="00006B73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bookmarkStart w:id="6" w:name="_Hlk63234761"/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mjera obnove zgrada oštećenih potresom na području Grada Zagreba, Krapinsko-zagorske županije, Zagrebačke županije, 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6"/>
    <w:p w14:paraId="2AD6285A" w14:textId="77777777" w:rsidR="00006B73" w:rsidRDefault="00006B73" w:rsidP="00006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6D1A5" w14:textId="0A41887D" w:rsidR="00006B73" w:rsidRDefault="00006B73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mjera iz stavka 1. ove točke sastavni 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703595AF" w14:textId="7FDF1490" w:rsidR="00006B73" w:rsidRDefault="00006B7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4D1D9" w14:textId="77777777" w:rsidR="00E22D43" w:rsidRDefault="00E22D4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07332" w14:textId="367E9F6F" w:rsidR="00B540C3" w:rsidRDefault="00B540C3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32B74097" w14:textId="3E978F12" w:rsidR="003F2A3D" w:rsidRDefault="003F2A3D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36BC5" w14:textId="60965BCD" w:rsidR="003F2A3D" w:rsidRPr="003F2A3D" w:rsidRDefault="003F2A3D" w:rsidP="009C5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prostornoga uređenja, graditeljstva i državne imovine</w:t>
      </w:r>
      <w:r w:rsidRPr="003F2A3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o donošenju ove Odluke izvijesti nositelje provedbe Programa </w:t>
      </w:r>
      <w:bookmarkStart w:id="7" w:name="_Hlk63765796"/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stavka 1. ove Odluke.</w:t>
      </w:r>
    </w:p>
    <w:bookmarkEnd w:id="7"/>
    <w:p w14:paraId="026675E0" w14:textId="7661E546" w:rsidR="003F2A3D" w:rsidRDefault="003F2A3D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598AE" w14:textId="77777777" w:rsidR="00E22D43" w:rsidRDefault="00E22D43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97B13" w14:textId="4108E990" w:rsidR="003F2A3D" w:rsidRDefault="003F2A3D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293217B3" w14:textId="77777777" w:rsidR="005D1A13" w:rsidRDefault="005D1A13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F2D2A" w14:textId="5FABFF03" w:rsidR="001E02F6" w:rsidRDefault="00B540C3" w:rsidP="00DE43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započeti </w:t>
      </w:r>
      <w:bookmarkStart w:id="8" w:name="_Hlk86049471"/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bookmarkStart w:id="9" w:name="_Hlk63243285"/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 programa mjera obnove zgrada oštećenih potresom na području Grada Zagreba, Krapinsko-zagorske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Zagrebačke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119/20)</w:t>
      </w:r>
      <w:r w:rsidR="00DE43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</w:t>
      </w:r>
      <w:bookmarkEnd w:id="9"/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mjera obnove zgrada oštećenih potresom na području Grada Zagreba, Krapinsko-zagorske županije, Zagrebačke županije, Sisačko-moslavačke županije i Karlovačke županije (</w:t>
      </w:r>
      <w:r w:rsid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17/21)</w:t>
      </w:r>
      <w:r w:rsidR="00405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0" w:name="_Hlk86049203"/>
      <w:bookmarkEnd w:id="8"/>
      <w:r w:rsidR="00405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05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4058C9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mjera obnove zgrada oštećenih potresom na području Grada Zagreba, Krapinsko-zagorske županije, Zagrebačke županije, Sisačko-moslavačke županije i Karlovačke županije (</w:t>
      </w:r>
      <w:r w:rsidR="004058C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058C9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058C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058C9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="004058C9">
        <w:rPr>
          <w:rFonts w:ascii="Times New Roman" w:eastAsia="Times New Roman" w:hAnsi="Times New Roman" w:cs="Times New Roman"/>
          <w:sz w:val="24"/>
          <w:szCs w:val="24"/>
          <w:lang w:eastAsia="hr-HR"/>
        </w:rPr>
        <w:t>99</w:t>
      </w:r>
      <w:r w:rsidR="004058C9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/21) </w:t>
      </w:r>
      <w:bookmarkEnd w:id="10"/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dovršit će se p</w:t>
      </w:r>
      <w:r w:rsidR="008B2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rimjenom </w:t>
      </w:r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</w:t>
      </w:r>
      <w:r w:rsidR="008B2E8E">
        <w:rPr>
          <w:rFonts w:ascii="Times New Roman" w:eastAsia="Times New Roman" w:hAnsi="Times New Roman" w:cs="Times New Roman"/>
          <w:sz w:val="24"/>
          <w:szCs w:val="24"/>
          <w:lang w:eastAsia="hr-HR"/>
        </w:rPr>
        <w:t>aba</w:t>
      </w:r>
      <w:r w:rsidR="00DE4387" w:rsidRPr="00DE4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mjera iz točke I. stavka 1. ove Odluke</w:t>
      </w:r>
      <w:r w:rsidR="008B2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16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to povoljnije za stranku.</w:t>
      </w:r>
    </w:p>
    <w:p w14:paraId="7491F7AD" w14:textId="1E308E16" w:rsidR="001E02F6" w:rsidRDefault="001E02F6" w:rsidP="00B540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02F6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Pokrenuti postupci javne nabave za uslugu tehničko-financijske kontrole, što uključuje i ugovaranje navedene usluge, dovršit će se prema odredbama Programa mjera obnove zgrada oštećenih potresom na području Grada Zagreba, Krapinsko-zagorske županije, Zagrebačke županije, Sisačko-moslavačke županije i Karlovačke županije (»Narodne novine«, broj 17/21.) uz primjenu najviših procijenjenih vrijednosti nabave iz Programa mjera iz točke I. stavka 1.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9C7768" w14:textId="77777777" w:rsidR="001E02F6" w:rsidRDefault="001E02F6" w:rsidP="00B540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7F7FF" w14:textId="04A30B67" w:rsidR="00006B73" w:rsidRPr="00006B73" w:rsidRDefault="00006B73" w:rsidP="00006B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GoBack"/>
      <w:bookmarkEnd w:id="11"/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A1E40E" w14:textId="77777777" w:rsidR="00006B73" w:rsidRDefault="00006B73" w:rsidP="00006B7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EE870" w14:textId="0AA522DB" w:rsidR="00040287" w:rsidRDefault="00040287" w:rsidP="00006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2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Odluke prestaje važiti 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o donošenju 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 mjera obnove zgrada oštećenih potresom na području Grada Zagreba, Krapinsko-zagorske županije</w:t>
      </w:r>
      <w:r w:rsidR="009F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Zagrebačke županije</w:t>
      </w:r>
      <w:r w:rsidR="009F2364" w:rsidRPr="009F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Sisačko-moslavačke županije i Karlovačke županije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</w:t>
      </w:r>
      <w:r w:rsidR="009C5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9/2</w:t>
      </w:r>
      <w:r w:rsidR="009C5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1217A7EE" w14:textId="75B38B8A" w:rsidR="000958AB" w:rsidRDefault="000958AB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1CDD75" w14:textId="7DF92869" w:rsidR="000958AB" w:rsidRDefault="005D1A13" w:rsidP="000958A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09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7C2A267" w14:textId="77777777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E69EF" w14:textId="1C252329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prvog dana od dana objave u Narodnim novinama.</w:t>
      </w:r>
    </w:p>
    <w:p w14:paraId="1332BA63" w14:textId="4CCABEA2" w:rsidR="00EB33C6" w:rsidRDefault="00EB33C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003BC0" w14:textId="77777777" w:rsidR="005E5A36" w:rsidRDefault="005E5A3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26D8F" w14:textId="77777777" w:rsidR="00563638" w:rsidRDefault="00563638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9D7455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A84A657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DEE19B2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025C7D16" w14:textId="69FD0094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2760F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062CA" w14:textId="77777777" w:rsidR="005D1A13" w:rsidRPr="006644CA" w:rsidRDefault="005D1A13" w:rsidP="005D1A13">
      <w:pPr>
        <w:pStyle w:val="box463055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31F20"/>
        </w:rPr>
      </w:pPr>
      <w:r w:rsidRPr="006644CA">
        <w:rPr>
          <w:color w:val="231F20"/>
        </w:rPr>
        <w:t>Predsjednik</w:t>
      </w:r>
      <w:r w:rsidRPr="006644CA">
        <w:rPr>
          <w:color w:val="231F20"/>
        </w:rPr>
        <w:br/>
      </w:r>
      <w:r w:rsidRPr="006644CA"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4A9A9E8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0C1E76" w14:textId="77777777" w:rsidR="005D1A13" w:rsidRDefault="005D1A1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1A155D" w14:textId="77777777" w:rsidR="005D1A13" w:rsidRPr="005D1A13" w:rsidRDefault="005D1A13" w:rsidP="005D1A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7E1530" w14:textId="5918CCB5" w:rsidR="00006B73" w:rsidRDefault="005D1A13" w:rsidP="00434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07752DD9" w14:textId="356C9A3A" w:rsidR="00FB6B5F" w:rsidRDefault="00FB6B5F" w:rsidP="00FB6B5F">
      <w:pPr>
        <w:rPr>
          <w:rFonts w:ascii="Times New Roman" w:hAnsi="Times New Roman" w:cs="Times New Roman"/>
          <w:sz w:val="24"/>
          <w:szCs w:val="24"/>
        </w:rPr>
      </w:pPr>
    </w:p>
    <w:p w14:paraId="3CD9739F" w14:textId="66850D5D" w:rsidR="00A901AC" w:rsidRDefault="00FE2DF1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listopada 2021. godine </w:t>
      </w:r>
      <w:r w:rsidR="00FD4415">
        <w:rPr>
          <w:rFonts w:ascii="Times New Roman" w:hAnsi="Times New Roman" w:cs="Times New Roman"/>
          <w:sz w:val="24"/>
          <w:szCs w:val="24"/>
        </w:rPr>
        <w:t xml:space="preserve">zbog otklanjanja poteškoća </w:t>
      </w:r>
      <w:r w:rsidR="009701F5">
        <w:rPr>
          <w:rFonts w:ascii="Times New Roman" w:hAnsi="Times New Roman" w:cs="Times New Roman"/>
          <w:sz w:val="24"/>
          <w:szCs w:val="24"/>
        </w:rPr>
        <w:t xml:space="preserve">uočenih </w:t>
      </w:r>
      <w:r w:rsidR="00FD4415">
        <w:rPr>
          <w:rFonts w:ascii="Times New Roman" w:hAnsi="Times New Roman" w:cs="Times New Roman"/>
          <w:sz w:val="24"/>
          <w:szCs w:val="24"/>
        </w:rPr>
        <w:t>u primjeni</w:t>
      </w:r>
      <w:r w:rsidR="009701F5" w:rsidRPr="00970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01F5" w:rsidRPr="009701F5">
        <w:rPr>
          <w:rFonts w:ascii="Times New Roman" w:hAnsi="Times New Roman" w:cs="Times New Roman"/>
          <w:sz w:val="24"/>
          <w:szCs w:val="24"/>
        </w:rPr>
        <w:t>Zakona o obnovi zgrada oštećenih potresom na području Grada Zagreba, Krapinsko-zagorske županije, Zagrebačke županije, Sisačko-moslavačke županije i Karlovačke županije („Narodne novine“, broj 102/20</w:t>
      </w:r>
      <w:r w:rsidR="009701F5">
        <w:rPr>
          <w:rFonts w:ascii="Times New Roman" w:hAnsi="Times New Roman" w:cs="Times New Roman"/>
          <w:sz w:val="24"/>
          <w:szCs w:val="24"/>
        </w:rPr>
        <w:t xml:space="preserve"> i</w:t>
      </w:r>
      <w:r w:rsidR="009701F5" w:rsidRPr="009701F5">
        <w:rPr>
          <w:rFonts w:ascii="Times New Roman" w:hAnsi="Times New Roman" w:cs="Times New Roman"/>
          <w:sz w:val="24"/>
          <w:szCs w:val="24"/>
        </w:rPr>
        <w:t xml:space="preserve"> 10/21)</w:t>
      </w:r>
      <w:r w:rsidR="009C7185">
        <w:rPr>
          <w:rFonts w:ascii="Times New Roman" w:hAnsi="Times New Roman" w:cs="Times New Roman"/>
          <w:sz w:val="24"/>
          <w:szCs w:val="24"/>
        </w:rPr>
        <w:t>,</w:t>
      </w:r>
      <w:r w:rsidR="00FD4415">
        <w:rPr>
          <w:rFonts w:ascii="Times New Roman" w:hAnsi="Times New Roman" w:cs="Times New Roman"/>
          <w:sz w:val="24"/>
          <w:szCs w:val="24"/>
        </w:rPr>
        <w:t xml:space="preserve"> </w:t>
      </w:r>
      <w:r w:rsidR="009701F5">
        <w:rPr>
          <w:rFonts w:ascii="Times New Roman" w:hAnsi="Times New Roman" w:cs="Times New Roman"/>
          <w:sz w:val="24"/>
          <w:szCs w:val="24"/>
        </w:rPr>
        <w:t xml:space="preserve">donesen je </w:t>
      </w:r>
      <w:r w:rsidRPr="00FE2DF1">
        <w:rPr>
          <w:rFonts w:ascii="Times New Roman" w:hAnsi="Times New Roman" w:cs="Times New Roman"/>
          <w:sz w:val="24"/>
          <w:szCs w:val="24"/>
        </w:rPr>
        <w:t xml:space="preserve">Zakon izmjenama i dopunama Zakona o obnovi zgrada oštećenih potresom na području Grada Zagreba,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E2DF1">
        <w:rPr>
          <w:rFonts w:ascii="Times New Roman" w:hAnsi="Times New Roman" w:cs="Times New Roman"/>
          <w:sz w:val="24"/>
          <w:szCs w:val="24"/>
        </w:rPr>
        <w:t>rapinsko-zagorske županije Zagrebačke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6B5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5B7422">
        <w:rPr>
          <w:rFonts w:ascii="Times New Roman" w:hAnsi="Times New Roman" w:cs="Times New Roman"/>
          <w:sz w:val="24"/>
          <w:szCs w:val="24"/>
        </w:rPr>
        <w:t>117</w:t>
      </w:r>
      <w:r w:rsidRPr="00FB6B5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1). </w:t>
      </w:r>
    </w:p>
    <w:p w14:paraId="708656B1" w14:textId="77777777" w:rsidR="009C7185" w:rsidRDefault="009C7185" w:rsidP="00A901A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CDAFA" w14:textId="56901519" w:rsidR="00A901AC" w:rsidRPr="000D78F6" w:rsidRDefault="00A901AC" w:rsidP="00A901A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Navedenim </w:t>
      </w:r>
      <w:r w:rsidRPr="000D78F6">
        <w:rPr>
          <w:rFonts w:ascii="Times New Roman" w:hAnsi="Times New Roman" w:cs="Times New Roman"/>
          <w:bCs/>
          <w:sz w:val="24"/>
          <w:szCs w:val="24"/>
        </w:rPr>
        <w:t>Zakonom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8F6">
        <w:rPr>
          <w:rFonts w:ascii="Times New Roman" w:hAnsi="Times New Roman" w:cs="Times New Roman"/>
          <w:bCs/>
          <w:sz w:val="24"/>
          <w:szCs w:val="24"/>
        </w:rPr>
        <w:t>oslobađa</w:t>
      </w:r>
      <w:r>
        <w:rPr>
          <w:rFonts w:ascii="Times New Roman" w:hAnsi="Times New Roman" w:cs="Times New Roman"/>
          <w:bCs/>
          <w:sz w:val="24"/>
          <w:szCs w:val="24"/>
        </w:rPr>
        <w:t>ju se</w:t>
      </w:r>
      <w:r w:rsidRPr="000D78F6">
        <w:rPr>
          <w:rFonts w:ascii="Times New Roman" w:hAnsi="Times New Roman" w:cs="Times New Roman"/>
          <w:bCs/>
          <w:sz w:val="24"/>
          <w:szCs w:val="24"/>
        </w:rPr>
        <w:t xml:space="preserve"> građan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D78F6">
        <w:rPr>
          <w:rFonts w:ascii="Times New Roman" w:hAnsi="Times New Roman" w:cs="Times New Roman"/>
          <w:bCs/>
          <w:sz w:val="24"/>
          <w:szCs w:val="24"/>
        </w:rPr>
        <w:t xml:space="preserve"> obveze sufinanciranja troškova konstrukcijske obnove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predviđa se donošenje pravilnika koji će sadržavati posebna pravila za nabave čija je procijenjena vrijednost manja od europskih pragova te pravila žalbenog postupka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uvodi se gradnja stambeno-poslovnih i višestambenih zgrada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uređuje se pitanje obnove zgrada koje nisu postojeće sukladno posebnim propisima o gradnji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uvodi se pred financiranje kod isplata novčane pomoći</w:t>
      </w:r>
      <w:r>
        <w:rPr>
          <w:rFonts w:ascii="Times New Roman" w:hAnsi="Times New Roman" w:cs="Times New Roman"/>
          <w:bCs/>
          <w:sz w:val="24"/>
          <w:szCs w:val="24"/>
        </w:rPr>
        <w:t>, p</w:t>
      </w:r>
      <w:r w:rsidRPr="000D78F6">
        <w:rPr>
          <w:rFonts w:ascii="Times New Roman" w:hAnsi="Times New Roman" w:cs="Times New Roman"/>
          <w:bCs/>
          <w:sz w:val="24"/>
          <w:szCs w:val="24"/>
        </w:rPr>
        <w:t>ojednostavljuje se postupak donošenja odluka o obnovi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2" w:name="_Hlk83197013"/>
      <w:r w:rsidRPr="000D78F6">
        <w:rPr>
          <w:rFonts w:ascii="Times New Roman" w:hAnsi="Times New Roman" w:cs="Times New Roman"/>
          <w:bCs/>
          <w:sz w:val="24"/>
          <w:szCs w:val="24"/>
        </w:rPr>
        <w:t>uređuje se djelotvorniji i brži način uklanjanja uništenih obiteljskih kuća i drugih uništenih zgrada čiji ostaci neposredno prijete sigurnosti ili zdravlju ljudi</w:t>
      </w:r>
      <w:bookmarkEnd w:id="12"/>
      <w:r w:rsidRPr="000D78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7C2179" w14:textId="77777777" w:rsidR="00A901AC" w:rsidRDefault="00A901AC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B9C08" w14:textId="11518FE8" w:rsidR="00B80B29" w:rsidRPr="00B80B29" w:rsidRDefault="00C56FF4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</w:t>
      </w:r>
      <w:r w:rsidR="00FE2DF1">
        <w:rPr>
          <w:rFonts w:ascii="Times New Roman" w:hAnsi="Times New Roman" w:cs="Times New Roman"/>
          <w:sz w:val="24"/>
          <w:szCs w:val="24"/>
        </w:rPr>
        <w:t>dredbom</w:t>
      </w:r>
      <w:r w:rsidR="00FE2DF1" w:rsidRPr="00FE2DF1">
        <w:rPr>
          <w:rFonts w:ascii="Times New Roman" w:hAnsi="Times New Roman" w:cs="Times New Roman"/>
          <w:sz w:val="24"/>
          <w:szCs w:val="24"/>
        </w:rPr>
        <w:t xml:space="preserve"> članka 3</w:t>
      </w:r>
      <w:r w:rsidR="005B7422">
        <w:rPr>
          <w:rFonts w:ascii="Times New Roman" w:hAnsi="Times New Roman" w:cs="Times New Roman"/>
          <w:sz w:val="24"/>
          <w:szCs w:val="24"/>
        </w:rPr>
        <w:t>9</w:t>
      </w:r>
      <w:r w:rsidR="00FE2DF1" w:rsidRPr="00FE2DF1">
        <w:rPr>
          <w:rFonts w:ascii="Times New Roman" w:hAnsi="Times New Roman" w:cs="Times New Roman"/>
          <w:sz w:val="24"/>
          <w:szCs w:val="24"/>
        </w:rPr>
        <w:t>. stavka 1.</w:t>
      </w:r>
      <w:r w:rsidR="00FE2DF1">
        <w:rPr>
          <w:rFonts w:ascii="Times New Roman" w:hAnsi="Times New Roman" w:cs="Times New Roman"/>
          <w:sz w:val="24"/>
          <w:szCs w:val="24"/>
        </w:rPr>
        <w:t xml:space="preserve"> navedenog</w:t>
      </w:r>
      <w:r w:rsidR="00FE2DF1" w:rsidRPr="00FE2DF1">
        <w:rPr>
          <w:rFonts w:ascii="Times New Roman" w:hAnsi="Times New Roman" w:cs="Times New Roman"/>
          <w:sz w:val="24"/>
          <w:szCs w:val="24"/>
        </w:rPr>
        <w:t xml:space="preserve"> Zakona</w:t>
      </w:r>
      <w:r w:rsidR="00FE2DF1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B80B29">
        <w:rPr>
          <w:rFonts w:ascii="Times New Roman" w:hAnsi="Times New Roman" w:cs="Times New Roman"/>
          <w:sz w:val="24"/>
          <w:szCs w:val="24"/>
        </w:rPr>
        <w:t xml:space="preserve">će </w:t>
      </w:r>
      <w:r w:rsidR="00B80B29" w:rsidRPr="00B80B29">
        <w:rPr>
          <w:rFonts w:ascii="Times New Roman" w:hAnsi="Times New Roman" w:cs="Times New Roman"/>
          <w:sz w:val="24"/>
          <w:szCs w:val="24"/>
        </w:rPr>
        <w:t xml:space="preserve">Vlada </w:t>
      </w:r>
      <w:r w:rsidR="00B80B29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B80B29" w:rsidRPr="00B80B29">
        <w:rPr>
          <w:rFonts w:ascii="Times New Roman" w:hAnsi="Times New Roman" w:cs="Times New Roman"/>
          <w:sz w:val="24"/>
          <w:szCs w:val="24"/>
        </w:rPr>
        <w:t xml:space="preserve">uskladiti </w:t>
      </w:r>
      <w:r w:rsidR="00B80B29">
        <w:rPr>
          <w:rFonts w:ascii="Times New Roman" w:hAnsi="Times New Roman" w:cs="Times New Roman"/>
          <w:sz w:val="24"/>
          <w:szCs w:val="24"/>
        </w:rPr>
        <w:t>P</w:t>
      </w:r>
      <w:r w:rsidR="00B80B29" w:rsidRPr="00B80B29">
        <w:rPr>
          <w:rFonts w:ascii="Times New Roman" w:hAnsi="Times New Roman" w:cs="Times New Roman"/>
          <w:sz w:val="24"/>
          <w:szCs w:val="24"/>
        </w:rPr>
        <w:t>rogram mjera obnove zgrada oštećenih potresom na području Grada Zagreba, Krapinsko-zagorske županije, Zagrebačke županije, Sisačko-moslavačke županije i Karlovačke županije („Narodne novine“</w:t>
      </w:r>
      <w:r w:rsidR="0056255B">
        <w:rPr>
          <w:rFonts w:ascii="Times New Roman" w:hAnsi="Times New Roman" w:cs="Times New Roman"/>
          <w:sz w:val="24"/>
          <w:szCs w:val="24"/>
        </w:rPr>
        <w:t>,</w:t>
      </w:r>
      <w:r w:rsidR="00B80B29" w:rsidRPr="00B80B29">
        <w:rPr>
          <w:rFonts w:ascii="Times New Roman" w:hAnsi="Times New Roman" w:cs="Times New Roman"/>
          <w:sz w:val="24"/>
          <w:szCs w:val="24"/>
        </w:rPr>
        <w:t xml:space="preserve"> broj 99/21) s odredbama </w:t>
      </w:r>
      <w:r w:rsidR="00B80B29">
        <w:rPr>
          <w:rFonts w:ascii="Times New Roman" w:hAnsi="Times New Roman" w:cs="Times New Roman"/>
          <w:sz w:val="24"/>
          <w:szCs w:val="24"/>
        </w:rPr>
        <w:t>t</w:t>
      </w:r>
      <w:r w:rsidR="00B80B29" w:rsidRPr="00B80B29">
        <w:rPr>
          <w:rFonts w:ascii="Times New Roman" w:hAnsi="Times New Roman" w:cs="Times New Roman"/>
          <w:sz w:val="24"/>
          <w:szCs w:val="24"/>
        </w:rPr>
        <w:t xml:space="preserve">oga Zakona u roku 60 dana od stupanja na snagu </w:t>
      </w:r>
      <w:r w:rsidR="00B80B29">
        <w:rPr>
          <w:rFonts w:ascii="Times New Roman" w:hAnsi="Times New Roman" w:cs="Times New Roman"/>
          <w:sz w:val="24"/>
          <w:szCs w:val="24"/>
        </w:rPr>
        <w:t>t</w:t>
      </w:r>
      <w:r w:rsidR="00B80B29" w:rsidRPr="00B80B29">
        <w:rPr>
          <w:rFonts w:ascii="Times New Roman" w:hAnsi="Times New Roman" w:cs="Times New Roman"/>
          <w:sz w:val="24"/>
          <w:szCs w:val="24"/>
        </w:rPr>
        <w:t>oga Zakona</w:t>
      </w:r>
      <w:r w:rsidR="00B80B29">
        <w:rPr>
          <w:rFonts w:ascii="Times New Roman" w:hAnsi="Times New Roman" w:cs="Times New Roman"/>
          <w:sz w:val="24"/>
          <w:szCs w:val="24"/>
        </w:rPr>
        <w:t xml:space="preserve"> </w:t>
      </w:r>
      <w:r w:rsidR="003026E5">
        <w:rPr>
          <w:rFonts w:ascii="Times New Roman" w:hAnsi="Times New Roman" w:cs="Times New Roman"/>
          <w:sz w:val="24"/>
          <w:szCs w:val="24"/>
        </w:rPr>
        <w:t xml:space="preserve">kako bi se postupci obnove ubrzali </w:t>
      </w:r>
      <w:r w:rsidR="00030B49">
        <w:rPr>
          <w:rFonts w:ascii="Times New Roman" w:hAnsi="Times New Roman" w:cs="Times New Roman"/>
          <w:sz w:val="24"/>
          <w:szCs w:val="24"/>
        </w:rPr>
        <w:t xml:space="preserve">na provedbenoj razini </w:t>
      </w:r>
      <w:r w:rsidR="00B80B29">
        <w:rPr>
          <w:rFonts w:ascii="Times New Roman" w:hAnsi="Times New Roman" w:cs="Times New Roman"/>
          <w:sz w:val="24"/>
          <w:szCs w:val="24"/>
        </w:rPr>
        <w:t>te je stoga bilo potrebno donijeti novi Program mjera koji je sastavni dio ove Odluke.</w:t>
      </w:r>
    </w:p>
    <w:p w14:paraId="2A459A0E" w14:textId="7448C76D" w:rsidR="00FE2DF1" w:rsidRDefault="00FE2DF1" w:rsidP="009C5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78D9F" w14:textId="77777777" w:rsidR="004871C2" w:rsidRDefault="004871C2" w:rsidP="009C5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5E67C" w14:textId="25B7BFCB" w:rsidR="00563638" w:rsidRPr="00B80B29" w:rsidRDefault="00563638" w:rsidP="005D1A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63638" w:rsidRPr="00B80B29" w:rsidSect="00E22D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18E"/>
    <w:multiLevelType w:val="hybridMultilevel"/>
    <w:tmpl w:val="134A6232"/>
    <w:lvl w:ilvl="0" w:tplc="AAE21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0064E"/>
    <w:rsid w:val="00006B73"/>
    <w:rsid w:val="00012FD8"/>
    <w:rsid w:val="00030B49"/>
    <w:rsid w:val="000346D8"/>
    <w:rsid w:val="000401B5"/>
    <w:rsid w:val="00040287"/>
    <w:rsid w:val="00041FDA"/>
    <w:rsid w:val="00046A41"/>
    <w:rsid w:val="00050191"/>
    <w:rsid w:val="000574D5"/>
    <w:rsid w:val="00080106"/>
    <w:rsid w:val="000958AB"/>
    <w:rsid w:val="000A08BA"/>
    <w:rsid w:val="000A6081"/>
    <w:rsid w:val="000B0189"/>
    <w:rsid w:val="000D35E6"/>
    <w:rsid w:val="000D384F"/>
    <w:rsid w:val="000E1417"/>
    <w:rsid w:val="001145EB"/>
    <w:rsid w:val="00144DAB"/>
    <w:rsid w:val="00162B12"/>
    <w:rsid w:val="00173FBA"/>
    <w:rsid w:val="001A7D73"/>
    <w:rsid w:val="001B3853"/>
    <w:rsid w:val="001E02F6"/>
    <w:rsid w:val="002416E1"/>
    <w:rsid w:val="00277108"/>
    <w:rsid w:val="002A0992"/>
    <w:rsid w:val="002C314E"/>
    <w:rsid w:val="002E1C6D"/>
    <w:rsid w:val="003026E5"/>
    <w:rsid w:val="0030360D"/>
    <w:rsid w:val="003137F9"/>
    <w:rsid w:val="00333BDD"/>
    <w:rsid w:val="0035016B"/>
    <w:rsid w:val="00367D7C"/>
    <w:rsid w:val="00384308"/>
    <w:rsid w:val="0039636B"/>
    <w:rsid w:val="003A6872"/>
    <w:rsid w:val="003C162B"/>
    <w:rsid w:val="003D35BA"/>
    <w:rsid w:val="003E2A67"/>
    <w:rsid w:val="003F2A3D"/>
    <w:rsid w:val="004058C9"/>
    <w:rsid w:val="00417978"/>
    <w:rsid w:val="00424C2A"/>
    <w:rsid w:val="00431337"/>
    <w:rsid w:val="004344E6"/>
    <w:rsid w:val="00437905"/>
    <w:rsid w:val="00437D81"/>
    <w:rsid w:val="004449D2"/>
    <w:rsid w:val="00445692"/>
    <w:rsid w:val="0045024D"/>
    <w:rsid w:val="00472E4E"/>
    <w:rsid w:val="0048137B"/>
    <w:rsid w:val="004871C2"/>
    <w:rsid w:val="00496EFF"/>
    <w:rsid w:val="004B4A30"/>
    <w:rsid w:val="004C0E6E"/>
    <w:rsid w:val="004E079E"/>
    <w:rsid w:val="004E5E99"/>
    <w:rsid w:val="00501E9A"/>
    <w:rsid w:val="0055590F"/>
    <w:rsid w:val="0056255B"/>
    <w:rsid w:val="00563638"/>
    <w:rsid w:val="00580F46"/>
    <w:rsid w:val="005854D0"/>
    <w:rsid w:val="005A49D6"/>
    <w:rsid w:val="005B4F6E"/>
    <w:rsid w:val="005B7422"/>
    <w:rsid w:val="005B75CA"/>
    <w:rsid w:val="005D1A13"/>
    <w:rsid w:val="005D3F3A"/>
    <w:rsid w:val="005E5A36"/>
    <w:rsid w:val="005F1A59"/>
    <w:rsid w:val="00603081"/>
    <w:rsid w:val="00603D16"/>
    <w:rsid w:val="00660D02"/>
    <w:rsid w:val="0067786B"/>
    <w:rsid w:val="006E1B2C"/>
    <w:rsid w:val="00706010"/>
    <w:rsid w:val="00714D48"/>
    <w:rsid w:val="00731D4A"/>
    <w:rsid w:val="00735758"/>
    <w:rsid w:val="00746307"/>
    <w:rsid w:val="00773739"/>
    <w:rsid w:val="007A3E49"/>
    <w:rsid w:val="007D364A"/>
    <w:rsid w:val="007D6BDE"/>
    <w:rsid w:val="007D7070"/>
    <w:rsid w:val="007E51DE"/>
    <w:rsid w:val="00815E3F"/>
    <w:rsid w:val="00816A69"/>
    <w:rsid w:val="0083412B"/>
    <w:rsid w:val="00834BC3"/>
    <w:rsid w:val="0086128D"/>
    <w:rsid w:val="008B2E8E"/>
    <w:rsid w:val="008D4697"/>
    <w:rsid w:val="008E0FB0"/>
    <w:rsid w:val="00904146"/>
    <w:rsid w:val="009044D3"/>
    <w:rsid w:val="009063AD"/>
    <w:rsid w:val="009220AA"/>
    <w:rsid w:val="00925630"/>
    <w:rsid w:val="0093283B"/>
    <w:rsid w:val="00934446"/>
    <w:rsid w:val="009418A0"/>
    <w:rsid w:val="009701F5"/>
    <w:rsid w:val="009C5DF7"/>
    <w:rsid w:val="009C7185"/>
    <w:rsid w:val="009E35A3"/>
    <w:rsid w:val="009F2364"/>
    <w:rsid w:val="00A13264"/>
    <w:rsid w:val="00A203DC"/>
    <w:rsid w:val="00A35DDA"/>
    <w:rsid w:val="00A35F9B"/>
    <w:rsid w:val="00A63641"/>
    <w:rsid w:val="00A72FF6"/>
    <w:rsid w:val="00A853E2"/>
    <w:rsid w:val="00A901AC"/>
    <w:rsid w:val="00A91F2F"/>
    <w:rsid w:val="00A922DB"/>
    <w:rsid w:val="00AA4C04"/>
    <w:rsid w:val="00AB40C9"/>
    <w:rsid w:val="00AD24A0"/>
    <w:rsid w:val="00AE3754"/>
    <w:rsid w:val="00AE636C"/>
    <w:rsid w:val="00B05A2F"/>
    <w:rsid w:val="00B256FA"/>
    <w:rsid w:val="00B317C6"/>
    <w:rsid w:val="00B35759"/>
    <w:rsid w:val="00B540C3"/>
    <w:rsid w:val="00B75FA2"/>
    <w:rsid w:val="00B77345"/>
    <w:rsid w:val="00B80B29"/>
    <w:rsid w:val="00B9238F"/>
    <w:rsid w:val="00B94A1F"/>
    <w:rsid w:val="00BC0514"/>
    <w:rsid w:val="00BC07DF"/>
    <w:rsid w:val="00BC31D9"/>
    <w:rsid w:val="00BF2588"/>
    <w:rsid w:val="00C153C4"/>
    <w:rsid w:val="00C32506"/>
    <w:rsid w:val="00C41B49"/>
    <w:rsid w:val="00C43210"/>
    <w:rsid w:val="00C5012D"/>
    <w:rsid w:val="00C56FF4"/>
    <w:rsid w:val="00C64856"/>
    <w:rsid w:val="00C6541A"/>
    <w:rsid w:val="00C71E4B"/>
    <w:rsid w:val="00C73EAA"/>
    <w:rsid w:val="00C91BB4"/>
    <w:rsid w:val="00CA674B"/>
    <w:rsid w:val="00CB3F94"/>
    <w:rsid w:val="00CE0AB5"/>
    <w:rsid w:val="00D1593A"/>
    <w:rsid w:val="00D40B54"/>
    <w:rsid w:val="00D66E38"/>
    <w:rsid w:val="00DE4387"/>
    <w:rsid w:val="00DF31E5"/>
    <w:rsid w:val="00E0084F"/>
    <w:rsid w:val="00E0508D"/>
    <w:rsid w:val="00E05C6C"/>
    <w:rsid w:val="00E171E2"/>
    <w:rsid w:val="00E22D43"/>
    <w:rsid w:val="00E2469F"/>
    <w:rsid w:val="00E36D4D"/>
    <w:rsid w:val="00E65137"/>
    <w:rsid w:val="00E8444D"/>
    <w:rsid w:val="00EB33C6"/>
    <w:rsid w:val="00ED0727"/>
    <w:rsid w:val="00EF3C37"/>
    <w:rsid w:val="00F061B4"/>
    <w:rsid w:val="00F1749C"/>
    <w:rsid w:val="00F75E69"/>
    <w:rsid w:val="00F910B0"/>
    <w:rsid w:val="00FA57E0"/>
    <w:rsid w:val="00FB0D47"/>
    <w:rsid w:val="00FB4DD7"/>
    <w:rsid w:val="00FB6B5F"/>
    <w:rsid w:val="00FD4415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x463055">
    <w:name w:val="box_463055"/>
    <w:basedOn w:val="Normal"/>
    <w:rsid w:val="005E5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5A36"/>
  </w:style>
  <w:style w:type="character" w:styleId="CommentReference">
    <w:name w:val="annotation reference"/>
    <w:basedOn w:val="DefaultParagraphFont"/>
    <w:uiPriority w:val="99"/>
    <w:semiHidden/>
    <w:unhideWhenUsed/>
    <w:rsid w:val="005D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A67D6328F83418BD89E7B555170B0" ma:contentTypeVersion="4" ma:contentTypeDescription="Stvaranje novog dokumenta." ma:contentTypeScope="" ma:versionID="508b8e3f57fb576210cea26d73d1f7d7">
  <xsd:schema xmlns:xsd="http://www.w3.org/2001/XMLSchema" xmlns:xs="http://www.w3.org/2001/XMLSchema" xmlns:p="http://schemas.microsoft.com/office/2006/metadata/properties" xmlns:ns2="bed55515-1663-46cb-9df5-58f2bb59123c" targetNamespace="http://schemas.microsoft.com/office/2006/metadata/properties" ma:root="true" ma:fieldsID="fd486752fa6b83b3d6437e2f96647a60" ns2:_="">
    <xsd:import namespace="bed55515-1663-46cb-9df5-58f2bb59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5515-1663-46cb-9df5-58f2bb59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d55515-1663-46cb-9df5-58f2bb59123c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B1CA3F-ADDE-4200-BAC3-01831BB7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5515-1663-46cb-9df5-58f2bb59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86F15-AE7D-4C71-B9E4-4ADA0A3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Domagoj Dodig</cp:lastModifiedBy>
  <cp:revision>3</cp:revision>
  <cp:lastPrinted>2021-11-22T06:59:00Z</cp:lastPrinted>
  <dcterms:created xsi:type="dcterms:W3CDTF">2021-12-07T10:48:00Z</dcterms:created>
  <dcterms:modified xsi:type="dcterms:W3CDTF">2021-12-09T07:45:00Z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0x010100441A67D6328F83418BD89E7B555170B0</vt:lpwstr>
  </property>
</Properties>
</file>