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33375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751333CF" wp14:editId="751333D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513337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5133377" w14:textId="77777777" w:rsidR="00CD3EFA" w:rsidRDefault="00CD3EFA"/>
    <w:p w14:paraId="75133378" w14:textId="6E7AB4B6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42B37">
        <w:t>23</w:t>
      </w:r>
      <w:r w:rsidR="00341E17">
        <w:t xml:space="preserve">. </w:t>
      </w:r>
      <w:r w:rsidR="002D237A">
        <w:t>prosinca</w:t>
      </w:r>
      <w:r w:rsidRPr="003A2F05">
        <w:t xml:space="preserve"> 20</w:t>
      </w:r>
      <w:r w:rsidR="0091324D">
        <w:t>21</w:t>
      </w:r>
      <w:r w:rsidRPr="003A2F05">
        <w:t>.</w:t>
      </w:r>
    </w:p>
    <w:p w14:paraId="7513337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513337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31E0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513337D" w14:textId="77777777" w:rsidTr="000350D9">
        <w:tc>
          <w:tcPr>
            <w:tcW w:w="1951" w:type="dxa"/>
          </w:tcPr>
          <w:p w14:paraId="7513337B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13337C" w14:textId="77777777"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751333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513337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5133382" w14:textId="77777777" w:rsidTr="000350D9">
        <w:tc>
          <w:tcPr>
            <w:tcW w:w="1951" w:type="dxa"/>
          </w:tcPr>
          <w:p w14:paraId="75133380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133381" w14:textId="77777777" w:rsidR="000350D9" w:rsidRDefault="0091324D" w:rsidP="008F310F">
            <w:pPr>
              <w:spacing w:line="360" w:lineRule="auto"/>
              <w:jc w:val="both"/>
            </w:pPr>
            <w:r w:rsidRPr="0091324D">
              <w:t>Prijedlog odluke o davanju suglasnosti na Odluku Županijske skupštine Primorsko-goranske županije o II. izmjenama i dopunama Odluke o davanju koncesije za luku posebne namjene – luku nautičkog turizma Y/C „Marina“</w:t>
            </w:r>
          </w:p>
        </w:tc>
      </w:tr>
    </w:tbl>
    <w:p w14:paraId="7513338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5133384" w14:textId="77777777" w:rsidR="00CE78D1" w:rsidRDefault="00CE78D1" w:rsidP="008F0DD4"/>
    <w:p w14:paraId="75133385" w14:textId="77777777" w:rsidR="00CE78D1" w:rsidRPr="00CE78D1" w:rsidRDefault="00CE78D1" w:rsidP="00CE78D1"/>
    <w:p w14:paraId="75133386" w14:textId="77777777" w:rsidR="00CE78D1" w:rsidRPr="00CE78D1" w:rsidRDefault="00CE78D1" w:rsidP="00CE78D1"/>
    <w:p w14:paraId="75133387" w14:textId="77777777" w:rsidR="00CE78D1" w:rsidRPr="00CE78D1" w:rsidRDefault="00CE78D1" w:rsidP="00CE78D1"/>
    <w:p w14:paraId="75133388" w14:textId="77777777" w:rsidR="00CE78D1" w:rsidRPr="00CE78D1" w:rsidRDefault="00CE78D1" w:rsidP="00CE78D1"/>
    <w:p w14:paraId="75133389" w14:textId="77777777" w:rsidR="00CE78D1" w:rsidRPr="00CE78D1" w:rsidRDefault="00CE78D1" w:rsidP="00CE78D1"/>
    <w:p w14:paraId="7513338A" w14:textId="77777777" w:rsidR="00CE78D1" w:rsidRPr="00CE78D1" w:rsidRDefault="00CE78D1" w:rsidP="00CE78D1"/>
    <w:p w14:paraId="7513338B" w14:textId="5B773F2B" w:rsidR="00CE78D1" w:rsidRDefault="00CE78D1" w:rsidP="00CE78D1"/>
    <w:p w14:paraId="7513338C" w14:textId="77777777" w:rsidR="00CE78D1" w:rsidRPr="00CE78D1" w:rsidRDefault="00CE78D1" w:rsidP="00CE78D1"/>
    <w:p w14:paraId="7513338D" w14:textId="77777777" w:rsidR="00CE78D1" w:rsidRPr="00CE78D1" w:rsidRDefault="00CE78D1" w:rsidP="00CE78D1"/>
    <w:p w14:paraId="7513338E" w14:textId="77777777" w:rsidR="00CE78D1" w:rsidRPr="00CE78D1" w:rsidRDefault="00CE78D1" w:rsidP="00CE78D1"/>
    <w:p w14:paraId="7513338F" w14:textId="77777777" w:rsidR="00CE78D1" w:rsidRPr="00CE78D1" w:rsidRDefault="00CE78D1" w:rsidP="00CE78D1"/>
    <w:p w14:paraId="75133390" w14:textId="77777777" w:rsidR="00CE78D1" w:rsidRPr="00CE78D1" w:rsidRDefault="00CE78D1" w:rsidP="00CE78D1"/>
    <w:p w14:paraId="75133391" w14:textId="77777777" w:rsidR="00CE78D1" w:rsidRDefault="00CE78D1" w:rsidP="00CE78D1"/>
    <w:p w14:paraId="75133392" w14:textId="77777777" w:rsidR="00CE78D1" w:rsidRDefault="00CE78D1" w:rsidP="00CE78D1"/>
    <w:p w14:paraId="75133393" w14:textId="77777777" w:rsidR="008F0DD4" w:rsidRDefault="008F0DD4" w:rsidP="00CE78D1"/>
    <w:p w14:paraId="75133394" w14:textId="77777777" w:rsidR="00F31E0B" w:rsidRDefault="00F31E0B" w:rsidP="00CE78D1"/>
    <w:p w14:paraId="773604C0" w14:textId="77777777" w:rsidR="00A42B37" w:rsidRPr="00CE78D1" w:rsidRDefault="00A42B37" w:rsidP="00A42B3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75133395" w14:textId="508F1AB1" w:rsidR="00F31E0B" w:rsidRPr="00A42B37" w:rsidRDefault="00A42B37" w:rsidP="00A42B37">
      <w:pPr>
        <w:jc w:val="right"/>
        <w:rPr>
          <w:b/>
        </w:rPr>
      </w:pPr>
      <w:r w:rsidRPr="00A42B37">
        <w:rPr>
          <w:b/>
        </w:rPr>
        <w:lastRenderedPageBreak/>
        <w:t>Prijedlog</w:t>
      </w:r>
    </w:p>
    <w:p w14:paraId="1276F344" w14:textId="77777777" w:rsidR="00A42B37" w:rsidRDefault="00A42B37" w:rsidP="008938E8">
      <w:pPr>
        <w:shd w:val="clear" w:color="auto" w:fill="FFFFFF"/>
        <w:spacing w:after="48" w:line="276" w:lineRule="auto"/>
        <w:jc w:val="both"/>
        <w:textAlignment w:val="baseline"/>
        <w:rPr>
          <w:color w:val="231F20"/>
        </w:rPr>
      </w:pPr>
    </w:p>
    <w:p w14:paraId="3A17DA06" w14:textId="77777777" w:rsidR="00A42B37" w:rsidRPr="00A42B37" w:rsidRDefault="00A42B37" w:rsidP="00A42B37">
      <w:pPr>
        <w:shd w:val="clear" w:color="auto" w:fill="FFFFFF"/>
        <w:jc w:val="both"/>
        <w:textAlignment w:val="baseline"/>
        <w:rPr>
          <w:color w:val="231F20"/>
        </w:rPr>
      </w:pPr>
    </w:p>
    <w:p w14:paraId="7EA73EF3" w14:textId="77777777" w:rsidR="00A42B37" w:rsidRPr="00A42B37" w:rsidRDefault="00A42B37" w:rsidP="00A42B37">
      <w:pPr>
        <w:shd w:val="clear" w:color="auto" w:fill="FFFFFF"/>
        <w:jc w:val="both"/>
        <w:textAlignment w:val="baseline"/>
        <w:rPr>
          <w:color w:val="231F20"/>
        </w:rPr>
      </w:pPr>
    </w:p>
    <w:p w14:paraId="1716A40B" w14:textId="77777777" w:rsidR="00A42B37" w:rsidRPr="00A42B37" w:rsidRDefault="00A42B37" w:rsidP="00A42B37">
      <w:pPr>
        <w:shd w:val="clear" w:color="auto" w:fill="FFFFFF"/>
        <w:jc w:val="both"/>
        <w:textAlignment w:val="baseline"/>
        <w:rPr>
          <w:color w:val="231F20"/>
        </w:rPr>
      </w:pPr>
    </w:p>
    <w:p w14:paraId="75133396" w14:textId="3450B403" w:rsidR="00BE22EA" w:rsidRPr="00A42B37" w:rsidRDefault="00BE22EA" w:rsidP="00A42B37">
      <w:pPr>
        <w:shd w:val="clear" w:color="auto" w:fill="FFFFFF"/>
        <w:ind w:firstLine="708"/>
        <w:jc w:val="both"/>
        <w:textAlignment w:val="baseline"/>
        <w:rPr>
          <w:color w:val="231F20"/>
        </w:rPr>
      </w:pPr>
      <w:r w:rsidRPr="00A42B37">
        <w:rPr>
          <w:color w:val="231F20"/>
        </w:rPr>
        <w:t>Na temelju članka</w:t>
      </w:r>
      <w:r w:rsidRPr="00A42B37">
        <w:t xml:space="preserve"> 31. stavka 2. Zakona o Vladi Republike Hrvatske (Narodne novine, br. 150/11, 119/14, 93/16 i 116/18)</w:t>
      </w:r>
      <w:r w:rsidRPr="00A42B37">
        <w:rPr>
          <w:color w:val="231F20"/>
        </w:rPr>
        <w:t xml:space="preserve">, a u vezi s člankom 22. stavkom 1. </w:t>
      </w:r>
      <w:r w:rsidRPr="00A42B37">
        <w:t>Zakona o pomorskom dobru i morskim lukama (Narodne novine, br. 158/03, 100/04</w:t>
      </w:r>
      <w:r w:rsidR="0091324D" w:rsidRPr="00A42B37">
        <w:t xml:space="preserve"> - Zakon o izmjenama i dopunama Zakona o gradnji</w:t>
      </w:r>
      <w:r w:rsidRPr="00A42B37">
        <w:t>, 141/06, 38/09, 123/11 – Odluka Ustavnog suda Republike Hrvatske, 56/16 i 98/19)</w:t>
      </w:r>
      <w:r w:rsidRPr="00A42B37">
        <w:rPr>
          <w:color w:val="231F20"/>
        </w:rPr>
        <w:t xml:space="preserve"> Vlada Republike Hrvatske je na sjednici održanoj _____________ 202</w:t>
      </w:r>
      <w:r w:rsidR="001E358E" w:rsidRPr="00A42B37">
        <w:rPr>
          <w:color w:val="231F20"/>
        </w:rPr>
        <w:t>1</w:t>
      </w:r>
      <w:r w:rsidRPr="00A42B37">
        <w:rPr>
          <w:color w:val="231F20"/>
        </w:rPr>
        <w:t>. godine donijela</w:t>
      </w:r>
    </w:p>
    <w:p w14:paraId="75133397" w14:textId="21ED8402" w:rsidR="00BE22EA" w:rsidRDefault="00BE22EA" w:rsidP="00A42B37">
      <w:pPr>
        <w:shd w:val="clear" w:color="auto" w:fill="FFFFFF"/>
        <w:jc w:val="both"/>
        <w:textAlignment w:val="baseline"/>
        <w:rPr>
          <w:color w:val="231F20"/>
        </w:rPr>
      </w:pPr>
    </w:p>
    <w:p w14:paraId="2FEDF33B" w14:textId="77777777" w:rsidR="00A42B37" w:rsidRPr="00A42B37" w:rsidRDefault="00A42B37" w:rsidP="00A42B37">
      <w:pPr>
        <w:shd w:val="clear" w:color="auto" w:fill="FFFFFF"/>
        <w:jc w:val="both"/>
        <w:textAlignment w:val="baseline"/>
        <w:rPr>
          <w:color w:val="231F20"/>
        </w:rPr>
      </w:pPr>
    </w:p>
    <w:p w14:paraId="75133398" w14:textId="550579AC" w:rsidR="00BE22EA" w:rsidRDefault="00BE22EA" w:rsidP="00A42B37">
      <w:pPr>
        <w:shd w:val="clear" w:color="auto" w:fill="FFFFFF"/>
        <w:jc w:val="center"/>
        <w:textAlignment w:val="baseline"/>
        <w:rPr>
          <w:b/>
          <w:bCs/>
          <w:color w:val="231F20"/>
        </w:rPr>
      </w:pPr>
      <w:r w:rsidRPr="00A42B37">
        <w:rPr>
          <w:b/>
          <w:bCs/>
          <w:color w:val="231F20"/>
        </w:rPr>
        <w:t>ODLUKU</w:t>
      </w:r>
    </w:p>
    <w:p w14:paraId="4E198DC1" w14:textId="77777777" w:rsidR="00A42B37" w:rsidRPr="00A42B37" w:rsidRDefault="00A42B37" w:rsidP="00A42B37">
      <w:pPr>
        <w:shd w:val="clear" w:color="auto" w:fill="FFFFFF"/>
        <w:jc w:val="center"/>
        <w:textAlignment w:val="baseline"/>
        <w:rPr>
          <w:b/>
          <w:bCs/>
          <w:color w:val="231F20"/>
        </w:rPr>
      </w:pPr>
    </w:p>
    <w:p w14:paraId="57A9A009" w14:textId="77777777" w:rsidR="00A42B37" w:rsidRDefault="00A42B37" w:rsidP="00A42B37">
      <w:pPr>
        <w:shd w:val="clear" w:color="auto" w:fill="FFFFFF"/>
        <w:jc w:val="center"/>
        <w:textAlignment w:val="baseline"/>
        <w:rPr>
          <w:b/>
          <w:bCs/>
          <w:color w:val="231F20"/>
        </w:rPr>
      </w:pPr>
      <w:r w:rsidRPr="00A42B37">
        <w:rPr>
          <w:b/>
          <w:bCs/>
          <w:color w:val="231F20"/>
        </w:rPr>
        <w:t xml:space="preserve">o davanju suglasnosti na Odluku Županijske skupštine Primorsko-goranske županije </w:t>
      </w:r>
    </w:p>
    <w:p w14:paraId="11DA5CDA" w14:textId="77777777" w:rsidR="00A42B37" w:rsidRDefault="00A42B37" w:rsidP="00A42B37">
      <w:pPr>
        <w:shd w:val="clear" w:color="auto" w:fill="FFFFFF"/>
        <w:jc w:val="center"/>
        <w:textAlignment w:val="baseline"/>
        <w:rPr>
          <w:b/>
          <w:bCs/>
          <w:color w:val="231F20"/>
        </w:rPr>
      </w:pPr>
      <w:r w:rsidRPr="00A42B37">
        <w:rPr>
          <w:b/>
          <w:bCs/>
          <w:color w:val="231F20"/>
        </w:rPr>
        <w:t xml:space="preserve">o II. izmjenama i dopunama Odluke o davanju koncesije za luku </w:t>
      </w:r>
    </w:p>
    <w:p w14:paraId="75133399" w14:textId="00C14756" w:rsidR="00BE22EA" w:rsidRPr="00A42B37" w:rsidRDefault="00A42B37" w:rsidP="00A42B37">
      <w:pPr>
        <w:shd w:val="clear" w:color="auto" w:fill="FFFFFF"/>
        <w:jc w:val="center"/>
        <w:textAlignment w:val="baseline"/>
        <w:rPr>
          <w:b/>
          <w:bCs/>
          <w:color w:val="231F20"/>
        </w:rPr>
      </w:pPr>
      <w:r w:rsidRPr="00A42B37">
        <w:rPr>
          <w:b/>
          <w:bCs/>
          <w:color w:val="231F20"/>
        </w:rPr>
        <w:t>posebne namjene – luku nautičkog turizma Y/C „Marina“</w:t>
      </w:r>
    </w:p>
    <w:p w14:paraId="7513339A" w14:textId="38978DFB" w:rsidR="0091324D" w:rsidRDefault="0091324D" w:rsidP="00A42B37">
      <w:pPr>
        <w:shd w:val="clear" w:color="auto" w:fill="FFFFFF"/>
        <w:jc w:val="center"/>
        <w:textAlignment w:val="baseline"/>
        <w:rPr>
          <w:b/>
          <w:bCs/>
          <w:color w:val="231F20"/>
        </w:rPr>
      </w:pPr>
    </w:p>
    <w:p w14:paraId="292EA95B" w14:textId="77777777" w:rsidR="00A42B37" w:rsidRPr="00A42B37" w:rsidRDefault="00A42B37" w:rsidP="00A42B37">
      <w:pPr>
        <w:shd w:val="clear" w:color="auto" w:fill="FFFFFF"/>
        <w:jc w:val="center"/>
        <w:textAlignment w:val="baseline"/>
        <w:rPr>
          <w:b/>
          <w:bCs/>
          <w:color w:val="231F20"/>
        </w:rPr>
      </w:pPr>
    </w:p>
    <w:p w14:paraId="7513339B" w14:textId="77777777" w:rsidR="00BE22EA" w:rsidRPr="00A42B37" w:rsidRDefault="00BE22EA" w:rsidP="00A42B37">
      <w:pPr>
        <w:shd w:val="clear" w:color="auto" w:fill="FFFFFF"/>
        <w:jc w:val="center"/>
        <w:textAlignment w:val="baseline"/>
        <w:rPr>
          <w:b/>
          <w:color w:val="231F20"/>
        </w:rPr>
      </w:pPr>
      <w:r w:rsidRPr="00A42B37">
        <w:rPr>
          <w:b/>
          <w:color w:val="231F20"/>
        </w:rPr>
        <w:t>I.</w:t>
      </w:r>
    </w:p>
    <w:p w14:paraId="7513339C" w14:textId="77777777" w:rsidR="008938E8" w:rsidRPr="00A42B37" w:rsidRDefault="008938E8" w:rsidP="00A42B37">
      <w:pPr>
        <w:shd w:val="clear" w:color="auto" w:fill="FFFFFF"/>
        <w:jc w:val="center"/>
        <w:textAlignment w:val="baseline"/>
        <w:rPr>
          <w:b/>
          <w:color w:val="231F20"/>
        </w:rPr>
      </w:pPr>
    </w:p>
    <w:p w14:paraId="7513339D" w14:textId="77777777" w:rsidR="00B24B9A" w:rsidRPr="00A42B37" w:rsidRDefault="00BE22EA" w:rsidP="00A42B37">
      <w:pPr>
        <w:shd w:val="clear" w:color="auto" w:fill="FFFFFF"/>
        <w:ind w:firstLine="708"/>
        <w:jc w:val="both"/>
        <w:textAlignment w:val="baseline"/>
        <w:rPr>
          <w:color w:val="231F20"/>
          <w:shd w:val="clear" w:color="auto" w:fill="FFFFFF"/>
        </w:rPr>
      </w:pPr>
      <w:r w:rsidRPr="00A42B37">
        <w:rPr>
          <w:color w:val="231F20"/>
        </w:rPr>
        <w:t xml:space="preserve">Daje se suglasnost na Odluku </w:t>
      </w:r>
      <w:r w:rsidR="0091324D" w:rsidRPr="00A42B37">
        <w:rPr>
          <w:color w:val="231F20"/>
        </w:rPr>
        <w:t>o II. izmjenama i dopunama Odluke o davanju koncesije za luku posebne namjene – luku nautičkog turizma Y/C „Marina“</w:t>
      </w:r>
      <w:r w:rsidRPr="00A42B37">
        <w:rPr>
          <w:color w:val="231F20"/>
        </w:rPr>
        <w:t>, klase: 021-04/2</w:t>
      </w:r>
      <w:r w:rsidR="0091324D" w:rsidRPr="00A42B37">
        <w:rPr>
          <w:color w:val="231F20"/>
        </w:rPr>
        <w:t>1</w:t>
      </w:r>
      <w:r w:rsidRPr="00A42B37">
        <w:rPr>
          <w:color w:val="231F20"/>
        </w:rPr>
        <w:t>-01/</w:t>
      </w:r>
      <w:r w:rsidR="0091324D" w:rsidRPr="00A42B37">
        <w:rPr>
          <w:color w:val="231F20"/>
        </w:rPr>
        <w:t>5</w:t>
      </w:r>
      <w:r w:rsidRPr="00A42B37">
        <w:rPr>
          <w:color w:val="231F20"/>
        </w:rPr>
        <w:t>, urbroja: 2170/1-01-01/5-2</w:t>
      </w:r>
      <w:r w:rsidR="0091324D" w:rsidRPr="00A42B37">
        <w:rPr>
          <w:color w:val="231F20"/>
        </w:rPr>
        <w:t>1</w:t>
      </w:r>
      <w:r w:rsidRPr="00A42B37">
        <w:rPr>
          <w:color w:val="231F20"/>
        </w:rPr>
        <w:t>-</w:t>
      </w:r>
      <w:r w:rsidR="0091324D" w:rsidRPr="00A42B37">
        <w:rPr>
          <w:color w:val="231F20"/>
        </w:rPr>
        <w:t>25</w:t>
      </w:r>
      <w:r w:rsidRPr="00A42B37">
        <w:rPr>
          <w:color w:val="231F20"/>
        </w:rPr>
        <w:t xml:space="preserve">, koju je donijela Županijska skupština Primorsko-goranske županije na </w:t>
      </w:r>
      <w:r w:rsidR="0091324D" w:rsidRPr="00A42B37">
        <w:rPr>
          <w:color w:val="231F20"/>
        </w:rPr>
        <w:t>3</w:t>
      </w:r>
      <w:r w:rsidRPr="00A42B37">
        <w:rPr>
          <w:color w:val="231F20"/>
        </w:rPr>
        <w:t>. sjednici održanoj 2</w:t>
      </w:r>
      <w:r w:rsidR="0091324D" w:rsidRPr="00A42B37">
        <w:rPr>
          <w:color w:val="231F20"/>
        </w:rPr>
        <w:t>9</w:t>
      </w:r>
      <w:r w:rsidRPr="00A42B37">
        <w:rPr>
          <w:color w:val="231F20"/>
        </w:rPr>
        <w:t xml:space="preserve">. </w:t>
      </w:r>
      <w:r w:rsidR="0091324D" w:rsidRPr="00A42B37">
        <w:rPr>
          <w:color w:val="231F20"/>
        </w:rPr>
        <w:t>srpnja</w:t>
      </w:r>
      <w:r w:rsidRPr="00A42B37">
        <w:rPr>
          <w:color w:val="231F20"/>
        </w:rPr>
        <w:t xml:space="preserve"> 202</w:t>
      </w:r>
      <w:r w:rsidR="0091324D" w:rsidRPr="00A42B37">
        <w:rPr>
          <w:color w:val="231F20"/>
        </w:rPr>
        <w:t>1</w:t>
      </w:r>
      <w:r w:rsidRPr="00A42B37">
        <w:rPr>
          <w:color w:val="231F20"/>
        </w:rPr>
        <w:t>. godine, a kojom se za koncesiju dodijeljenu trgovačkom društvu Lošinjska plovidba – Turizam d.o.o., produžuje rok trajanja koncesije do 20. travnja 2025. godine</w:t>
      </w:r>
      <w:r w:rsidR="0066177F" w:rsidRPr="00A42B37">
        <w:rPr>
          <w:color w:val="231F20"/>
          <w:shd w:val="clear" w:color="auto" w:fill="FFFFFF"/>
        </w:rPr>
        <w:t xml:space="preserve"> </w:t>
      </w:r>
      <w:r w:rsidR="00B24B9A" w:rsidRPr="00A42B37">
        <w:rPr>
          <w:color w:val="231F20"/>
          <w:shd w:val="clear" w:color="auto" w:fill="FFFFFF"/>
        </w:rPr>
        <w:t xml:space="preserve">i povećava koncesijska naknada u produženom razdoblju korištenja koncesije. </w:t>
      </w:r>
    </w:p>
    <w:p w14:paraId="7513339E" w14:textId="77777777" w:rsidR="008938E8" w:rsidRPr="00A42B37" w:rsidRDefault="008938E8" w:rsidP="00A42B37">
      <w:pPr>
        <w:shd w:val="clear" w:color="auto" w:fill="FFFFFF"/>
        <w:jc w:val="both"/>
        <w:textAlignment w:val="baseline"/>
        <w:rPr>
          <w:color w:val="231F20"/>
        </w:rPr>
      </w:pPr>
    </w:p>
    <w:p w14:paraId="7513339F" w14:textId="77777777" w:rsidR="00BE22EA" w:rsidRPr="00A42B37" w:rsidRDefault="00BE22EA" w:rsidP="00A42B37">
      <w:pPr>
        <w:shd w:val="clear" w:color="auto" w:fill="FFFFFF"/>
        <w:jc w:val="center"/>
        <w:textAlignment w:val="baseline"/>
        <w:rPr>
          <w:b/>
          <w:color w:val="231F20"/>
        </w:rPr>
      </w:pPr>
      <w:r w:rsidRPr="00A42B37">
        <w:rPr>
          <w:b/>
          <w:color w:val="231F20"/>
        </w:rPr>
        <w:t>II.</w:t>
      </w:r>
    </w:p>
    <w:p w14:paraId="751333A0" w14:textId="77777777" w:rsidR="008938E8" w:rsidRPr="00A42B37" w:rsidRDefault="008938E8" w:rsidP="00A42B37">
      <w:pPr>
        <w:shd w:val="clear" w:color="auto" w:fill="FFFFFF"/>
        <w:jc w:val="center"/>
        <w:textAlignment w:val="baseline"/>
        <w:rPr>
          <w:b/>
          <w:color w:val="231F20"/>
        </w:rPr>
      </w:pPr>
    </w:p>
    <w:p w14:paraId="751333A1" w14:textId="77777777" w:rsidR="00BE22EA" w:rsidRPr="00A42B37" w:rsidRDefault="00BE22EA" w:rsidP="00A42B37">
      <w:pPr>
        <w:shd w:val="clear" w:color="auto" w:fill="FFFFFF"/>
        <w:ind w:firstLine="708"/>
        <w:jc w:val="both"/>
        <w:textAlignment w:val="baseline"/>
        <w:rPr>
          <w:color w:val="231F20"/>
        </w:rPr>
      </w:pPr>
      <w:r w:rsidRPr="00A42B37">
        <w:rPr>
          <w:color w:val="231F20"/>
        </w:rPr>
        <w:t>Ova Odluka stupa na snagu danom donošenja, a objavit će se u Narodnim novinama.</w:t>
      </w:r>
    </w:p>
    <w:p w14:paraId="751333A2" w14:textId="77777777" w:rsidR="00BE22EA" w:rsidRPr="00A42B37" w:rsidRDefault="00BE22EA" w:rsidP="00A42B37">
      <w:pPr>
        <w:shd w:val="clear" w:color="auto" w:fill="FFFFFF"/>
        <w:ind w:left="408"/>
        <w:textAlignment w:val="baseline"/>
        <w:rPr>
          <w:color w:val="231F20"/>
        </w:rPr>
      </w:pPr>
    </w:p>
    <w:p w14:paraId="751333A3" w14:textId="77777777" w:rsidR="00BE22EA" w:rsidRPr="00A42B37" w:rsidRDefault="00BE22EA" w:rsidP="00A42B37">
      <w:pPr>
        <w:shd w:val="clear" w:color="auto" w:fill="FFFFFF"/>
        <w:ind w:left="408"/>
        <w:textAlignment w:val="baseline"/>
        <w:rPr>
          <w:color w:val="231F20"/>
        </w:rPr>
      </w:pPr>
    </w:p>
    <w:p w14:paraId="751333A4" w14:textId="77777777" w:rsidR="00BE22EA" w:rsidRPr="00A42B37" w:rsidRDefault="00BE22EA" w:rsidP="00A42B37">
      <w:pPr>
        <w:shd w:val="clear" w:color="auto" w:fill="FFFFFF"/>
        <w:ind w:left="408"/>
        <w:textAlignment w:val="baseline"/>
        <w:rPr>
          <w:color w:val="231F20"/>
        </w:rPr>
      </w:pPr>
      <w:r w:rsidRPr="00A42B37">
        <w:rPr>
          <w:color w:val="231F20"/>
        </w:rPr>
        <w:t xml:space="preserve">KLASA: </w:t>
      </w:r>
    </w:p>
    <w:p w14:paraId="751333A5" w14:textId="77777777" w:rsidR="00BE22EA" w:rsidRPr="00A42B37" w:rsidRDefault="00BE22EA" w:rsidP="00A42B37">
      <w:pPr>
        <w:shd w:val="clear" w:color="auto" w:fill="FFFFFF"/>
        <w:ind w:left="408"/>
        <w:textAlignment w:val="baseline"/>
        <w:rPr>
          <w:color w:val="231F20"/>
        </w:rPr>
      </w:pPr>
      <w:r w:rsidRPr="00A42B37">
        <w:rPr>
          <w:color w:val="231F20"/>
        </w:rPr>
        <w:t xml:space="preserve">URBROJ: </w:t>
      </w:r>
    </w:p>
    <w:p w14:paraId="751333A6" w14:textId="1515AE75" w:rsidR="00BE22EA" w:rsidRDefault="00BE22EA" w:rsidP="00A42B37">
      <w:pPr>
        <w:shd w:val="clear" w:color="auto" w:fill="FFFFFF"/>
        <w:ind w:left="408"/>
        <w:textAlignment w:val="baseline"/>
        <w:rPr>
          <w:color w:val="231F20"/>
        </w:rPr>
      </w:pPr>
      <w:r w:rsidRPr="00A42B37">
        <w:rPr>
          <w:color w:val="231F20"/>
        </w:rPr>
        <w:t xml:space="preserve">Zagreb, </w:t>
      </w:r>
    </w:p>
    <w:p w14:paraId="7BD26F94" w14:textId="76B246C1" w:rsidR="00A42B37" w:rsidRDefault="00A42B37" w:rsidP="00A42B37">
      <w:pPr>
        <w:shd w:val="clear" w:color="auto" w:fill="FFFFFF"/>
        <w:ind w:left="408"/>
        <w:textAlignment w:val="baseline"/>
        <w:rPr>
          <w:color w:val="231F20"/>
        </w:rPr>
      </w:pPr>
    </w:p>
    <w:p w14:paraId="30514197" w14:textId="50AC5243" w:rsidR="00A42B37" w:rsidRDefault="00A42B37" w:rsidP="00A42B37">
      <w:pPr>
        <w:shd w:val="clear" w:color="auto" w:fill="FFFFFF"/>
        <w:ind w:left="408"/>
        <w:textAlignment w:val="baseline"/>
        <w:rPr>
          <w:color w:val="231F20"/>
        </w:rPr>
      </w:pPr>
    </w:p>
    <w:p w14:paraId="7DDCA63C" w14:textId="097F4983" w:rsidR="00A42B37" w:rsidRDefault="00A42B37" w:rsidP="00A42B37">
      <w:pPr>
        <w:shd w:val="clear" w:color="auto" w:fill="FFFFFF"/>
        <w:ind w:left="408"/>
        <w:textAlignment w:val="baseline"/>
        <w:rPr>
          <w:color w:val="231F20"/>
        </w:rPr>
      </w:pPr>
    </w:p>
    <w:p w14:paraId="7333DA5D" w14:textId="77777777" w:rsidR="00A42B37" w:rsidRPr="00A42B37" w:rsidRDefault="00A42B37" w:rsidP="00A42B37">
      <w:pPr>
        <w:shd w:val="clear" w:color="auto" w:fill="FFFFFF"/>
        <w:ind w:left="408"/>
        <w:textAlignment w:val="baseline"/>
        <w:rPr>
          <w:color w:val="231F20"/>
        </w:rPr>
      </w:pPr>
    </w:p>
    <w:p w14:paraId="751333A7" w14:textId="77777777" w:rsidR="00BE22EA" w:rsidRPr="00A42B37" w:rsidRDefault="00BE22EA" w:rsidP="00A42B37">
      <w:pPr>
        <w:shd w:val="clear" w:color="auto" w:fill="FFFFFF"/>
        <w:ind w:left="5664"/>
        <w:jc w:val="center"/>
        <w:textAlignment w:val="baseline"/>
        <w:rPr>
          <w:color w:val="231F20"/>
        </w:rPr>
      </w:pPr>
      <w:r w:rsidRPr="00A42B37">
        <w:rPr>
          <w:color w:val="231F20"/>
        </w:rPr>
        <w:t>PREDSJEDNIK</w:t>
      </w:r>
    </w:p>
    <w:p w14:paraId="078DB4FE" w14:textId="77777777" w:rsidR="00A42B37" w:rsidRDefault="00A42B37" w:rsidP="00A42B37">
      <w:pPr>
        <w:shd w:val="clear" w:color="auto" w:fill="FFFFFF"/>
        <w:ind w:left="5664"/>
        <w:jc w:val="center"/>
        <w:textAlignment w:val="baseline"/>
        <w:rPr>
          <w:color w:val="231F20"/>
        </w:rPr>
      </w:pPr>
    </w:p>
    <w:p w14:paraId="751333A8" w14:textId="4A67B4BE" w:rsidR="00BE22EA" w:rsidRPr="00A42B37" w:rsidRDefault="00BE22EA" w:rsidP="00A42B37">
      <w:pPr>
        <w:shd w:val="clear" w:color="auto" w:fill="FFFFFF"/>
        <w:ind w:left="5664"/>
        <w:jc w:val="center"/>
        <w:textAlignment w:val="baseline"/>
        <w:rPr>
          <w:color w:val="231F20"/>
        </w:rPr>
      </w:pPr>
      <w:r w:rsidRPr="00A42B37">
        <w:rPr>
          <w:color w:val="231F20"/>
        </w:rPr>
        <w:br/>
      </w:r>
      <w:r w:rsidRPr="00A42B37">
        <w:rPr>
          <w:bCs/>
          <w:color w:val="231F20"/>
          <w:bdr w:val="none" w:sz="0" w:space="0" w:color="auto" w:frame="1"/>
        </w:rPr>
        <w:t>mr. sc. Andrej Plenković</w:t>
      </w:r>
    </w:p>
    <w:p w14:paraId="751333A9" w14:textId="77777777" w:rsidR="00BE22EA" w:rsidRPr="00A42B37" w:rsidRDefault="00BE22EA" w:rsidP="00A42B37"/>
    <w:p w14:paraId="751333AA" w14:textId="77777777" w:rsidR="00BE22EA" w:rsidRPr="00A42B37" w:rsidRDefault="00BE22EA" w:rsidP="00A42B37"/>
    <w:p w14:paraId="751333AB" w14:textId="77777777" w:rsidR="00BE22EA" w:rsidRPr="00A42B37" w:rsidRDefault="00BE22EA" w:rsidP="00A42B37"/>
    <w:p w14:paraId="751333AC" w14:textId="77777777" w:rsidR="008938E8" w:rsidRPr="00A42B37" w:rsidRDefault="008938E8" w:rsidP="00A42B37">
      <w:pPr>
        <w:jc w:val="center"/>
        <w:rPr>
          <w:b/>
        </w:rPr>
      </w:pPr>
    </w:p>
    <w:p w14:paraId="751333AD" w14:textId="77777777" w:rsidR="008938E8" w:rsidRPr="00A42B37" w:rsidRDefault="008938E8" w:rsidP="00A42B37">
      <w:pPr>
        <w:jc w:val="center"/>
        <w:rPr>
          <w:b/>
        </w:rPr>
      </w:pPr>
    </w:p>
    <w:p w14:paraId="751333AE" w14:textId="634CF91E" w:rsidR="008938E8" w:rsidRDefault="008938E8" w:rsidP="00A42B37">
      <w:pPr>
        <w:jc w:val="center"/>
        <w:rPr>
          <w:b/>
        </w:rPr>
      </w:pPr>
    </w:p>
    <w:p w14:paraId="1AFDE617" w14:textId="7AB32991" w:rsidR="00A42B37" w:rsidRDefault="00A42B37" w:rsidP="00A42B37">
      <w:pPr>
        <w:jc w:val="center"/>
        <w:rPr>
          <w:b/>
        </w:rPr>
      </w:pPr>
    </w:p>
    <w:p w14:paraId="464EA1FA" w14:textId="6A5C3AEC" w:rsidR="00A42B37" w:rsidRDefault="00A42B37" w:rsidP="00A42B37">
      <w:pPr>
        <w:jc w:val="center"/>
        <w:rPr>
          <w:b/>
        </w:rPr>
      </w:pPr>
    </w:p>
    <w:p w14:paraId="751333B3" w14:textId="77777777" w:rsidR="00BE22EA" w:rsidRPr="00A42B37" w:rsidRDefault="00BE22EA" w:rsidP="00A42B37">
      <w:pPr>
        <w:jc w:val="center"/>
        <w:rPr>
          <w:b/>
        </w:rPr>
      </w:pPr>
      <w:r w:rsidRPr="00A42B37">
        <w:rPr>
          <w:b/>
        </w:rPr>
        <w:t>OBRAZLOŽENJE</w:t>
      </w:r>
    </w:p>
    <w:p w14:paraId="751333B4" w14:textId="42B41DA8" w:rsidR="00BE22EA" w:rsidRDefault="00BE22EA" w:rsidP="00A42B37">
      <w:pPr>
        <w:jc w:val="center"/>
        <w:rPr>
          <w:b/>
        </w:rPr>
      </w:pPr>
    </w:p>
    <w:p w14:paraId="12E27C3E" w14:textId="77777777" w:rsidR="00A42B37" w:rsidRPr="00A42B37" w:rsidRDefault="00A42B37" w:rsidP="00A42B37">
      <w:pPr>
        <w:jc w:val="center"/>
        <w:rPr>
          <w:b/>
        </w:rPr>
      </w:pPr>
      <w:bookmarkStart w:id="0" w:name="_GoBack"/>
      <w:bookmarkEnd w:id="0"/>
    </w:p>
    <w:p w14:paraId="751333B5" w14:textId="77777777" w:rsidR="00BE22EA" w:rsidRPr="00A42B37" w:rsidRDefault="00BE22EA" w:rsidP="00A42B37">
      <w:pPr>
        <w:jc w:val="both"/>
      </w:pPr>
      <w:r w:rsidRPr="00A42B37">
        <w:t>Sukladno članku 22. Zakona o pomorskom dobru i morskim lukama</w:t>
      </w:r>
      <w:r w:rsidR="00FA5047" w:rsidRPr="00A42B37">
        <w:t xml:space="preserve"> („Narodne novine”, br. 158/03, 100/04, 141/06, 38/09, 123/11, 56/16 i 98/19)</w:t>
      </w:r>
      <w:r w:rsidRPr="00A42B37">
        <w:t xml:space="preserve"> Županijska skupština može iznimno, na zahtjev ovlaštenika, uz suglasnost Vlade Republike Hrvatske, produžiti rok trajanja koncesije na ukupno 30 godina, te sukladno tome izmijeniti i ostale uvjete iz odluke i ugovora o koncesiji ako nove investicije to gospodarski opravdavaju ili ako nastupi viša sila.</w:t>
      </w:r>
    </w:p>
    <w:p w14:paraId="751333B6" w14:textId="77777777" w:rsidR="00BE22EA" w:rsidRPr="00A42B37" w:rsidRDefault="00BE22EA" w:rsidP="00A42B37">
      <w:pPr>
        <w:jc w:val="both"/>
      </w:pPr>
    </w:p>
    <w:p w14:paraId="751333B7" w14:textId="77777777" w:rsidR="00FA5047" w:rsidRPr="00A42B37" w:rsidRDefault="00BE22EA" w:rsidP="00A42B37">
      <w:pPr>
        <w:jc w:val="both"/>
        <w:rPr>
          <w:color w:val="231F20"/>
        </w:rPr>
      </w:pPr>
      <w:r w:rsidRPr="00A42B37">
        <w:t xml:space="preserve">Ministarstvo mora, prometa i infrastrukture zaprimilo je od strane Primorsko – goranske županije zahtjev za davanjem suglasnosti na </w:t>
      </w:r>
      <w:r w:rsidRPr="00A42B37">
        <w:rPr>
          <w:color w:val="231F20"/>
        </w:rPr>
        <w:t xml:space="preserve">Odluku Županijske skupštine Primorsko-goranske županije </w:t>
      </w:r>
      <w:r w:rsidR="00FA5047" w:rsidRPr="00A42B37">
        <w:rPr>
          <w:color w:val="231F20"/>
        </w:rPr>
        <w:t>o II. izmjenama i dopunama Odluke o davanju koncesije za luku posebne namjene – luku nautičkog turizma Y/C „Marina“, a kojom se za koncesiju dodijeljenu trgovačkom društvu Lošinjska plovidba – Turizam d.o.o., produžuje rok trajanja koncesije do 20. travnja 2025. godine i povećava koncesijska naknada u produženom razdoblju korištenja koncesije.</w:t>
      </w:r>
    </w:p>
    <w:p w14:paraId="751333B8" w14:textId="77777777" w:rsidR="00FA5047" w:rsidRPr="00A42B37" w:rsidRDefault="00FA5047" w:rsidP="00A42B37">
      <w:pPr>
        <w:jc w:val="both"/>
        <w:rPr>
          <w:color w:val="231F20"/>
        </w:rPr>
      </w:pPr>
    </w:p>
    <w:p w14:paraId="751333B9" w14:textId="77777777" w:rsidR="00BE22EA" w:rsidRPr="00A42B37" w:rsidRDefault="00BE22EA" w:rsidP="00A42B37">
      <w:pPr>
        <w:jc w:val="both"/>
        <w:rPr>
          <w:color w:val="231F20"/>
          <w:shd w:val="clear" w:color="auto" w:fill="FFFFFF"/>
        </w:rPr>
      </w:pPr>
      <w:r w:rsidRPr="00A42B37">
        <w:rPr>
          <w:color w:val="231F20"/>
          <w:shd w:val="clear" w:color="auto" w:fill="FFFFFF"/>
        </w:rPr>
        <w:t>Zahtjev ovlaštenika koncesije podnesen je davatelju koncesije dana 27. ožujka 2020. godine, dakle prije isteka roka na koji je koncesija dana</w:t>
      </w:r>
      <w:r w:rsidR="00BD7915" w:rsidRPr="00A42B37">
        <w:rPr>
          <w:color w:val="231F20"/>
          <w:shd w:val="clear" w:color="auto" w:fill="FFFFFF"/>
        </w:rPr>
        <w:t>, odnosno prije dana 20. travnja 2020. godine</w:t>
      </w:r>
      <w:r w:rsidRPr="00A42B37">
        <w:rPr>
          <w:color w:val="231F20"/>
          <w:shd w:val="clear" w:color="auto" w:fill="FFFFFF"/>
        </w:rPr>
        <w:t>.</w:t>
      </w:r>
    </w:p>
    <w:p w14:paraId="751333BA" w14:textId="77777777" w:rsidR="00BE22EA" w:rsidRPr="00A42B37" w:rsidRDefault="00BE22EA" w:rsidP="00A42B37">
      <w:pPr>
        <w:jc w:val="both"/>
        <w:rPr>
          <w:color w:val="231F20"/>
          <w:shd w:val="clear" w:color="auto" w:fill="FFFFFF"/>
        </w:rPr>
      </w:pPr>
    </w:p>
    <w:p w14:paraId="751333BB" w14:textId="77777777" w:rsidR="00BD7915" w:rsidRPr="00A42B37" w:rsidRDefault="00BD7915" w:rsidP="00A42B37">
      <w:pPr>
        <w:jc w:val="both"/>
        <w:rPr>
          <w:bCs/>
        </w:rPr>
      </w:pPr>
      <w:r w:rsidRPr="00A42B37">
        <w:rPr>
          <w:bCs/>
        </w:rPr>
        <w:t>Zahtjev je podnesen</w:t>
      </w:r>
      <w:r w:rsidR="00FB240B" w:rsidRPr="00A42B37">
        <w:rPr>
          <w:bCs/>
        </w:rPr>
        <w:t xml:space="preserve"> </w:t>
      </w:r>
      <w:r w:rsidR="00FB240B" w:rsidRPr="00A42B37">
        <w:rPr>
          <w:color w:val="231F20"/>
          <w:shd w:val="clear" w:color="auto" w:fill="FFFFFF"/>
        </w:rPr>
        <w:t xml:space="preserve">zbog skorog isteka predmetne koncesije te </w:t>
      </w:r>
      <w:r w:rsidRPr="00A42B37">
        <w:rPr>
          <w:bCs/>
        </w:rPr>
        <w:t>iz razloga nastavka obavljanja djelatnosti do rješavanja zahtjeva predanog ovom Ministarstvu u prosincu 2019. godine od strane Lošinjske plovidbe – Holding d.d., a u čijem je sastavu kao tvrtka kćer i ovlaštenik predmetne koncesije, a koji se odnosi na područja koncesija Privlaka/Škver i Runjica u Malom Lošinju koji su izmjenama Prostornog plana uređenja grada PPUG Mali Lošinj i izmjenama Urbanističkog plana uređenja UPU-9 Grada Mali Lošinj promijenil</w:t>
      </w:r>
      <w:r w:rsidR="0013156D" w:rsidRPr="00A42B37">
        <w:rPr>
          <w:bCs/>
        </w:rPr>
        <w:t>i namjenu i objedinjeni su kao l</w:t>
      </w:r>
      <w:r w:rsidRPr="00A42B37">
        <w:rPr>
          <w:bCs/>
        </w:rPr>
        <w:t xml:space="preserve">uka nautičkog turizma od državnog značaja Privlaka – Runjica te brodogradilišna luka Škver, također, od državnog značaja. </w:t>
      </w:r>
      <w:r w:rsidR="0013156D" w:rsidRPr="00A42B37">
        <w:rPr>
          <w:bCs/>
        </w:rPr>
        <w:t>P</w:t>
      </w:r>
      <w:r w:rsidRPr="00A42B37">
        <w:rPr>
          <w:bCs/>
        </w:rPr>
        <w:t>odneseni zahtjev iz prosinca 2019. godine nije riješen očekivanom dinamikom</w:t>
      </w:r>
      <w:r w:rsidR="00FB240B" w:rsidRPr="00A42B37">
        <w:rPr>
          <w:color w:val="231F20"/>
          <w:shd w:val="clear" w:color="auto" w:fill="FFFFFF"/>
        </w:rPr>
        <w:t xml:space="preserve"> zbog neriješenih imovinsko – pravnih odnosa koji se odnose na vlasništvo nekretnina koncesionara i koje dijelom čine koncesijsko područje</w:t>
      </w:r>
      <w:r w:rsidR="0013156D" w:rsidRPr="00A42B37">
        <w:rPr>
          <w:color w:val="231F20"/>
          <w:shd w:val="clear" w:color="auto" w:fill="FFFFFF"/>
        </w:rPr>
        <w:t>.</w:t>
      </w:r>
      <w:r w:rsidRPr="00A42B37">
        <w:rPr>
          <w:bCs/>
        </w:rPr>
        <w:t xml:space="preserve">  </w:t>
      </w:r>
    </w:p>
    <w:p w14:paraId="751333BC" w14:textId="77777777" w:rsidR="00BD7915" w:rsidRPr="00A42B37" w:rsidRDefault="00BD7915" w:rsidP="00A42B37">
      <w:pPr>
        <w:jc w:val="both"/>
        <w:rPr>
          <w:color w:val="231F20"/>
          <w:shd w:val="clear" w:color="auto" w:fill="FFFFFF"/>
        </w:rPr>
      </w:pPr>
    </w:p>
    <w:p w14:paraId="751333BD" w14:textId="77777777" w:rsidR="00B837AE" w:rsidRPr="00A42B37" w:rsidRDefault="00BE22EA" w:rsidP="00A42B37">
      <w:pPr>
        <w:jc w:val="both"/>
        <w:rPr>
          <w:color w:val="231F20"/>
        </w:rPr>
      </w:pPr>
      <w:r w:rsidRPr="00A42B37">
        <w:rPr>
          <w:color w:val="231F20"/>
          <w:shd w:val="clear" w:color="auto" w:fill="FFFFFF"/>
        </w:rPr>
        <w:t>Predmetna koncesija dodijeljena je na temelju prijave u skladu s člankom 65. Zakona o morskim lukama („Narodne novine“, broj</w:t>
      </w:r>
      <w:r w:rsidR="001E358E" w:rsidRPr="00A42B37">
        <w:rPr>
          <w:color w:val="231F20"/>
          <w:shd w:val="clear" w:color="auto" w:fill="FFFFFF"/>
        </w:rPr>
        <w:t>:</w:t>
      </w:r>
      <w:r w:rsidRPr="00A42B37">
        <w:rPr>
          <w:color w:val="231F20"/>
          <w:shd w:val="clear" w:color="auto" w:fill="FFFFFF"/>
        </w:rPr>
        <w:t xml:space="preserve"> 108/95) trgovačkom društvu </w:t>
      </w:r>
      <w:r w:rsidRPr="00A42B37">
        <w:rPr>
          <w:color w:val="231F20"/>
        </w:rPr>
        <w:t xml:space="preserve">„Lošinjska plovidba – Turizam“ d.d. Odlukom Županijskog poglavarstva Primorsko – goranske županije od dana 13. travnja 2000. godine („Službene novine Primorsko goranske županije“, broj: 8/00), a Ugovor o koncesiji je potpisan dana 20. travnja 2000. godine. </w:t>
      </w:r>
      <w:r w:rsidR="00B837AE" w:rsidRPr="00A42B37">
        <w:rPr>
          <w:color w:val="231F20"/>
        </w:rPr>
        <w:t>Površina pomorskog dobra koja je dana u koncesiju ukupno iznosi 19506 m², a koncesija je dana na vremensko razdoblje od 8 godina.</w:t>
      </w:r>
    </w:p>
    <w:p w14:paraId="751333BE" w14:textId="77777777" w:rsidR="00B837AE" w:rsidRPr="00A42B37" w:rsidRDefault="00B837AE" w:rsidP="00A42B37">
      <w:pPr>
        <w:jc w:val="both"/>
        <w:rPr>
          <w:color w:val="231F20"/>
        </w:rPr>
      </w:pPr>
    </w:p>
    <w:p w14:paraId="751333BF" w14:textId="77777777" w:rsidR="00BE22EA" w:rsidRPr="00A42B37" w:rsidRDefault="00BE22EA" w:rsidP="00A42B37">
      <w:pPr>
        <w:jc w:val="both"/>
        <w:rPr>
          <w:color w:val="231F20"/>
        </w:rPr>
      </w:pPr>
      <w:r w:rsidRPr="00A42B37">
        <w:rPr>
          <w:color w:val="231F20"/>
        </w:rPr>
        <w:t xml:space="preserve">Odlukom Županijskog poglavarstva Primorsko goranske županije („Službene novine Primorsko goranske županije“, broj: 11/05) koncesija je produžena na ukupno vremensko razdoblje od 20 godina, a Dodatak Ugovoru o koncesiji je dana 18. svibnja 2005. godine zaključen sa </w:t>
      </w:r>
      <w:r w:rsidRPr="00A42B37">
        <w:rPr>
          <w:color w:val="231F20"/>
          <w:shd w:val="clear" w:color="auto" w:fill="FFFFFF"/>
        </w:rPr>
        <w:t xml:space="preserve">trgovačkim društvom </w:t>
      </w:r>
      <w:r w:rsidRPr="00A42B37">
        <w:rPr>
          <w:color w:val="231F20"/>
        </w:rPr>
        <w:t xml:space="preserve">„Lošinjska plovidba – Turizam“ d.o.o. kao pravnim slijednikom </w:t>
      </w:r>
      <w:r w:rsidRPr="00A42B37">
        <w:rPr>
          <w:color w:val="231F20"/>
          <w:shd w:val="clear" w:color="auto" w:fill="FFFFFF"/>
        </w:rPr>
        <w:t xml:space="preserve">trgovačkog društva </w:t>
      </w:r>
      <w:r w:rsidRPr="00A42B37">
        <w:rPr>
          <w:color w:val="231F20"/>
        </w:rPr>
        <w:t>„Lošinjska plovidba – Turizam“ d.d.</w:t>
      </w:r>
      <w:r w:rsidR="001E358E" w:rsidRPr="00A42B37">
        <w:rPr>
          <w:color w:val="231F20"/>
        </w:rPr>
        <w:t>.</w:t>
      </w:r>
    </w:p>
    <w:p w14:paraId="751333C0" w14:textId="77777777" w:rsidR="00BE22EA" w:rsidRPr="00A42B37" w:rsidRDefault="00BE22EA" w:rsidP="00A42B37">
      <w:pPr>
        <w:jc w:val="both"/>
        <w:rPr>
          <w:color w:val="231F20"/>
        </w:rPr>
      </w:pPr>
    </w:p>
    <w:p w14:paraId="751333C1" w14:textId="77777777" w:rsidR="00B837AE" w:rsidRPr="00A42B37" w:rsidRDefault="00B837AE" w:rsidP="00A42B37">
      <w:pPr>
        <w:jc w:val="both"/>
        <w:rPr>
          <w:color w:val="231F20"/>
        </w:rPr>
      </w:pPr>
      <w:r w:rsidRPr="00A42B37">
        <w:rPr>
          <w:color w:val="231F20"/>
        </w:rPr>
        <w:t xml:space="preserve">Županijska skupština Primorsko-goranske županije donijela je dana 28. svibnja 2020. godine Odluku o produženju roka trajanja koncesije za luku posebne namjene – luku nautičkog turizma Y/C „Marina“ koja je dostavljena ovom Ministarstvu, a u svrhu ishođenja suglasnosti Vlade Republike Hrvatske. </w:t>
      </w:r>
    </w:p>
    <w:p w14:paraId="751333C2" w14:textId="77777777" w:rsidR="00B837AE" w:rsidRPr="00A42B37" w:rsidRDefault="00B837AE" w:rsidP="00A42B37">
      <w:pPr>
        <w:jc w:val="both"/>
        <w:rPr>
          <w:color w:val="231F20"/>
        </w:rPr>
      </w:pPr>
    </w:p>
    <w:p w14:paraId="751333C3" w14:textId="77777777" w:rsidR="00B837AE" w:rsidRPr="00A42B37" w:rsidRDefault="00B837AE" w:rsidP="00A42B37">
      <w:pPr>
        <w:jc w:val="both"/>
        <w:rPr>
          <w:color w:val="231F20"/>
        </w:rPr>
      </w:pPr>
      <w:r w:rsidRPr="00A42B37">
        <w:rPr>
          <w:color w:val="231F20"/>
        </w:rPr>
        <w:t>Budući</w:t>
      </w:r>
      <w:r w:rsidR="00C31232" w:rsidRPr="00A42B37">
        <w:rPr>
          <w:color w:val="231F20"/>
        </w:rPr>
        <w:t xml:space="preserve"> da</w:t>
      </w:r>
      <w:r w:rsidRPr="00A42B37">
        <w:rPr>
          <w:color w:val="231F20"/>
        </w:rPr>
        <w:t xml:space="preserve"> je Ministarstvo financija u prethodnom postupku ishođenja suglasnosti Vlade Republike Hrvatske od Primorsko-goranske županije zatražilo izmjene i dopune, odnosno </w:t>
      </w:r>
      <w:r w:rsidRPr="00A42B37">
        <w:rPr>
          <w:color w:val="231F20"/>
        </w:rPr>
        <w:lastRenderedPageBreak/>
        <w:t>dorad</w:t>
      </w:r>
      <w:r w:rsidR="00C31232" w:rsidRPr="00A42B37">
        <w:rPr>
          <w:color w:val="231F20"/>
        </w:rPr>
        <w:t>u</w:t>
      </w:r>
      <w:r w:rsidRPr="00A42B37">
        <w:rPr>
          <w:color w:val="231F20"/>
        </w:rPr>
        <w:t xml:space="preserve"> Odluke o produženju roka trajanja koncesije za luku posebne namjene – luku nautičkog turizma Y/C „Marina“, Županijska skupština Primorsko-goranske županije je dana 29. srpnja 2021. godine donijela Odluku o II. izmjenama i dopunama Odluke o davanju koncesije za luku posebne namjene – luku nautičkog turizma Y/C „Marina“ kojom se uzimaju u obzir prijedlozi i upute Ministarstva financija, a Odluka o produženju roka trajanja koncesije za luku posebne namjene – luku nautičkog turizma Y/C „Marina“ prestaje važiti.</w:t>
      </w:r>
    </w:p>
    <w:p w14:paraId="751333C4" w14:textId="77777777" w:rsidR="00B837AE" w:rsidRPr="00A42B37" w:rsidRDefault="00B837AE" w:rsidP="00A42B37">
      <w:pPr>
        <w:jc w:val="both"/>
        <w:rPr>
          <w:color w:val="231F20"/>
        </w:rPr>
      </w:pPr>
      <w:r w:rsidRPr="00A42B37">
        <w:rPr>
          <w:color w:val="231F20"/>
        </w:rPr>
        <w:t xml:space="preserve"> </w:t>
      </w:r>
    </w:p>
    <w:p w14:paraId="751333C5" w14:textId="77777777" w:rsidR="00C85425" w:rsidRPr="00A42B37" w:rsidRDefault="00C85425" w:rsidP="00A42B37">
      <w:pPr>
        <w:jc w:val="both"/>
        <w:rPr>
          <w:color w:val="231F20"/>
        </w:rPr>
      </w:pPr>
      <w:r w:rsidRPr="00A42B37">
        <w:rPr>
          <w:color w:val="231F20"/>
        </w:rPr>
        <w:t>Odlukom o II. izmjenama i dopunama Odluke o davanju koncesije za luku posebne namjene – luku nautičkog turizma Y/C „Marina“ povećava se koncesijska naknada u produženom razdoblju korištenja koncesije i to stalni dio s postojećih 0,70 kn/m</w:t>
      </w:r>
      <w:r w:rsidRPr="00A42B37">
        <w:rPr>
          <w:color w:val="231F20"/>
          <w:vertAlign w:val="superscript"/>
        </w:rPr>
        <w:t>2</w:t>
      </w:r>
      <w:r w:rsidRPr="00A42B37">
        <w:rPr>
          <w:color w:val="231F20"/>
        </w:rPr>
        <w:t xml:space="preserve"> na 10 kn/m</w:t>
      </w:r>
      <w:r w:rsidRPr="00A42B37">
        <w:rPr>
          <w:color w:val="231F20"/>
          <w:vertAlign w:val="superscript"/>
        </w:rPr>
        <w:t>2</w:t>
      </w:r>
      <w:r w:rsidRPr="00A42B37">
        <w:rPr>
          <w:color w:val="231F20"/>
        </w:rPr>
        <w:t>, odnosno 195.060,00 kn godišnje, a promjenjivi dio s postojećih 2,5% na 4% prihoda ostvarenog od obavljanja djelatnosti na području koncesije.</w:t>
      </w:r>
    </w:p>
    <w:p w14:paraId="751333C6" w14:textId="77777777" w:rsidR="00C85425" w:rsidRPr="00A42B37" w:rsidRDefault="00C85425" w:rsidP="00A42B37">
      <w:pPr>
        <w:jc w:val="both"/>
        <w:rPr>
          <w:color w:val="231F20"/>
        </w:rPr>
      </w:pPr>
    </w:p>
    <w:p w14:paraId="751333C7" w14:textId="77777777" w:rsidR="00A7695A" w:rsidRPr="00A42B37" w:rsidRDefault="00BE22EA" w:rsidP="00A42B37">
      <w:pPr>
        <w:jc w:val="both"/>
        <w:rPr>
          <w:color w:val="231F20"/>
        </w:rPr>
      </w:pPr>
      <w:r w:rsidRPr="00A42B37">
        <w:rPr>
          <w:color w:val="231F20"/>
        </w:rPr>
        <w:t>Razlog produženja roka koncesije jest potreba novih ulaganja u luku posebne namjene – luku nautičkog turizma Y/C „Marina“. Traženim produljenjem osigurao bi se nastavak aktivnosti na predmetnom koncesijskom području i omogućil</w:t>
      </w:r>
      <w:r w:rsidR="00AE569B" w:rsidRPr="00A42B37">
        <w:rPr>
          <w:color w:val="231F20"/>
        </w:rPr>
        <w:t>a</w:t>
      </w:r>
      <w:r w:rsidRPr="00A42B37">
        <w:rPr>
          <w:color w:val="231F20"/>
        </w:rPr>
        <w:t xml:space="preserve"> </w:t>
      </w:r>
      <w:r w:rsidR="00C31232" w:rsidRPr="00A42B37">
        <w:rPr>
          <w:color w:val="231F20"/>
        </w:rPr>
        <w:t>provedb</w:t>
      </w:r>
      <w:r w:rsidR="00AE569B" w:rsidRPr="00A42B37">
        <w:rPr>
          <w:color w:val="231F20"/>
        </w:rPr>
        <w:t>a</w:t>
      </w:r>
      <w:r w:rsidR="00C31232" w:rsidRPr="00A42B37">
        <w:rPr>
          <w:color w:val="231F20"/>
        </w:rPr>
        <w:t xml:space="preserve"> novih investicija</w:t>
      </w:r>
      <w:r w:rsidRPr="00A42B37">
        <w:rPr>
          <w:color w:val="231F20"/>
        </w:rPr>
        <w:t xml:space="preserve"> čime</w:t>
      </w:r>
      <w:r w:rsidR="00E81D80" w:rsidRPr="00A42B37">
        <w:rPr>
          <w:color w:val="231F20"/>
        </w:rPr>
        <w:t xml:space="preserve"> bi se održalo 10 radnih mjesta s</w:t>
      </w:r>
      <w:r w:rsidRPr="00A42B37">
        <w:rPr>
          <w:color w:val="231F20"/>
        </w:rPr>
        <w:t>ukladno Studiji gospodarske opravdanosti</w:t>
      </w:r>
      <w:r w:rsidR="00DE0EF7" w:rsidRPr="00A42B37">
        <w:rPr>
          <w:color w:val="231F20"/>
        </w:rPr>
        <w:t xml:space="preserve"> produženja koncesije za luku nautičkog turizma Y/C Marina, Privlaka, Mali Lošinj</w:t>
      </w:r>
      <w:r w:rsidR="00425A98" w:rsidRPr="00A42B37">
        <w:rPr>
          <w:color w:val="231F20"/>
        </w:rPr>
        <w:t xml:space="preserve"> - dopuna</w:t>
      </w:r>
      <w:r w:rsidR="00DE0EF7" w:rsidRPr="00A42B37">
        <w:rPr>
          <w:color w:val="231F20"/>
        </w:rPr>
        <w:t xml:space="preserve"> iz siječnja 2021. godine</w:t>
      </w:r>
      <w:r w:rsidRPr="00A42B37">
        <w:rPr>
          <w:color w:val="231F20"/>
        </w:rPr>
        <w:t xml:space="preserve"> </w:t>
      </w:r>
      <w:r w:rsidR="00E81D80" w:rsidRPr="00A42B37">
        <w:rPr>
          <w:color w:val="231F20"/>
        </w:rPr>
        <w:t>kojom se ovlaštenik koncesije obvezao izvršiti investicije u iznosu od 1.410.000,00 kuna</w:t>
      </w:r>
      <w:r w:rsidR="00EC027B" w:rsidRPr="00A42B37">
        <w:rPr>
          <w:color w:val="231F20"/>
        </w:rPr>
        <w:t xml:space="preserve"> do kraja 2024. godine od čega se 480.000,00 kuna odnosi na obveze iz prethodnog koncesijskog perioda te nove investicije u iznosu od 930.000,00 kuna</w:t>
      </w:r>
      <w:r w:rsidR="00E81D80" w:rsidRPr="00A42B37">
        <w:rPr>
          <w:color w:val="231F20"/>
        </w:rPr>
        <w:t>.</w:t>
      </w:r>
    </w:p>
    <w:p w14:paraId="751333C8" w14:textId="77777777" w:rsidR="00A7695A" w:rsidRPr="00A42B37" w:rsidRDefault="00A7695A" w:rsidP="00A42B37">
      <w:pPr>
        <w:jc w:val="both"/>
        <w:rPr>
          <w:color w:val="231F20"/>
        </w:rPr>
      </w:pPr>
    </w:p>
    <w:p w14:paraId="751333C9" w14:textId="77777777" w:rsidR="00BE22EA" w:rsidRPr="00A42B37" w:rsidRDefault="00BE22EA" w:rsidP="00A42B37">
      <w:pPr>
        <w:jc w:val="both"/>
        <w:rPr>
          <w:color w:val="231F20"/>
        </w:rPr>
      </w:pPr>
      <w:r w:rsidRPr="00A42B37">
        <w:rPr>
          <w:color w:val="231F20"/>
        </w:rPr>
        <w:t>Ističe se kako ovlaštenik koncesije uredno ispunja</w:t>
      </w:r>
      <w:r w:rsidR="00C31232" w:rsidRPr="00A42B37">
        <w:rPr>
          <w:color w:val="231F20"/>
        </w:rPr>
        <w:t>va</w:t>
      </w:r>
      <w:r w:rsidRPr="00A42B37">
        <w:rPr>
          <w:color w:val="231F20"/>
        </w:rPr>
        <w:t xml:space="preserve"> obveze iz ugovora o konces</w:t>
      </w:r>
      <w:r w:rsidR="00E81D80" w:rsidRPr="00A42B37">
        <w:rPr>
          <w:color w:val="231F20"/>
        </w:rPr>
        <w:t>iji, a sukladno podat</w:t>
      </w:r>
      <w:r w:rsidRPr="00A42B37">
        <w:rPr>
          <w:color w:val="231F20"/>
        </w:rPr>
        <w:t>cima iz Registra koncesija nema dospjelih</w:t>
      </w:r>
      <w:r w:rsidR="001E358E" w:rsidRPr="00A42B37">
        <w:rPr>
          <w:color w:val="231F20"/>
        </w:rPr>
        <w:t>, a</w:t>
      </w:r>
      <w:r w:rsidRPr="00A42B37">
        <w:rPr>
          <w:color w:val="231F20"/>
        </w:rPr>
        <w:t xml:space="preserve"> nepodmirenih obveza s naslova naknade za koncesiju.</w:t>
      </w:r>
    </w:p>
    <w:p w14:paraId="751333CA" w14:textId="77777777" w:rsidR="00BE22EA" w:rsidRPr="00A42B37" w:rsidRDefault="00BE22EA" w:rsidP="00A42B37">
      <w:pPr>
        <w:jc w:val="both"/>
        <w:rPr>
          <w:color w:val="231F20"/>
        </w:rPr>
      </w:pPr>
    </w:p>
    <w:p w14:paraId="751333CB" w14:textId="77777777" w:rsidR="00BE22EA" w:rsidRPr="00A42B37" w:rsidRDefault="00BE22EA" w:rsidP="00A42B37">
      <w:pPr>
        <w:jc w:val="both"/>
      </w:pPr>
      <w:r w:rsidRPr="00A42B37">
        <w:rPr>
          <w:color w:val="231F20"/>
        </w:rPr>
        <w:t>Budući da se radi o značajnim ulaganjima, s obzirom na rok za koji se predmetna koncesija produžuje, a sve u cilju unapređenja pomorskog dobra i povećavanja njegove vrijednosti kod budućeg koncesionaranja, Ministarstvo mora, prometa i infrastrukture ocjenjuje zahtjev opravdanim.</w:t>
      </w:r>
    </w:p>
    <w:p w14:paraId="751333CC" w14:textId="77777777" w:rsidR="00BE22EA" w:rsidRPr="00A42B37" w:rsidRDefault="00BE22EA" w:rsidP="00A42B37"/>
    <w:p w14:paraId="751333CD" w14:textId="77777777" w:rsidR="00BE22EA" w:rsidRPr="00A42B37" w:rsidRDefault="00BE22EA" w:rsidP="00A42B37">
      <w:pPr>
        <w:rPr>
          <w:rFonts w:eastAsiaTheme="minorHAnsi"/>
          <w:lang w:eastAsia="en-US"/>
        </w:rPr>
      </w:pPr>
    </w:p>
    <w:p w14:paraId="751333CE" w14:textId="77777777" w:rsidR="00F31E0B" w:rsidRPr="00A42B37" w:rsidRDefault="00F31E0B" w:rsidP="00A42B37">
      <w:pPr>
        <w:pStyle w:val="box457810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F31E0B" w:rsidRPr="00A42B37" w:rsidSect="00F31E0B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33D3" w14:textId="77777777" w:rsidR="00490FCC" w:rsidRDefault="00490FCC" w:rsidP="0011560A">
      <w:r>
        <w:separator/>
      </w:r>
    </w:p>
  </w:endnote>
  <w:endnote w:type="continuationSeparator" w:id="0">
    <w:p w14:paraId="751333D4" w14:textId="77777777" w:rsidR="00490FCC" w:rsidRDefault="00490FC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33D1" w14:textId="77777777" w:rsidR="00490FCC" w:rsidRDefault="00490FCC" w:rsidP="0011560A">
      <w:r>
        <w:separator/>
      </w:r>
    </w:p>
  </w:footnote>
  <w:footnote w:type="continuationSeparator" w:id="0">
    <w:p w14:paraId="751333D2" w14:textId="77777777" w:rsidR="00490FCC" w:rsidRDefault="00490FCC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1CB4"/>
    <w:rsid w:val="000350D9"/>
    <w:rsid w:val="00057310"/>
    <w:rsid w:val="00063520"/>
    <w:rsid w:val="000726D1"/>
    <w:rsid w:val="00086A6C"/>
    <w:rsid w:val="000959D5"/>
    <w:rsid w:val="000A1D60"/>
    <w:rsid w:val="000A3A3B"/>
    <w:rsid w:val="000D1A50"/>
    <w:rsid w:val="001015C6"/>
    <w:rsid w:val="00110E6C"/>
    <w:rsid w:val="0011560A"/>
    <w:rsid w:val="0012264D"/>
    <w:rsid w:val="0013156D"/>
    <w:rsid w:val="00135F1A"/>
    <w:rsid w:val="00146B79"/>
    <w:rsid w:val="00147DE9"/>
    <w:rsid w:val="00170226"/>
    <w:rsid w:val="001741AA"/>
    <w:rsid w:val="001917B2"/>
    <w:rsid w:val="001A13E7"/>
    <w:rsid w:val="001B2619"/>
    <w:rsid w:val="001B7A97"/>
    <w:rsid w:val="001E358E"/>
    <w:rsid w:val="001E7218"/>
    <w:rsid w:val="002179F8"/>
    <w:rsid w:val="00220956"/>
    <w:rsid w:val="0023763F"/>
    <w:rsid w:val="002641FA"/>
    <w:rsid w:val="0027238F"/>
    <w:rsid w:val="00275863"/>
    <w:rsid w:val="0028608D"/>
    <w:rsid w:val="0029163B"/>
    <w:rsid w:val="002A1D77"/>
    <w:rsid w:val="002B107A"/>
    <w:rsid w:val="002B22D6"/>
    <w:rsid w:val="002D1256"/>
    <w:rsid w:val="002D237A"/>
    <w:rsid w:val="002D6C51"/>
    <w:rsid w:val="002D7C91"/>
    <w:rsid w:val="002E695B"/>
    <w:rsid w:val="003033E4"/>
    <w:rsid w:val="00304232"/>
    <w:rsid w:val="00323C77"/>
    <w:rsid w:val="003314AA"/>
    <w:rsid w:val="00336EE7"/>
    <w:rsid w:val="00341E17"/>
    <w:rsid w:val="0034351C"/>
    <w:rsid w:val="00350FE2"/>
    <w:rsid w:val="00381F04"/>
    <w:rsid w:val="0038426B"/>
    <w:rsid w:val="003929F5"/>
    <w:rsid w:val="003A2F05"/>
    <w:rsid w:val="003C09D8"/>
    <w:rsid w:val="003D47D1"/>
    <w:rsid w:val="003F5623"/>
    <w:rsid w:val="004039BD"/>
    <w:rsid w:val="004177C9"/>
    <w:rsid w:val="00425A98"/>
    <w:rsid w:val="00440D6D"/>
    <w:rsid w:val="00442367"/>
    <w:rsid w:val="00461188"/>
    <w:rsid w:val="00490FCC"/>
    <w:rsid w:val="004A776B"/>
    <w:rsid w:val="004C1375"/>
    <w:rsid w:val="004C5354"/>
    <w:rsid w:val="004C56C8"/>
    <w:rsid w:val="004E1300"/>
    <w:rsid w:val="004E44CD"/>
    <w:rsid w:val="004E49E7"/>
    <w:rsid w:val="004E4E34"/>
    <w:rsid w:val="00504248"/>
    <w:rsid w:val="005146D6"/>
    <w:rsid w:val="0051497C"/>
    <w:rsid w:val="00535E09"/>
    <w:rsid w:val="00550213"/>
    <w:rsid w:val="00562C8C"/>
    <w:rsid w:val="0056365A"/>
    <w:rsid w:val="00571F6C"/>
    <w:rsid w:val="005861F2"/>
    <w:rsid w:val="005906BB"/>
    <w:rsid w:val="005B114E"/>
    <w:rsid w:val="005C3A4C"/>
    <w:rsid w:val="005C7324"/>
    <w:rsid w:val="005E7CAB"/>
    <w:rsid w:val="005F4727"/>
    <w:rsid w:val="00633454"/>
    <w:rsid w:val="00652604"/>
    <w:rsid w:val="0066110E"/>
    <w:rsid w:val="0066177F"/>
    <w:rsid w:val="00675B44"/>
    <w:rsid w:val="0068013E"/>
    <w:rsid w:val="0068772B"/>
    <w:rsid w:val="00693A4D"/>
    <w:rsid w:val="00694D87"/>
    <w:rsid w:val="006A0D3F"/>
    <w:rsid w:val="006B7800"/>
    <w:rsid w:val="006C0CC3"/>
    <w:rsid w:val="006C2382"/>
    <w:rsid w:val="006E14A9"/>
    <w:rsid w:val="006E611E"/>
    <w:rsid w:val="007010C7"/>
    <w:rsid w:val="00716E5C"/>
    <w:rsid w:val="00726165"/>
    <w:rsid w:val="00731AC4"/>
    <w:rsid w:val="007638D8"/>
    <w:rsid w:val="00777CAA"/>
    <w:rsid w:val="0078648A"/>
    <w:rsid w:val="007A1768"/>
    <w:rsid w:val="007A1881"/>
    <w:rsid w:val="007C1271"/>
    <w:rsid w:val="007E3965"/>
    <w:rsid w:val="008137B5"/>
    <w:rsid w:val="00833808"/>
    <w:rsid w:val="008353A1"/>
    <w:rsid w:val="008365FD"/>
    <w:rsid w:val="00842A94"/>
    <w:rsid w:val="00867A65"/>
    <w:rsid w:val="00881BBB"/>
    <w:rsid w:val="0089283D"/>
    <w:rsid w:val="008938E8"/>
    <w:rsid w:val="008C0768"/>
    <w:rsid w:val="008C1D0A"/>
    <w:rsid w:val="008D1E25"/>
    <w:rsid w:val="008F0DD4"/>
    <w:rsid w:val="008F310F"/>
    <w:rsid w:val="008F4697"/>
    <w:rsid w:val="0090200F"/>
    <w:rsid w:val="009047E4"/>
    <w:rsid w:val="009126B3"/>
    <w:rsid w:val="0091324D"/>
    <w:rsid w:val="009152C4"/>
    <w:rsid w:val="00934ADE"/>
    <w:rsid w:val="0095079B"/>
    <w:rsid w:val="00953BA1"/>
    <w:rsid w:val="00954D08"/>
    <w:rsid w:val="00977B12"/>
    <w:rsid w:val="009930CA"/>
    <w:rsid w:val="009A7165"/>
    <w:rsid w:val="009C33E1"/>
    <w:rsid w:val="009C7815"/>
    <w:rsid w:val="009F51BE"/>
    <w:rsid w:val="00A15F08"/>
    <w:rsid w:val="00A175E9"/>
    <w:rsid w:val="00A21819"/>
    <w:rsid w:val="00A42B37"/>
    <w:rsid w:val="00A45CF4"/>
    <w:rsid w:val="00A52A71"/>
    <w:rsid w:val="00A56A51"/>
    <w:rsid w:val="00A573DC"/>
    <w:rsid w:val="00A6339A"/>
    <w:rsid w:val="00A725A4"/>
    <w:rsid w:val="00A7695A"/>
    <w:rsid w:val="00A83290"/>
    <w:rsid w:val="00A94A2B"/>
    <w:rsid w:val="00AC3D44"/>
    <w:rsid w:val="00AD2F06"/>
    <w:rsid w:val="00AD4D7C"/>
    <w:rsid w:val="00AE569B"/>
    <w:rsid w:val="00AE59DF"/>
    <w:rsid w:val="00B24B9A"/>
    <w:rsid w:val="00B42E00"/>
    <w:rsid w:val="00B462AB"/>
    <w:rsid w:val="00B57187"/>
    <w:rsid w:val="00B706F8"/>
    <w:rsid w:val="00B837AE"/>
    <w:rsid w:val="00B86197"/>
    <w:rsid w:val="00B908C2"/>
    <w:rsid w:val="00BA28CD"/>
    <w:rsid w:val="00BA70A4"/>
    <w:rsid w:val="00BA72BF"/>
    <w:rsid w:val="00BD7915"/>
    <w:rsid w:val="00BE22EA"/>
    <w:rsid w:val="00C22FC2"/>
    <w:rsid w:val="00C31232"/>
    <w:rsid w:val="00C337A4"/>
    <w:rsid w:val="00C44327"/>
    <w:rsid w:val="00C721A6"/>
    <w:rsid w:val="00C85425"/>
    <w:rsid w:val="00C969CC"/>
    <w:rsid w:val="00CA3D46"/>
    <w:rsid w:val="00CA41B7"/>
    <w:rsid w:val="00CA4F84"/>
    <w:rsid w:val="00CD1639"/>
    <w:rsid w:val="00CD2C00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E0EF7"/>
    <w:rsid w:val="00E25569"/>
    <w:rsid w:val="00E57D99"/>
    <w:rsid w:val="00E601A2"/>
    <w:rsid w:val="00E77198"/>
    <w:rsid w:val="00E81D80"/>
    <w:rsid w:val="00E83E23"/>
    <w:rsid w:val="00EA3AD1"/>
    <w:rsid w:val="00EB1248"/>
    <w:rsid w:val="00EC027B"/>
    <w:rsid w:val="00EC08EF"/>
    <w:rsid w:val="00ED236E"/>
    <w:rsid w:val="00EE03CA"/>
    <w:rsid w:val="00EE7199"/>
    <w:rsid w:val="00F044AF"/>
    <w:rsid w:val="00F31E0B"/>
    <w:rsid w:val="00F3220D"/>
    <w:rsid w:val="00F351EA"/>
    <w:rsid w:val="00F764AD"/>
    <w:rsid w:val="00F95A2D"/>
    <w:rsid w:val="00F978E2"/>
    <w:rsid w:val="00F97BA9"/>
    <w:rsid w:val="00FA4E25"/>
    <w:rsid w:val="00FA5047"/>
    <w:rsid w:val="00FB240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133375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810">
    <w:name w:val="box_457810"/>
    <w:basedOn w:val="Normal"/>
    <w:rsid w:val="000726D1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07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AZJMDCZ6QSYZ-1849078857-11975</_dlc_DocId>
    <_dlc_DocIdUrl xmlns="a494813a-d0d8-4dad-94cb-0d196f36ba15">
      <Url>https://ekoordinacije.vlada.hr/koordinacija-gospodarstvo/_layouts/15/DocIdRedir.aspx?ID=AZJMDCZ6QSYZ-1849078857-11975</Url>
      <Description>AZJMDCZ6QSYZ-1849078857-11975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53A6-8B10-46A9-8A03-2494D607BC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F95342-7B47-4C84-9BEB-11C7C9497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C7487-323D-4AE1-9C5E-C26BA3F006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CAB328-A725-4D73-A201-FE9BD1D61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414066-7173-48C7-BCE2-CB77AFBA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Domagoj Dodig</cp:lastModifiedBy>
  <cp:revision>2</cp:revision>
  <cp:lastPrinted>2019-01-21T11:06:00Z</cp:lastPrinted>
  <dcterms:created xsi:type="dcterms:W3CDTF">2021-12-16T10:07:00Z</dcterms:created>
  <dcterms:modified xsi:type="dcterms:W3CDTF">2021-12-16T10:07:00Z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5b528079-9673-4054-9583-ed3c31a9b571</vt:lpwstr>
  </property>
</Properties>
</file>