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B2B74" w14:textId="77777777" w:rsidR="00AD3300" w:rsidRDefault="00AD3300" w:rsidP="00EB1324">
      <w:pPr>
        <w:pStyle w:val="Default"/>
        <w:jc w:val="right"/>
        <w:rPr>
          <w:i/>
        </w:rPr>
      </w:pPr>
    </w:p>
    <w:p w14:paraId="662F0310" w14:textId="77777777" w:rsidR="00AD3300" w:rsidRPr="00AD3300" w:rsidRDefault="00AD3300" w:rsidP="00AD3300">
      <w:pPr>
        <w:autoSpaceDE w:val="0"/>
        <w:autoSpaceDN w:val="0"/>
        <w:adjustRightInd w:val="0"/>
        <w:spacing w:after="0" w:line="240" w:lineRule="auto"/>
        <w:jc w:val="both"/>
        <w:rPr>
          <w:rFonts w:ascii="Calibri" w:eastAsia="Calibri" w:hAnsi="Calibri" w:cs="Arial"/>
          <w:color w:val="000000"/>
        </w:rPr>
      </w:pPr>
    </w:p>
    <w:p w14:paraId="34957BD1" w14:textId="77777777" w:rsidR="00AD3300" w:rsidRPr="00AD3300" w:rsidRDefault="00AD3300" w:rsidP="00AD3300">
      <w:pPr>
        <w:spacing w:after="0" w:line="240" w:lineRule="auto"/>
        <w:rPr>
          <w:rFonts w:ascii="Times New Roman" w:eastAsia="Times New Roman" w:hAnsi="Times New Roman" w:cs="Times New Roman"/>
          <w:b/>
          <w:sz w:val="24"/>
          <w:szCs w:val="24"/>
        </w:rPr>
      </w:pPr>
      <w:r w:rsidRPr="00AD3300">
        <w:rPr>
          <w:rFonts w:ascii="Times New Roman" w:eastAsia="Times New Roman" w:hAnsi="Times New Roman" w:cs="Times New Roman"/>
          <w:b/>
          <w:sz w:val="24"/>
          <w:szCs w:val="24"/>
        </w:rPr>
        <w:t xml:space="preserve">                     </w:t>
      </w:r>
    </w:p>
    <w:p w14:paraId="65BBD631" w14:textId="77777777" w:rsidR="00AD3300" w:rsidRPr="00AD3300" w:rsidRDefault="00AD3300" w:rsidP="00AD3300">
      <w:pPr>
        <w:spacing w:after="0" w:line="240" w:lineRule="auto"/>
        <w:jc w:val="center"/>
        <w:rPr>
          <w:rFonts w:ascii="Times New Roman" w:eastAsia="Times New Roman" w:hAnsi="Times New Roman" w:cs="Times New Roman"/>
          <w:sz w:val="24"/>
          <w:szCs w:val="24"/>
        </w:rPr>
      </w:pPr>
      <w:r w:rsidRPr="00AD3300">
        <w:rPr>
          <w:rFonts w:ascii="Times New Roman" w:eastAsia="Times New Roman" w:hAnsi="Times New Roman" w:cs="Times New Roman"/>
          <w:noProof/>
          <w:sz w:val="24"/>
          <w:szCs w:val="24"/>
          <w:lang w:eastAsia="hr-HR"/>
        </w:rPr>
        <w:drawing>
          <wp:inline distT="0" distB="0" distL="0" distR="0" wp14:anchorId="067CDAD5" wp14:editId="7EE3C9E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D3300">
        <w:rPr>
          <w:rFonts w:ascii="Times New Roman" w:eastAsia="Times New Roman" w:hAnsi="Times New Roman" w:cs="Times New Roman"/>
          <w:sz w:val="24"/>
          <w:szCs w:val="24"/>
        </w:rPr>
        <w:fldChar w:fldCharType="begin"/>
      </w:r>
      <w:r w:rsidRPr="00AD3300">
        <w:rPr>
          <w:rFonts w:ascii="Times New Roman" w:eastAsia="Times New Roman" w:hAnsi="Times New Roman" w:cs="Times New Roman"/>
          <w:sz w:val="24"/>
          <w:szCs w:val="24"/>
        </w:rPr>
        <w:instrText xml:space="preserve"> INCLUDEPICTURE "http://www.inet.hr/~box/images/grb-rh.gif" \* MERGEFORMATINET </w:instrText>
      </w:r>
      <w:r w:rsidRPr="00AD3300">
        <w:rPr>
          <w:rFonts w:ascii="Times New Roman" w:eastAsia="Times New Roman" w:hAnsi="Times New Roman" w:cs="Times New Roman"/>
          <w:sz w:val="24"/>
          <w:szCs w:val="24"/>
        </w:rPr>
        <w:fldChar w:fldCharType="end"/>
      </w:r>
    </w:p>
    <w:p w14:paraId="72150AC3" w14:textId="77777777" w:rsidR="00AD3300" w:rsidRPr="00AD3300" w:rsidRDefault="00AD3300" w:rsidP="00AD3300">
      <w:pPr>
        <w:spacing w:before="60" w:after="1680" w:line="240" w:lineRule="auto"/>
        <w:jc w:val="center"/>
        <w:rPr>
          <w:rFonts w:ascii="Times New Roman" w:eastAsia="Times New Roman" w:hAnsi="Times New Roman" w:cs="Times New Roman"/>
          <w:sz w:val="24"/>
          <w:szCs w:val="24"/>
        </w:rPr>
      </w:pPr>
      <w:r w:rsidRPr="00AD3300">
        <w:rPr>
          <w:rFonts w:ascii="Times New Roman" w:eastAsia="Times New Roman" w:hAnsi="Times New Roman" w:cs="Times New Roman"/>
          <w:sz w:val="24"/>
          <w:szCs w:val="24"/>
        </w:rPr>
        <w:t>VLADA REPUBLIKE HRVATSKE</w:t>
      </w:r>
    </w:p>
    <w:p w14:paraId="2C4AC96F" w14:textId="77777777" w:rsidR="00AD3300" w:rsidRPr="00AD3300" w:rsidRDefault="00AD3300" w:rsidP="00AD3300">
      <w:pPr>
        <w:spacing w:after="0" w:line="240" w:lineRule="auto"/>
        <w:rPr>
          <w:rFonts w:ascii="Times New Roman" w:eastAsia="Times New Roman" w:hAnsi="Times New Roman" w:cs="Times New Roman"/>
          <w:sz w:val="24"/>
          <w:szCs w:val="24"/>
        </w:rPr>
      </w:pPr>
    </w:p>
    <w:p w14:paraId="4C1E850F" w14:textId="5E593207" w:rsidR="00AD3300" w:rsidRPr="00AD3300" w:rsidRDefault="00AD3300" w:rsidP="00AD3300">
      <w:pPr>
        <w:tabs>
          <w:tab w:val="right" w:pos="9070"/>
        </w:tabs>
        <w:spacing w:after="2400" w:line="240" w:lineRule="auto"/>
        <w:rPr>
          <w:rFonts w:ascii="Times New Roman" w:eastAsia="Times New Roman" w:hAnsi="Times New Roman" w:cs="Times New Roman"/>
          <w:b/>
          <w:sz w:val="24"/>
          <w:szCs w:val="24"/>
        </w:rPr>
      </w:pPr>
      <w:r w:rsidRPr="00AD3300">
        <w:rPr>
          <w:rFonts w:ascii="Times New Roman" w:eastAsia="Times New Roman" w:hAnsi="Times New Roman" w:cs="Times New Roman"/>
          <w:b/>
          <w:sz w:val="24"/>
          <w:szCs w:val="24"/>
        </w:rPr>
        <w:tab/>
      </w:r>
      <w:r w:rsidRPr="00AD3300">
        <w:rPr>
          <w:rFonts w:ascii="Times New Roman" w:eastAsia="Times New Roman" w:hAnsi="Times New Roman" w:cs="Times New Roman"/>
          <w:sz w:val="24"/>
          <w:szCs w:val="24"/>
        </w:rPr>
        <w:t xml:space="preserve">Zagreb, </w:t>
      </w:r>
      <w:r w:rsidR="00AF4A54">
        <w:rPr>
          <w:rFonts w:ascii="Times New Roman" w:eastAsia="Times New Roman" w:hAnsi="Times New Roman" w:cs="Times New Roman"/>
          <w:sz w:val="24"/>
          <w:szCs w:val="24"/>
        </w:rPr>
        <w:t>2. rujna</w:t>
      </w:r>
      <w:r w:rsidRPr="00AD3300">
        <w:rPr>
          <w:rFonts w:ascii="Times New Roman" w:eastAsia="Times New Roman" w:hAnsi="Times New Roman" w:cs="Times New Roman"/>
          <w:sz w:val="24"/>
          <w:szCs w:val="24"/>
        </w:rPr>
        <w:t xml:space="preserve"> 2021.</w:t>
      </w:r>
    </w:p>
    <w:p w14:paraId="49E37334" w14:textId="77777777" w:rsidR="00AD3300" w:rsidRPr="00AD3300" w:rsidRDefault="00AD3300" w:rsidP="00AD3300">
      <w:pPr>
        <w:spacing w:after="0" w:line="240" w:lineRule="auto"/>
        <w:rPr>
          <w:rFonts w:ascii="Times New Roman" w:eastAsia="Times New Roman" w:hAnsi="Times New Roman" w:cs="Times New Roman"/>
          <w:b/>
          <w:sz w:val="24"/>
          <w:szCs w:val="24"/>
        </w:rPr>
      </w:pPr>
    </w:p>
    <w:p w14:paraId="35C77B2A" w14:textId="77777777" w:rsidR="00AD3300" w:rsidRPr="00AD3300" w:rsidRDefault="00AD3300" w:rsidP="00AD3300">
      <w:pPr>
        <w:spacing w:after="0" w:line="240" w:lineRule="auto"/>
        <w:rPr>
          <w:rFonts w:ascii="Times New Roman" w:eastAsia="Times New Roman" w:hAnsi="Times New Roman" w:cs="Times New Roman"/>
          <w:b/>
          <w:sz w:val="24"/>
          <w:szCs w:val="24"/>
        </w:rPr>
      </w:pPr>
      <w:r w:rsidRPr="00AD3300">
        <w:rPr>
          <w:rFonts w:ascii="Times New Roman" w:eastAsia="Times New Roman" w:hAnsi="Times New Roman" w:cs="Times New Roman"/>
          <w:b/>
          <w:sz w:val="24"/>
          <w:szCs w:val="24"/>
        </w:rPr>
        <w:t>PREDLAGATELJ:</w:t>
      </w:r>
      <w:r w:rsidRPr="00AD3300">
        <w:rPr>
          <w:rFonts w:ascii="Times New Roman" w:eastAsia="Times New Roman" w:hAnsi="Times New Roman" w:cs="Times New Roman"/>
          <w:b/>
          <w:sz w:val="24"/>
          <w:szCs w:val="24"/>
        </w:rPr>
        <w:tab/>
      </w:r>
      <w:r w:rsidRPr="00AD3300">
        <w:rPr>
          <w:rFonts w:ascii="Times New Roman" w:eastAsia="Times New Roman" w:hAnsi="Times New Roman" w:cs="Times New Roman"/>
          <w:sz w:val="24"/>
          <w:szCs w:val="24"/>
        </w:rPr>
        <w:t xml:space="preserve">Ministarstvo gospodarstva i održivog razvoja </w:t>
      </w:r>
    </w:p>
    <w:p w14:paraId="40CCDBF7" w14:textId="77777777" w:rsidR="00AD3300" w:rsidRPr="00AD3300" w:rsidRDefault="00AD3300" w:rsidP="00AD3300">
      <w:pPr>
        <w:pBdr>
          <w:bottom w:val="single" w:sz="4" w:space="1" w:color="auto"/>
        </w:pBdr>
        <w:spacing w:after="0" w:line="240" w:lineRule="auto"/>
        <w:rPr>
          <w:rFonts w:ascii="Times New Roman" w:eastAsia="Times New Roman" w:hAnsi="Times New Roman" w:cs="Times New Roman"/>
          <w:b/>
          <w:sz w:val="24"/>
          <w:szCs w:val="24"/>
        </w:rPr>
      </w:pPr>
    </w:p>
    <w:p w14:paraId="0E1F672E" w14:textId="77777777" w:rsidR="00AD3300" w:rsidRPr="00AD3300" w:rsidRDefault="00AD3300" w:rsidP="00AD3300">
      <w:pPr>
        <w:spacing w:after="0" w:line="240" w:lineRule="auto"/>
        <w:ind w:left="2124" w:hanging="1416"/>
        <w:rPr>
          <w:rFonts w:ascii="Times New Roman" w:eastAsia="Times New Roman" w:hAnsi="Times New Roman" w:cs="Times New Roman"/>
          <w:b/>
          <w:sz w:val="24"/>
          <w:szCs w:val="24"/>
        </w:rPr>
      </w:pPr>
    </w:p>
    <w:p w14:paraId="65C5F805" w14:textId="34461155" w:rsidR="00AD3300" w:rsidRPr="0035030A" w:rsidRDefault="00AD3300" w:rsidP="00AD3300">
      <w:pPr>
        <w:spacing w:after="0"/>
        <w:ind w:left="1276" w:hanging="1276"/>
        <w:jc w:val="both"/>
        <w:rPr>
          <w:rFonts w:ascii="Times New Roman" w:eastAsia="Times New Roman" w:hAnsi="Times New Roman" w:cs="Times New Roman"/>
          <w:sz w:val="24"/>
          <w:szCs w:val="24"/>
        </w:rPr>
      </w:pPr>
      <w:r w:rsidRPr="00AD3300">
        <w:rPr>
          <w:rFonts w:ascii="Times New Roman" w:eastAsia="Times New Roman" w:hAnsi="Times New Roman" w:cs="Times New Roman"/>
          <w:b/>
          <w:sz w:val="24"/>
          <w:szCs w:val="24"/>
        </w:rPr>
        <w:t xml:space="preserve">PREDMET: </w:t>
      </w:r>
      <w:r w:rsidR="00AF4A54">
        <w:rPr>
          <w:rFonts w:ascii="Times New Roman" w:eastAsia="Times New Roman" w:hAnsi="Times New Roman" w:cs="Times New Roman"/>
          <w:sz w:val="24"/>
          <w:szCs w:val="24"/>
        </w:rPr>
        <w:t>Prijedlog o</w:t>
      </w:r>
      <w:r w:rsidRPr="0035030A">
        <w:rPr>
          <w:rFonts w:ascii="Times New Roman" w:eastAsia="Times New Roman" w:hAnsi="Times New Roman" w:cs="Times New Roman"/>
          <w:sz w:val="24"/>
          <w:szCs w:val="24"/>
        </w:rPr>
        <w:t>dluke o davanju suglasnosti društvu HRVATSKI OPERATOR TRŽIŠTA ENERGIJE d.o.o. za sklapanje ugovora o okvirnom kreditu</w:t>
      </w:r>
      <w:r w:rsidR="00141A9B" w:rsidRPr="00141A9B">
        <w:rPr>
          <w:rFonts w:ascii="Times New Roman" w:hAnsi="Times New Roman" w:cs="Times New Roman"/>
          <w:b/>
          <w:sz w:val="24"/>
          <w:szCs w:val="24"/>
        </w:rPr>
        <w:t xml:space="preserve"> </w:t>
      </w:r>
      <w:r w:rsidR="00141A9B" w:rsidRPr="00141A9B">
        <w:rPr>
          <w:rFonts w:ascii="Times New Roman" w:hAnsi="Times New Roman" w:cs="Times New Roman"/>
          <w:sz w:val="24"/>
          <w:szCs w:val="24"/>
        </w:rPr>
        <w:t>po transakcijskom računu</w:t>
      </w:r>
      <w:r w:rsidRPr="0035030A">
        <w:rPr>
          <w:rFonts w:ascii="Times New Roman" w:eastAsia="Times New Roman" w:hAnsi="Times New Roman" w:cs="Times New Roman"/>
          <w:sz w:val="24"/>
          <w:szCs w:val="24"/>
        </w:rPr>
        <w:t xml:space="preserve"> </w:t>
      </w:r>
    </w:p>
    <w:p w14:paraId="76C8CD60" w14:textId="77777777" w:rsidR="00AD3300" w:rsidRPr="00AD3300" w:rsidRDefault="00AD3300" w:rsidP="00AD3300">
      <w:pPr>
        <w:pBdr>
          <w:bottom w:val="single" w:sz="4" w:space="1" w:color="auto"/>
        </w:pBdr>
        <w:spacing w:after="0" w:line="240" w:lineRule="auto"/>
        <w:rPr>
          <w:rFonts w:ascii="Times New Roman" w:eastAsia="Times New Roman" w:hAnsi="Times New Roman" w:cs="Times New Roman"/>
          <w:b/>
          <w:sz w:val="24"/>
          <w:szCs w:val="24"/>
        </w:rPr>
      </w:pPr>
    </w:p>
    <w:p w14:paraId="107BDBDB" w14:textId="77777777" w:rsidR="00AD3300" w:rsidRPr="00AD3300" w:rsidRDefault="00AD3300" w:rsidP="00AD3300">
      <w:pPr>
        <w:spacing w:after="0" w:line="240" w:lineRule="auto"/>
        <w:rPr>
          <w:rFonts w:ascii="Times New Roman" w:eastAsia="Times New Roman" w:hAnsi="Times New Roman" w:cs="Times New Roman"/>
          <w:b/>
          <w:sz w:val="24"/>
          <w:szCs w:val="24"/>
        </w:rPr>
      </w:pPr>
    </w:p>
    <w:p w14:paraId="7AAE1D52" w14:textId="77777777" w:rsidR="00AD3300" w:rsidRPr="00AD3300" w:rsidRDefault="00AD3300" w:rsidP="00AD3300">
      <w:pPr>
        <w:spacing w:after="0" w:line="240" w:lineRule="auto"/>
        <w:rPr>
          <w:rFonts w:ascii="Times New Roman" w:eastAsia="Times New Roman" w:hAnsi="Times New Roman" w:cs="Times New Roman"/>
          <w:b/>
          <w:sz w:val="24"/>
          <w:szCs w:val="24"/>
        </w:rPr>
      </w:pPr>
    </w:p>
    <w:p w14:paraId="04A7DEE9" w14:textId="77777777" w:rsidR="00AD3300" w:rsidRPr="00AD3300" w:rsidRDefault="00AD3300" w:rsidP="00AD3300">
      <w:pPr>
        <w:spacing w:after="0" w:line="240" w:lineRule="auto"/>
        <w:rPr>
          <w:rFonts w:ascii="Times New Roman" w:eastAsia="Times New Roman" w:hAnsi="Times New Roman" w:cs="Times New Roman"/>
          <w:b/>
          <w:sz w:val="24"/>
          <w:szCs w:val="24"/>
        </w:rPr>
      </w:pPr>
    </w:p>
    <w:p w14:paraId="371F3788" w14:textId="77777777" w:rsidR="00AD3300" w:rsidRPr="00AD3300" w:rsidRDefault="00AD3300" w:rsidP="00AD3300">
      <w:pPr>
        <w:spacing w:after="0" w:line="240" w:lineRule="auto"/>
        <w:rPr>
          <w:rFonts w:ascii="Times New Roman" w:eastAsia="Times New Roman" w:hAnsi="Times New Roman" w:cs="Times New Roman"/>
          <w:b/>
          <w:sz w:val="24"/>
          <w:szCs w:val="24"/>
        </w:rPr>
      </w:pPr>
    </w:p>
    <w:p w14:paraId="43A240A9" w14:textId="77777777" w:rsidR="00AD3300" w:rsidRPr="00AD3300" w:rsidRDefault="00AD3300" w:rsidP="00AD3300">
      <w:pPr>
        <w:spacing w:after="0" w:line="240" w:lineRule="auto"/>
        <w:rPr>
          <w:rFonts w:ascii="Times New Roman" w:eastAsia="Times New Roman" w:hAnsi="Times New Roman" w:cs="Times New Roman"/>
          <w:b/>
          <w:sz w:val="24"/>
          <w:szCs w:val="24"/>
        </w:rPr>
      </w:pPr>
    </w:p>
    <w:p w14:paraId="42976E95" w14:textId="77777777" w:rsidR="00AD3300" w:rsidRPr="00AD3300" w:rsidRDefault="00AD3300" w:rsidP="00AD3300">
      <w:pPr>
        <w:spacing w:after="0" w:line="240" w:lineRule="auto"/>
        <w:rPr>
          <w:rFonts w:ascii="Times New Roman" w:eastAsia="Times New Roman" w:hAnsi="Times New Roman" w:cs="Times New Roman"/>
          <w:b/>
          <w:sz w:val="24"/>
          <w:szCs w:val="24"/>
        </w:rPr>
      </w:pPr>
    </w:p>
    <w:p w14:paraId="467A2624" w14:textId="77777777" w:rsidR="00AD3300" w:rsidRPr="00AD3300" w:rsidRDefault="00AD3300" w:rsidP="00AD3300">
      <w:pPr>
        <w:spacing w:after="0" w:line="240" w:lineRule="auto"/>
        <w:rPr>
          <w:rFonts w:ascii="Times New Roman" w:eastAsia="Times New Roman" w:hAnsi="Times New Roman" w:cs="Times New Roman"/>
          <w:b/>
          <w:sz w:val="24"/>
          <w:szCs w:val="24"/>
        </w:rPr>
      </w:pPr>
    </w:p>
    <w:p w14:paraId="57160F04" w14:textId="77777777" w:rsidR="00AD3300" w:rsidRPr="00AD3300" w:rsidRDefault="00AD3300" w:rsidP="00AD3300">
      <w:pPr>
        <w:spacing w:after="0" w:line="240" w:lineRule="auto"/>
        <w:rPr>
          <w:rFonts w:ascii="Times New Roman" w:eastAsia="Times New Roman" w:hAnsi="Times New Roman" w:cs="Times New Roman"/>
          <w:b/>
          <w:sz w:val="24"/>
          <w:szCs w:val="24"/>
        </w:rPr>
      </w:pPr>
    </w:p>
    <w:p w14:paraId="044AE16D" w14:textId="77777777" w:rsidR="00AD3300" w:rsidRPr="00AD3300" w:rsidRDefault="00AD3300" w:rsidP="00AD3300">
      <w:pPr>
        <w:spacing w:after="0" w:line="240" w:lineRule="auto"/>
        <w:rPr>
          <w:rFonts w:ascii="Times New Roman" w:eastAsia="Times New Roman" w:hAnsi="Times New Roman" w:cs="Times New Roman"/>
          <w:b/>
          <w:sz w:val="24"/>
          <w:szCs w:val="24"/>
        </w:rPr>
      </w:pPr>
    </w:p>
    <w:p w14:paraId="47B6C553" w14:textId="77777777" w:rsidR="00AD3300" w:rsidRPr="00AD3300" w:rsidRDefault="00AD3300" w:rsidP="00AD3300">
      <w:pPr>
        <w:spacing w:after="0" w:line="240" w:lineRule="auto"/>
        <w:rPr>
          <w:rFonts w:ascii="Times New Roman" w:eastAsia="Times New Roman" w:hAnsi="Times New Roman" w:cs="Times New Roman"/>
          <w:b/>
          <w:sz w:val="24"/>
          <w:szCs w:val="24"/>
        </w:rPr>
      </w:pPr>
    </w:p>
    <w:p w14:paraId="49BCD9DE" w14:textId="77777777" w:rsidR="00AD3300" w:rsidRPr="00AD3300" w:rsidRDefault="00AD3300" w:rsidP="00AD3300">
      <w:pPr>
        <w:spacing w:after="0" w:line="240" w:lineRule="auto"/>
        <w:rPr>
          <w:rFonts w:ascii="Times New Roman" w:eastAsia="Times New Roman" w:hAnsi="Times New Roman" w:cs="Times New Roman"/>
          <w:b/>
          <w:sz w:val="24"/>
          <w:szCs w:val="24"/>
        </w:rPr>
      </w:pPr>
    </w:p>
    <w:p w14:paraId="6CFEF5E2" w14:textId="77777777" w:rsidR="00AD3300" w:rsidRPr="00AD3300" w:rsidRDefault="00AD3300" w:rsidP="00AD3300">
      <w:pPr>
        <w:spacing w:after="0" w:line="240" w:lineRule="auto"/>
        <w:rPr>
          <w:rFonts w:ascii="Times New Roman" w:eastAsia="Times New Roman" w:hAnsi="Times New Roman" w:cs="Times New Roman"/>
          <w:b/>
          <w:sz w:val="24"/>
          <w:szCs w:val="24"/>
        </w:rPr>
      </w:pPr>
    </w:p>
    <w:p w14:paraId="0C2BCFF2" w14:textId="77777777" w:rsidR="00AD3300" w:rsidRPr="00AD3300" w:rsidRDefault="00AD3300" w:rsidP="00AD3300">
      <w:pPr>
        <w:spacing w:after="0" w:line="240" w:lineRule="auto"/>
        <w:rPr>
          <w:rFonts w:ascii="Times New Roman" w:eastAsia="Times New Roman" w:hAnsi="Times New Roman" w:cs="Times New Roman"/>
          <w:b/>
          <w:sz w:val="24"/>
          <w:szCs w:val="24"/>
        </w:rPr>
      </w:pPr>
    </w:p>
    <w:p w14:paraId="07D53FAC" w14:textId="77777777" w:rsidR="00AD3300" w:rsidRPr="00AD3300" w:rsidRDefault="00AD3300" w:rsidP="00AD3300">
      <w:pPr>
        <w:spacing w:after="0" w:line="240" w:lineRule="auto"/>
        <w:rPr>
          <w:rFonts w:ascii="Times New Roman" w:eastAsia="Times New Roman" w:hAnsi="Times New Roman" w:cs="Times New Roman"/>
          <w:sz w:val="24"/>
          <w:szCs w:val="24"/>
        </w:rPr>
      </w:pPr>
    </w:p>
    <w:p w14:paraId="1AF86B46" w14:textId="77777777" w:rsidR="00AD3300" w:rsidRPr="0035030A" w:rsidRDefault="00AD3300" w:rsidP="0035030A">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lang w:eastAsia="hr-HR"/>
        </w:rPr>
      </w:pPr>
      <w:r w:rsidRPr="00AD3300">
        <w:rPr>
          <w:rFonts w:ascii="Times New Roman" w:eastAsia="Times New Roman" w:hAnsi="Times New Roman" w:cs="Times New Roman"/>
          <w:color w:val="404040"/>
          <w:spacing w:val="20"/>
          <w:lang w:eastAsia="hr-HR"/>
        </w:rPr>
        <w:t>Banski dvori | Trg Sv. Marka 2  | 10000 Zagreb |</w:t>
      </w:r>
      <w:r w:rsidR="0035030A">
        <w:rPr>
          <w:rFonts w:ascii="Times New Roman" w:eastAsia="Times New Roman" w:hAnsi="Times New Roman" w:cs="Times New Roman"/>
          <w:color w:val="404040"/>
          <w:spacing w:val="20"/>
          <w:lang w:eastAsia="hr-HR"/>
        </w:rPr>
        <w:t xml:space="preserve"> tel. 01 4569 222 | vlada.gov.hr</w:t>
      </w:r>
    </w:p>
    <w:p w14:paraId="47382256" w14:textId="77777777" w:rsidR="00AD3300" w:rsidRDefault="00AD3300" w:rsidP="00EB1324">
      <w:pPr>
        <w:pStyle w:val="Default"/>
        <w:jc w:val="right"/>
        <w:rPr>
          <w:i/>
        </w:rPr>
      </w:pPr>
    </w:p>
    <w:p w14:paraId="4F8A2923" w14:textId="77777777" w:rsidR="00AD3300" w:rsidRDefault="00AD3300" w:rsidP="00AD3300">
      <w:pPr>
        <w:pStyle w:val="Default"/>
        <w:rPr>
          <w:i/>
        </w:rPr>
      </w:pPr>
    </w:p>
    <w:p w14:paraId="02591323" w14:textId="77777777" w:rsidR="00AD3300" w:rsidRDefault="00AD3300" w:rsidP="00AD3300">
      <w:pPr>
        <w:pStyle w:val="Default"/>
        <w:rPr>
          <w:i/>
        </w:rPr>
      </w:pPr>
    </w:p>
    <w:p w14:paraId="2E3FDD03" w14:textId="77777777" w:rsidR="00EB1324" w:rsidRPr="006E5710" w:rsidRDefault="00376377" w:rsidP="00EB1324">
      <w:pPr>
        <w:pStyle w:val="Default"/>
        <w:jc w:val="right"/>
      </w:pPr>
      <w:r w:rsidRPr="00376377">
        <w:rPr>
          <w:i/>
        </w:rPr>
        <w:t xml:space="preserve"> </w:t>
      </w:r>
      <w:r w:rsidR="00EB1324" w:rsidRPr="006E5710">
        <w:t>PRIJEDLOG</w:t>
      </w:r>
    </w:p>
    <w:p w14:paraId="630E97E1" w14:textId="77777777" w:rsidR="00EB1324" w:rsidRPr="00376377" w:rsidRDefault="00EB1324" w:rsidP="00EB1324">
      <w:pPr>
        <w:pStyle w:val="Default"/>
        <w:jc w:val="both"/>
        <w:rPr>
          <w:color w:val="auto"/>
        </w:rPr>
      </w:pPr>
    </w:p>
    <w:p w14:paraId="41E570C6" w14:textId="4BBBF0E5" w:rsidR="00EB1324" w:rsidRPr="00376377" w:rsidRDefault="00EB1324" w:rsidP="00EB1324">
      <w:pPr>
        <w:pStyle w:val="Default"/>
        <w:jc w:val="both"/>
        <w:rPr>
          <w:color w:val="auto"/>
        </w:rPr>
      </w:pPr>
      <w:r w:rsidRPr="00376377">
        <w:rPr>
          <w:color w:val="auto"/>
        </w:rPr>
        <w:t xml:space="preserve">Na temelju članka 82. Zakona o proračunu (Narodne novine, br. </w:t>
      </w:r>
      <w:hyperlink r:id="rId9" w:history="1">
        <w:r w:rsidRPr="00376377">
          <w:rPr>
            <w:color w:val="auto"/>
          </w:rPr>
          <w:t>87/08</w:t>
        </w:r>
      </w:hyperlink>
      <w:r w:rsidRPr="00376377">
        <w:rPr>
          <w:color w:val="auto"/>
        </w:rPr>
        <w:t>,</w:t>
      </w:r>
      <w:hyperlink r:id="rId10" w:history="1">
        <w:r w:rsidRPr="00376377">
          <w:rPr>
            <w:color w:val="auto"/>
          </w:rPr>
          <w:t>136/12</w:t>
        </w:r>
      </w:hyperlink>
      <w:r w:rsidRPr="00376377">
        <w:rPr>
          <w:color w:val="auto"/>
        </w:rPr>
        <w:t>,</w:t>
      </w:r>
      <w:hyperlink r:id="rId11" w:history="1">
        <w:r w:rsidRPr="00376377">
          <w:rPr>
            <w:color w:val="auto"/>
          </w:rPr>
          <w:t>15/15</w:t>
        </w:r>
      </w:hyperlink>
      <w:r w:rsidR="00C07135">
        <w:rPr>
          <w:color w:val="auto"/>
        </w:rPr>
        <w:t>)</w:t>
      </w:r>
      <w:r w:rsidR="00E5508B">
        <w:rPr>
          <w:color w:val="auto"/>
        </w:rPr>
        <w:t>, a</w:t>
      </w:r>
      <w:bookmarkStart w:id="0" w:name="_GoBack"/>
      <w:bookmarkEnd w:id="0"/>
      <w:r w:rsidR="00C07135">
        <w:rPr>
          <w:color w:val="auto"/>
        </w:rPr>
        <w:t xml:space="preserve"> u vezi s člankom</w:t>
      </w:r>
      <w:r w:rsidRPr="00376377">
        <w:rPr>
          <w:color w:val="auto"/>
        </w:rPr>
        <w:t xml:space="preserve"> </w:t>
      </w:r>
      <w:r w:rsidR="0004082C" w:rsidRPr="00376377">
        <w:rPr>
          <w:color w:val="auto"/>
        </w:rPr>
        <w:t>49</w:t>
      </w:r>
      <w:r w:rsidRPr="00376377">
        <w:rPr>
          <w:color w:val="auto"/>
        </w:rPr>
        <w:t>. Zakona o izvršavanju državnog proračuna za 20</w:t>
      </w:r>
      <w:r w:rsidR="00E61AD5" w:rsidRPr="00376377">
        <w:rPr>
          <w:color w:val="auto"/>
        </w:rPr>
        <w:t>2</w:t>
      </w:r>
      <w:r w:rsidR="00792A4F" w:rsidRPr="00376377">
        <w:rPr>
          <w:color w:val="auto"/>
        </w:rPr>
        <w:t>1</w:t>
      </w:r>
      <w:r w:rsidRPr="00376377">
        <w:rPr>
          <w:color w:val="auto"/>
        </w:rPr>
        <w:t>. godinu (Narodne novine</w:t>
      </w:r>
      <w:r w:rsidR="004F40C2">
        <w:rPr>
          <w:color w:val="auto"/>
        </w:rPr>
        <w:t>, broj</w:t>
      </w:r>
      <w:r w:rsidRPr="00376377">
        <w:rPr>
          <w:color w:val="auto"/>
        </w:rPr>
        <w:t xml:space="preserve"> </w:t>
      </w:r>
      <w:r w:rsidR="00792A4F" w:rsidRPr="00376377">
        <w:rPr>
          <w:color w:val="auto"/>
        </w:rPr>
        <w:t>135</w:t>
      </w:r>
      <w:r w:rsidR="00E61AD5" w:rsidRPr="00376377">
        <w:rPr>
          <w:color w:val="auto"/>
        </w:rPr>
        <w:t>/</w:t>
      </w:r>
      <w:r w:rsidR="00792A4F" w:rsidRPr="00376377">
        <w:rPr>
          <w:color w:val="auto"/>
        </w:rPr>
        <w:t>20</w:t>
      </w:r>
      <w:r w:rsidR="004F40C2">
        <w:rPr>
          <w:color w:val="auto"/>
        </w:rPr>
        <w:t xml:space="preserve"> i </w:t>
      </w:r>
      <w:r w:rsidR="00376377">
        <w:rPr>
          <w:color w:val="auto"/>
        </w:rPr>
        <w:t>69/21</w:t>
      </w:r>
      <w:r w:rsidRPr="00376377">
        <w:rPr>
          <w:color w:val="auto"/>
        </w:rPr>
        <w:t>) Vlada Republike Hrvatske je na sjednici održanoj__________20</w:t>
      </w:r>
      <w:r w:rsidR="00E61AD5" w:rsidRPr="00376377">
        <w:rPr>
          <w:color w:val="auto"/>
        </w:rPr>
        <w:t>2</w:t>
      </w:r>
      <w:r w:rsidR="00792A4F" w:rsidRPr="00376377">
        <w:rPr>
          <w:color w:val="auto"/>
        </w:rPr>
        <w:t>1</w:t>
      </w:r>
      <w:r w:rsidRPr="00376377">
        <w:rPr>
          <w:color w:val="auto"/>
        </w:rPr>
        <w:t>. godine donijela</w:t>
      </w:r>
    </w:p>
    <w:p w14:paraId="1A243433" w14:textId="77777777" w:rsidR="004A7064" w:rsidRPr="00376377" w:rsidRDefault="004A7064" w:rsidP="00EB1324">
      <w:pPr>
        <w:spacing w:line="240" w:lineRule="auto"/>
        <w:jc w:val="both"/>
        <w:rPr>
          <w:rFonts w:ascii="Times New Roman" w:hAnsi="Times New Roman" w:cs="Times New Roman"/>
          <w:sz w:val="24"/>
          <w:szCs w:val="24"/>
        </w:rPr>
      </w:pPr>
    </w:p>
    <w:p w14:paraId="79F33AF3" w14:textId="77777777" w:rsidR="00EB1324" w:rsidRPr="00376377" w:rsidRDefault="004A7064" w:rsidP="009F3D1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B1324" w:rsidRPr="00376377">
        <w:rPr>
          <w:rFonts w:ascii="Times New Roman" w:hAnsi="Times New Roman" w:cs="Times New Roman"/>
          <w:b/>
          <w:sz w:val="24"/>
          <w:szCs w:val="24"/>
        </w:rPr>
        <w:t xml:space="preserve">ODLUKU </w:t>
      </w:r>
    </w:p>
    <w:p w14:paraId="032985DA" w14:textId="77777777" w:rsidR="004A7064" w:rsidRPr="00376377" w:rsidRDefault="00EB1324" w:rsidP="00792A4F">
      <w:pPr>
        <w:spacing w:line="240" w:lineRule="auto"/>
        <w:jc w:val="center"/>
        <w:rPr>
          <w:rFonts w:ascii="Times New Roman" w:hAnsi="Times New Roman" w:cs="Times New Roman"/>
          <w:b/>
          <w:sz w:val="24"/>
          <w:szCs w:val="24"/>
        </w:rPr>
      </w:pPr>
      <w:r w:rsidRPr="00376377">
        <w:rPr>
          <w:rFonts w:ascii="Times New Roman" w:hAnsi="Times New Roman" w:cs="Times New Roman"/>
          <w:b/>
          <w:sz w:val="24"/>
          <w:szCs w:val="24"/>
        </w:rPr>
        <w:t xml:space="preserve">o davanju suglasnosti društvu </w:t>
      </w:r>
      <w:r w:rsidR="00792A4F" w:rsidRPr="00376377">
        <w:rPr>
          <w:rFonts w:ascii="Times New Roman" w:hAnsi="Times New Roman" w:cs="Times New Roman"/>
          <w:b/>
          <w:sz w:val="24"/>
          <w:szCs w:val="24"/>
        </w:rPr>
        <w:t>HRVATSKI OPERATOR TRŽIŠTA ENERGIJE</w:t>
      </w:r>
      <w:r w:rsidRPr="00376377">
        <w:rPr>
          <w:rFonts w:ascii="Times New Roman" w:hAnsi="Times New Roman" w:cs="Times New Roman"/>
          <w:b/>
          <w:sz w:val="24"/>
          <w:szCs w:val="24"/>
        </w:rPr>
        <w:t xml:space="preserve"> d.o.o. </w:t>
      </w:r>
      <w:bookmarkStart w:id="1" w:name="_Hlk40005593"/>
      <w:r w:rsidRPr="00376377">
        <w:rPr>
          <w:rFonts w:ascii="Times New Roman" w:hAnsi="Times New Roman" w:cs="Times New Roman"/>
          <w:b/>
          <w:sz w:val="24"/>
          <w:szCs w:val="24"/>
        </w:rPr>
        <w:t xml:space="preserve">za </w:t>
      </w:r>
      <w:r w:rsidR="00792A4F" w:rsidRPr="00376377">
        <w:rPr>
          <w:rFonts w:ascii="Times New Roman" w:hAnsi="Times New Roman" w:cs="Times New Roman"/>
          <w:b/>
          <w:sz w:val="24"/>
          <w:szCs w:val="24"/>
        </w:rPr>
        <w:t>sklapanje ugovora o okvirnom kreditu</w:t>
      </w:r>
      <w:r w:rsidR="00231809" w:rsidRPr="00376377">
        <w:rPr>
          <w:rFonts w:ascii="Times New Roman" w:hAnsi="Times New Roman" w:cs="Times New Roman"/>
          <w:b/>
          <w:sz w:val="24"/>
          <w:szCs w:val="24"/>
        </w:rPr>
        <w:t xml:space="preserve"> </w:t>
      </w:r>
      <w:r w:rsidR="00C543DD">
        <w:rPr>
          <w:rFonts w:ascii="Times New Roman" w:hAnsi="Times New Roman" w:cs="Times New Roman"/>
          <w:b/>
          <w:sz w:val="24"/>
          <w:szCs w:val="24"/>
        </w:rPr>
        <w:t xml:space="preserve">po transakcijskom računu </w:t>
      </w:r>
    </w:p>
    <w:bookmarkEnd w:id="1"/>
    <w:p w14:paraId="6B009C30" w14:textId="77777777" w:rsidR="00EB1324" w:rsidRPr="009F3D1F" w:rsidRDefault="00350AC8" w:rsidP="00350AC8">
      <w:pPr>
        <w:pStyle w:val="BodyTextIndent"/>
        <w:ind w:firstLine="0"/>
        <w:jc w:val="center"/>
        <w:rPr>
          <w:b/>
          <w:szCs w:val="24"/>
          <w:lang w:val="hr-HR"/>
        </w:rPr>
      </w:pPr>
      <w:r w:rsidRPr="009F3D1F">
        <w:rPr>
          <w:b/>
          <w:szCs w:val="24"/>
          <w:lang w:val="hr-HR"/>
        </w:rPr>
        <w:t>I.</w:t>
      </w:r>
    </w:p>
    <w:p w14:paraId="1174CCC9" w14:textId="77777777" w:rsidR="000E4806" w:rsidRPr="00C345B9" w:rsidRDefault="000E4806" w:rsidP="00EB1324">
      <w:pPr>
        <w:spacing w:line="240" w:lineRule="auto"/>
        <w:jc w:val="both"/>
        <w:rPr>
          <w:rFonts w:ascii="Times New Roman" w:hAnsi="Times New Roman" w:cs="Times New Roman"/>
          <w:sz w:val="24"/>
          <w:szCs w:val="24"/>
        </w:rPr>
      </w:pPr>
    </w:p>
    <w:p w14:paraId="48E1026D" w14:textId="77777777" w:rsidR="00EB1324" w:rsidRPr="009F3D1F" w:rsidRDefault="00EB1324" w:rsidP="009F3D1F">
      <w:pPr>
        <w:spacing w:line="240" w:lineRule="auto"/>
        <w:ind w:firstLine="708"/>
        <w:jc w:val="both"/>
        <w:rPr>
          <w:rFonts w:ascii="Times New Roman" w:hAnsi="Times New Roman" w:cs="Times New Roman"/>
          <w:sz w:val="24"/>
          <w:szCs w:val="24"/>
        </w:rPr>
      </w:pPr>
      <w:r w:rsidRPr="009F3D1F">
        <w:rPr>
          <w:rFonts w:ascii="Times New Roman" w:hAnsi="Times New Roman" w:cs="Times New Roman"/>
          <w:sz w:val="24"/>
          <w:szCs w:val="24"/>
        </w:rPr>
        <w:t xml:space="preserve">Daje se suglasnost društvu </w:t>
      </w:r>
      <w:r w:rsidR="00792A4F" w:rsidRPr="009F3D1F">
        <w:rPr>
          <w:rFonts w:ascii="Times New Roman" w:hAnsi="Times New Roman" w:cs="Times New Roman"/>
          <w:sz w:val="24"/>
          <w:szCs w:val="24"/>
        </w:rPr>
        <w:t xml:space="preserve">HRVATSKI OPERATOR TRŽIŠTA ENERGIJE </w:t>
      </w:r>
      <w:r w:rsidRPr="009F3D1F">
        <w:rPr>
          <w:rFonts w:ascii="Times New Roman" w:hAnsi="Times New Roman" w:cs="Times New Roman"/>
          <w:sz w:val="24"/>
          <w:szCs w:val="24"/>
        </w:rPr>
        <w:t xml:space="preserve">d.o.o. </w:t>
      </w:r>
      <w:r w:rsidR="00231809" w:rsidRPr="009F3D1F">
        <w:rPr>
          <w:rFonts w:ascii="Times New Roman" w:hAnsi="Times New Roman" w:cs="Times New Roman"/>
          <w:sz w:val="24"/>
          <w:szCs w:val="24"/>
        </w:rPr>
        <w:t xml:space="preserve">za </w:t>
      </w:r>
      <w:r w:rsidR="00792A4F" w:rsidRPr="009F3D1F">
        <w:rPr>
          <w:rFonts w:ascii="Times New Roman" w:hAnsi="Times New Roman" w:cs="Times New Roman"/>
          <w:sz w:val="24"/>
          <w:szCs w:val="24"/>
        </w:rPr>
        <w:t xml:space="preserve">sklapanje ugovora o okvirnom kreditu </w:t>
      </w:r>
      <w:r w:rsidR="00C543DD" w:rsidRPr="00141A9B">
        <w:rPr>
          <w:rFonts w:ascii="Times New Roman" w:hAnsi="Times New Roman" w:cs="Times New Roman"/>
          <w:sz w:val="24"/>
          <w:szCs w:val="24"/>
        </w:rPr>
        <w:t>po transakcijskom računu</w:t>
      </w:r>
      <w:r w:rsidR="00C543DD">
        <w:rPr>
          <w:rFonts w:ascii="Times New Roman" w:hAnsi="Times New Roman" w:cs="Times New Roman"/>
          <w:b/>
          <w:sz w:val="24"/>
          <w:szCs w:val="24"/>
        </w:rPr>
        <w:t xml:space="preserve"> </w:t>
      </w:r>
      <w:r w:rsidR="00792A4F" w:rsidRPr="009F3D1F">
        <w:rPr>
          <w:rFonts w:ascii="Times New Roman" w:hAnsi="Times New Roman" w:cs="Times New Roman"/>
          <w:sz w:val="24"/>
          <w:szCs w:val="24"/>
        </w:rPr>
        <w:t>u iznosu do 100.000.000,00 kn za potrebe osiguranja likvidnosti sustava poticanja proizvodnje električne energije iz obnovljivih izvora energije i visokoučinkovite kogeneracije</w:t>
      </w:r>
      <w:r w:rsidR="00231809" w:rsidRPr="009F3D1F">
        <w:rPr>
          <w:rFonts w:ascii="Times New Roman" w:hAnsi="Times New Roman" w:cs="Times New Roman"/>
          <w:sz w:val="24"/>
          <w:szCs w:val="24"/>
        </w:rPr>
        <w:t xml:space="preserve"> s ERSTE&amp;STEIERMARKISCHE BANK d.d.</w:t>
      </w:r>
      <w:r w:rsidR="00C345B9" w:rsidRPr="009F3D1F">
        <w:rPr>
          <w:rFonts w:ascii="Times New Roman" w:hAnsi="Times New Roman" w:cs="Times New Roman"/>
          <w:sz w:val="24"/>
          <w:szCs w:val="24"/>
        </w:rPr>
        <w:t xml:space="preserve"> </w:t>
      </w:r>
      <w:r w:rsidRPr="009F3D1F">
        <w:rPr>
          <w:rFonts w:ascii="Times New Roman" w:hAnsi="Times New Roman" w:cs="Times New Roman"/>
          <w:sz w:val="24"/>
          <w:szCs w:val="24"/>
        </w:rPr>
        <w:t xml:space="preserve">uz sljedeće uvjete </w:t>
      </w:r>
      <w:r w:rsidR="004718C5" w:rsidRPr="009F3D1F">
        <w:rPr>
          <w:rFonts w:ascii="Times New Roman" w:hAnsi="Times New Roman" w:cs="Times New Roman"/>
          <w:sz w:val="24"/>
          <w:szCs w:val="24"/>
        </w:rPr>
        <w:t>kredita</w:t>
      </w:r>
      <w:r w:rsidRPr="009F3D1F">
        <w:rPr>
          <w:rFonts w:ascii="Times New Roman" w:hAnsi="Times New Roman" w:cs="Times New Roman"/>
          <w:sz w:val="24"/>
          <w:szCs w:val="24"/>
        </w:rPr>
        <w:t>:</w:t>
      </w:r>
    </w:p>
    <w:p w14:paraId="7B26ED68" w14:textId="77777777" w:rsidR="00EB1324" w:rsidRPr="00376377" w:rsidRDefault="00EB1324" w:rsidP="00EB1324">
      <w:pPr>
        <w:pStyle w:val="BodyTextIndent"/>
        <w:ind w:firstLine="0"/>
        <w:rPr>
          <w:szCs w:val="24"/>
          <w:lang w:val="hr-HR"/>
        </w:rPr>
      </w:pPr>
    </w:p>
    <w:p w14:paraId="1F6E9882" w14:textId="77777777" w:rsidR="00EB1324" w:rsidRPr="00376377" w:rsidRDefault="00EB1324" w:rsidP="00EB1324">
      <w:pPr>
        <w:pStyle w:val="BodyTextIndent"/>
        <w:numPr>
          <w:ilvl w:val="0"/>
          <w:numId w:val="1"/>
        </w:numPr>
        <w:rPr>
          <w:szCs w:val="24"/>
          <w:lang w:val="hr-HR"/>
        </w:rPr>
      </w:pPr>
      <w:r w:rsidRPr="00376377">
        <w:rPr>
          <w:szCs w:val="24"/>
          <w:lang w:val="hr-HR"/>
        </w:rPr>
        <w:t xml:space="preserve">Davatelj </w:t>
      </w:r>
      <w:r w:rsidR="004718C5" w:rsidRPr="00376377">
        <w:rPr>
          <w:szCs w:val="24"/>
          <w:lang w:val="hr-HR"/>
        </w:rPr>
        <w:t>kredita</w:t>
      </w:r>
      <w:r w:rsidRPr="00376377">
        <w:rPr>
          <w:szCs w:val="24"/>
          <w:lang w:val="hr-HR"/>
        </w:rPr>
        <w:t xml:space="preserve">:  </w:t>
      </w:r>
      <w:r w:rsidR="004718C5" w:rsidRPr="00376377">
        <w:rPr>
          <w:szCs w:val="24"/>
          <w:lang w:val="hr-HR"/>
        </w:rPr>
        <w:t xml:space="preserve"> ERSTE&amp;STEIERMARKISCHE BANK d.d.</w:t>
      </w:r>
    </w:p>
    <w:p w14:paraId="70DD7217" w14:textId="77777777" w:rsidR="00EB1324" w:rsidRPr="00376377" w:rsidRDefault="00EB1324" w:rsidP="00EB1324">
      <w:pPr>
        <w:pStyle w:val="BodyTextIndent"/>
        <w:ind w:left="720" w:firstLine="0"/>
        <w:rPr>
          <w:szCs w:val="24"/>
          <w:lang w:val="hr-HR"/>
        </w:rPr>
      </w:pPr>
    </w:p>
    <w:p w14:paraId="7A6EC567" w14:textId="77777777" w:rsidR="001E35BF" w:rsidRDefault="00EB1324" w:rsidP="001E35BF">
      <w:pPr>
        <w:pStyle w:val="BodyTextIndent"/>
        <w:numPr>
          <w:ilvl w:val="0"/>
          <w:numId w:val="1"/>
        </w:numPr>
        <w:rPr>
          <w:szCs w:val="24"/>
          <w:lang w:val="hr-HR"/>
        </w:rPr>
      </w:pPr>
      <w:r w:rsidRPr="00376377">
        <w:rPr>
          <w:szCs w:val="24"/>
          <w:lang w:val="hr-HR"/>
        </w:rPr>
        <w:t xml:space="preserve">Primatelj </w:t>
      </w:r>
      <w:r w:rsidR="004718C5" w:rsidRPr="00376377">
        <w:rPr>
          <w:szCs w:val="24"/>
          <w:lang w:val="hr-HR"/>
        </w:rPr>
        <w:t>kredita</w:t>
      </w:r>
      <w:r w:rsidRPr="00376377">
        <w:rPr>
          <w:szCs w:val="24"/>
          <w:lang w:val="hr-HR"/>
        </w:rPr>
        <w:t xml:space="preserve">:  </w:t>
      </w:r>
      <w:r w:rsidR="00792A4F" w:rsidRPr="00376377">
        <w:rPr>
          <w:szCs w:val="24"/>
          <w:lang w:val="hr-HR"/>
        </w:rPr>
        <w:t xml:space="preserve">HRVATSKI OPERATOR TRŽIŠTA ENERGIJE </w:t>
      </w:r>
      <w:r w:rsidRPr="00376377">
        <w:rPr>
          <w:szCs w:val="24"/>
          <w:lang w:val="hr-HR"/>
        </w:rPr>
        <w:t>d.o.o.</w:t>
      </w:r>
    </w:p>
    <w:p w14:paraId="0697F3BD" w14:textId="77777777" w:rsidR="00C543DD" w:rsidRDefault="00C543DD" w:rsidP="00141A9B">
      <w:pPr>
        <w:pStyle w:val="ListParagraph"/>
        <w:rPr>
          <w:szCs w:val="24"/>
        </w:rPr>
      </w:pPr>
    </w:p>
    <w:p w14:paraId="0E6E3BC2" w14:textId="77777777" w:rsidR="00C543DD" w:rsidRPr="00376377" w:rsidRDefault="00C543DD" w:rsidP="001E35BF">
      <w:pPr>
        <w:pStyle w:val="BodyTextIndent"/>
        <w:numPr>
          <w:ilvl w:val="0"/>
          <w:numId w:val="1"/>
        </w:numPr>
        <w:rPr>
          <w:szCs w:val="24"/>
          <w:lang w:val="hr-HR"/>
        </w:rPr>
      </w:pPr>
      <w:r>
        <w:rPr>
          <w:szCs w:val="24"/>
          <w:lang w:val="hr-HR"/>
        </w:rPr>
        <w:t>Namjena: Financiranje povremenih potreba za održavanjem likvidnosti</w:t>
      </w:r>
    </w:p>
    <w:p w14:paraId="35F72764" w14:textId="77777777" w:rsidR="001E35BF" w:rsidRPr="00376377" w:rsidRDefault="001E35BF" w:rsidP="001E35BF">
      <w:pPr>
        <w:pStyle w:val="BodyTextIndent"/>
        <w:ind w:firstLine="0"/>
        <w:rPr>
          <w:szCs w:val="24"/>
          <w:lang w:val="hr-HR"/>
        </w:rPr>
      </w:pPr>
    </w:p>
    <w:p w14:paraId="65AEFDB8" w14:textId="77777777" w:rsidR="001E35BF" w:rsidRPr="00376377" w:rsidRDefault="001E35BF" w:rsidP="00FA2DB1">
      <w:pPr>
        <w:pStyle w:val="BodyTextIndent"/>
        <w:numPr>
          <w:ilvl w:val="0"/>
          <w:numId w:val="1"/>
        </w:numPr>
        <w:rPr>
          <w:szCs w:val="24"/>
          <w:lang w:val="hr-HR"/>
        </w:rPr>
      </w:pPr>
      <w:r w:rsidRPr="00376377">
        <w:rPr>
          <w:szCs w:val="24"/>
          <w:lang w:val="hr-HR"/>
        </w:rPr>
        <w:t xml:space="preserve">Iznos kredita: do </w:t>
      </w:r>
      <w:r w:rsidR="00792A4F" w:rsidRPr="00376377">
        <w:rPr>
          <w:szCs w:val="24"/>
          <w:lang w:val="hr-HR"/>
        </w:rPr>
        <w:t>100</w:t>
      </w:r>
      <w:r w:rsidRPr="00376377">
        <w:rPr>
          <w:szCs w:val="24"/>
          <w:lang w:val="hr-HR"/>
        </w:rPr>
        <w:t xml:space="preserve">.000.000,00 kuna </w:t>
      </w:r>
    </w:p>
    <w:p w14:paraId="0548663F" w14:textId="77777777" w:rsidR="00FA2DB1" w:rsidRPr="00376377" w:rsidRDefault="00FA2DB1" w:rsidP="00FA2DB1">
      <w:pPr>
        <w:pStyle w:val="BodyTextIndent"/>
        <w:ind w:firstLine="0"/>
        <w:rPr>
          <w:szCs w:val="24"/>
          <w:lang w:val="hr-HR"/>
        </w:rPr>
      </w:pPr>
    </w:p>
    <w:p w14:paraId="45872FAA" w14:textId="77777777" w:rsidR="00C172CC" w:rsidRPr="00376377" w:rsidRDefault="00C172CC" w:rsidP="00C172CC">
      <w:pPr>
        <w:pStyle w:val="ListParagraph"/>
        <w:numPr>
          <w:ilvl w:val="0"/>
          <w:numId w:val="1"/>
        </w:numPr>
        <w:rPr>
          <w:rFonts w:ascii="Times New Roman" w:eastAsia="Times New Roman" w:hAnsi="Times New Roman" w:cs="Times New Roman"/>
          <w:sz w:val="24"/>
          <w:szCs w:val="24"/>
        </w:rPr>
      </w:pPr>
      <w:r w:rsidRPr="00376377">
        <w:rPr>
          <w:rFonts w:ascii="Times New Roman" w:hAnsi="Times New Roman" w:cs="Times New Roman"/>
          <w:sz w:val="24"/>
          <w:szCs w:val="24"/>
        </w:rPr>
        <w:t>R</w:t>
      </w:r>
      <w:r w:rsidR="00FA2DB1" w:rsidRPr="00376377">
        <w:rPr>
          <w:rFonts w:ascii="Times New Roman" w:hAnsi="Times New Roman" w:cs="Times New Roman"/>
          <w:sz w:val="24"/>
          <w:szCs w:val="24"/>
        </w:rPr>
        <w:t xml:space="preserve">ok otplate: </w:t>
      </w:r>
      <w:r w:rsidRPr="009F3D1F">
        <w:rPr>
          <w:rFonts w:ascii="Times New Roman" w:hAnsi="Times New Roman" w:cs="Times New Roman"/>
          <w:sz w:val="24"/>
          <w:szCs w:val="24"/>
        </w:rPr>
        <w:t>12</w:t>
      </w:r>
      <w:r w:rsidRPr="00376377">
        <w:rPr>
          <w:rFonts w:ascii="Times New Roman" w:hAnsi="Times New Roman" w:cs="Times New Roman"/>
          <w:sz w:val="24"/>
          <w:szCs w:val="24"/>
        </w:rPr>
        <w:t xml:space="preserve"> mjeseci </w:t>
      </w:r>
    </w:p>
    <w:p w14:paraId="6E3C701C" w14:textId="77777777" w:rsidR="00C172CC" w:rsidRPr="00376377" w:rsidRDefault="00C172CC" w:rsidP="00C172CC">
      <w:pPr>
        <w:pStyle w:val="ListParagraph"/>
        <w:rPr>
          <w:rFonts w:ascii="Times New Roman" w:eastAsia="Times New Roman" w:hAnsi="Times New Roman" w:cs="Times New Roman"/>
          <w:sz w:val="24"/>
          <w:szCs w:val="24"/>
        </w:rPr>
      </w:pPr>
    </w:p>
    <w:p w14:paraId="1FA5DCD5" w14:textId="77777777" w:rsidR="00C172CC" w:rsidRPr="00376377" w:rsidRDefault="00C172CC" w:rsidP="00C172CC">
      <w:pPr>
        <w:pStyle w:val="ListParagraph"/>
        <w:numPr>
          <w:ilvl w:val="0"/>
          <w:numId w:val="1"/>
        </w:numPr>
        <w:rPr>
          <w:rFonts w:ascii="Times New Roman" w:eastAsia="Times New Roman" w:hAnsi="Times New Roman" w:cs="Times New Roman"/>
          <w:sz w:val="24"/>
          <w:szCs w:val="24"/>
        </w:rPr>
      </w:pPr>
      <w:r w:rsidRPr="00376377">
        <w:rPr>
          <w:rFonts w:ascii="Times New Roman" w:eastAsia="Times New Roman" w:hAnsi="Times New Roman" w:cs="Times New Roman"/>
          <w:sz w:val="24"/>
          <w:szCs w:val="24"/>
        </w:rPr>
        <w:t>Rok korištenja: traje do roka vraćanja</w:t>
      </w:r>
    </w:p>
    <w:p w14:paraId="39159831" w14:textId="77777777" w:rsidR="00C172CC" w:rsidRPr="00376377" w:rsidRDefault="00C172CC" w:rsidP="00C172CC">
      <w:pPr>
        <w:pStyle w:val="BodyTextIndent"/>
        <w:numPr>
          <w:ilvl w:val="0"/>
          <w:numId w:val="1"/>
        </w:numPr>
        <w:rPr>
          <w:szCs w:val="24"/>
          <w:lang w:val="hr-HR"/>
        </w:rPr>
      </w:pPr>
      <w:r w:rsidRPr="00376377">
        <w:rPr>
          <w:szCs w:val="24"/>
          <w:lang w:val="hr-HR"/>
        </w:rPr>
        <w:t xml:space="preserve">Način korištenja: </w:t>
      </w:r>
      <w:r w:rsidR="00C0118D">
        <w:rPr>
          <w:szCs w:val="24"/>
          <w:lang w:val="hr-HR"/>
        </w:rPr>
        <w:t>k</w:t>
      </w:r>
      <w:r w:rsidRPr="00376377">
        <w:rPr>
          <w:szCs w:val="24"/>
          <w:lang w:val="hr-HR"/>
        </w:rPr>
        <w:t xml:space="preserve">redit se koristi kad </w:t>
      </w:r>
      <w:r w:rsidR="00C0118D">
        <w:rPr>
          <w:szCs w:val="24"/>
          <w:lang w:val="hr-HR"/>
        </w:rPr>
        <w:t>r</w:t>
      </w:r>
      <w:r w:rsidRPr="00376377">
        <w:rPr>
          <w:szCs w:val="24"/>
          <w:lang w:val="hr-HR"/>
        </w:rPr>
        <w:t>ačun K</w:t>
      </w:r>
      <w:r w:rsidR="00B47FF9" w:rsidRPr="00376377">
        <w:rPr>
          <w:szCs w:val="24"/>
          <w:lang w:val="hr-HR"/>
        </w:rPr>
        <w:t>lijenta nije u pozitivnom saldu</w:t>
      </w:r>
      <w:r w:rsidRPr="00376377">
        <w:rPr>
          <w:szCs w:val="24"/>
          <w:lang w:val="hr-HR"/>
        </w:rPr>
        <w:t xml:space="preserve"> </w:t>
      </w:r>
    </w:p>
    <w:p w14:paraId="0C7C6E37" w14:textId="77777777" w:rsidR="00C172CC" w:rsidRPr="00376377" w:rsidRDefault="00C172CC" w:rsidP="00C172CC">
      <w:pPr>
        <w:pStyle w:val="BodyTextIndent"/>
        <w:ind w:left="720" w:firstLine="0"/>
        <w:rPr>
          <w:szCs w:val="24"/>
          <w:lang w:val="hr-HR"/>
        </w:rPr>
      </w:pPr>
    </w:p>
    <w:p w14:paraId="1C9CE25D" w14:textId="77777777" w:rsidR="00C172CC" w:rsidRPr="00376377" w:rsidRDefault="00C172CC" w:rsidP="00C172CC">
      <w:pPr>
        <w:pStyle w:val="BodyTextIndent"/>
        <w:numPr>
          <w:ilvl w:val="0"/>
          <w:numId w:val="1"/>
        </w:numPr>
        <w:rPr>
          <w:szCs w:val="24"/>
          <w:lang w:val="hr-HR"/>
        </w:rPr>
      </w:pPr>
      <w:r w:rsidRPr="00376377">
        <w:rPr>
          <w:szCs w:val="24"/>
          <w:lang w:val="hr-HR"/>
        </w:rPr>
        <w:lastRenderedPageBreak/>
        <w:t xml:space="preserve">Način povrata: </w:t>
      </w:r>
      <w:r w:rsidR="00C0118D">
        <w:rPr>
          <w:szCs w:val="24"/>
          <w:lang w:val="hr-HR"/>
        </w:rPr>
        <w:t>n</w:t>
      </w:r>
      <w:r w:rsidRPr="00376377">
        <w:rPr>
          <w:szCs w:val="24"/>
          <w:lang w:val="hr-HR"/>
        </w:rPr>
        <w:t xml:space="preserve">a dan </w:t>
      </w:r>
      <w:r w:rsidR="00C0118D">
        <w:rPr>
          <w:szCs w:val="24"/>
          <w:lang w:val="hr-HR"/>
        </w:rPr>
        <w:t>r</w:t>
      </w:r>
      <w:r w:rsidRPr="00376377">
        <w:rPr>
          <w:szCs w:val="24"/>
          <w:lang w:val="hr-HR"/>
        </w:rPr>
        <w:t>oka vraćanja Račun Klijenta mora biti u pozitivnom saldu</w:t>
      </w:r>
    </w:p>
    <w:p w14:paraId="49A4CDF8" w14:textId="77777777" w:rsidR="00C172CC" w:rsidRPr="00376377" w:rsidRDefault="00C172CC" w:rsidP="00C172CC">
      <w:pPr>
        <w:pStyle w:val="BodyTextIndent"/>
        <w:ind w:firstLine="0"/>
        <w:rPr>
          <w:szCs w:val="24"/>
          <w:lang w:val="hr-HR"/>
        </w:rPr>
      </w:pPr>
    </w:p>
    <w:p w14:paraId="527E882C" w14:textId="77777777" w:rsidR="00C172CC" w:rsidRPr="00376377" w:rsidRDefault="00C172CC" w:rsidP="00C172CC">
      <w:pPr>
        <w:pStyle w:val="BodyTextIndent"/>
        <w:numPr>
          <w:ilvl w:val="0"/>
          <w:numId w:val="1"/>
        </w:numPr>
        <w:rPr>
          <w:szCs w:val="24"/>
          <w:lang w:val="hr-HR"/>
        </w:rPr>
      </w:pPr>
      <w:r w:rsidRPr="00376377">
        <w:rPr>
          <w:szCs w:val="24"/>
        </w:rPr>
        <w:t>Kamatna stopa: fiksna 2,05% godišnje, obračunava se samo na iskorišteni iznos</w:t>
      </w:r>
    </w:p>
    <w:p w14:paraId="5B3ADB19" w14:textId="77777777" w:rsidR="00E82CF0" w:rsidRPr="00376377" w:rsidRDefault="00E82CF0" w:rsidP="00E82CF0">
      <w:pPr>
        <w:spacing w:after="0"/>
        <w:jc w:val="both"/>
        <w:rPr>
          <w:rFonts w:ascii="Times New Roman" w:hAnsi="Times New Roman" w:cs="Times New Roman"/>
          <w:sz w:val="24"/>
          <w:szCs w:val="24"/>
        </w:rPr>
      </w:pPr>
    </w:p>
    <w:p w14:paraId="7BF4231F" w14:textId="77777777" w:rsidR="00C172CC" w:rsidRPr="00376377" w:rsidRDefault="00C172CC" w:rsidP="00C172CC">
      <w:pPr>
        <w:pStyle w:val="ListParagraph"/>
        <w:numPr>
          <w:ilvl w:val="0"/>
          <w:numId w:val="1"/>
        </w:numPr>
        <w:spacing w:after="0"/>
        <w:jc w:val="both"/>
        <w:rPr>
          <w:rFonts w:ascii="Times New Roman" w:hAnsi="Times New Roman" w:cs="Times New Roman"/>
          <w:sz w:val="24"/>
          <w:szCs w:val="24"/>
        </w:rPr>
      </w:pPr>
      <w:r w:rsidRPr="00376377">
        <w:rPr>
          <w:rFonts w:ascii="Times New Roman" w:hAnsi="Times New Roman" w:cs="Times New Roman"/>
          <w:sz w:val="24"/>
          <w:szCs w:val="24"/>
        </w:rPr>
        <w:t xml:space="preserve">Naknada za odobrenje: </w:t>
      </w:r>
      <w:r w:rsidR="00C0118D">
        <w:rPr>
          <w:rFonts w:ascii="Times New Roman" w:hAnsi="Times New Roman" w:cs="Times New Roman"/>
          <w:sz w:val="24"/>
          <w:szCs w:val="24"/>
        </w:rPr>
        <w:t>z</w:t>
      </w:r>
      <w:r w:rsidRPr="00376377">
        <w:rPr>
          <w:rFonts w:ascii="Times New Roman" w:hAnsi="Times New Roman" w:cs="Times New Roman"/>
          <w:sz w:val="24"/>
          <w:szCs w:val="24"/>
        </w:rPr>
        <w:t xml:space="preserve">a obradu i odobravanje </w:t>
      </w:r>
      <w:r w:rsidR="00C0118D">
        <w:rPr>
          <w:rFonts w:ascii="Times New Roman" w:hAnsi="Times New Roman" w:cs="Times New Roman"/>
          <w:sz w:val="24"/>
          <w:szCs w:val="24"/>
        </w:rPr>
        <w:t>k</w:t>
      </w:r>
      <w:r w:rsidRPr="00376377">
        <w:rPr>
          <w:rFonts w:ascii="Times New Roman" w:hAnsi="Times New Roman" w:cs="Times New Roman"/>
          <w:sz w:val="24"/>
          <w:szCs w:val="24"/>
        </w:rPr>
        <w:t xml:space="preserve">redita Banka će obračunati jednokratnu naknadu u visini od 0,08% od iznosa </w:t>
      </w:r>
      <w:r w:rsidR="00C0118D">
        <w:rPr>
          <w:rFonts w:ascii="Times New Roman" w:hAnsi="Times New Roman" w:cs="Times New Roman"/>
          <w:sz w:val="24"/>
          <w:szCs w:val="24"/>
        </w:rPr>
        <w:t>k</w:t>
      </w:r>
      <w:r w:rsidRPr="00376377">
        <w:rPr>
          <w:rFonts w:ascii="Times New Roman" w:hAnsi="Times New Roman" w:cs="Times New Roman"/>
          <w:sz w:val="24"/>
          <w:szCs w:val="24"/>
        </w:rPr>
        <w:t>redita, odnosno minimalno</w:t>
      </w:r>
      <w:r w:rsidR="00C0118D">
        <w:rPr>
          <w:rFonts w:ascii="Times New Roman" w:hAnsi="Times New Roman" w:cs="Times New Roman"/>
          <w:sz w:val="24"/>
          <w:szCs w:val="24"/>
        </w:rPr>
        <w:t xml:space="preserve"> </w:t>
      </w:r>
      <w:r w:rsidRPr="00376377">
        <w:rPr>
          <w:rFonts w:ascii="Times New Roman" w:hAnsi="Times New Roman" w:cs="Times New Roman"/>
          <w:sz w:val="24"/>
          <w:szCs w:val="24"/>
        </w:rPr>
        <w:t>450,00 kuna</w:t>
      </w:r>
      <w:r w:rsidR="009C652F" w:rsidRPr="00376377">
        <w:rPr>
          <w:rFonts w:ascii="Times New Roman" w:hAnsi="Times New Roman" w:cs="Times New Roman"/>
          <w:sz w:val="24"/>
          <w:szCs w:val="24"/>
        </w:rPr>
        <w:t xml:space="preserve"> na dan sklapanja Ugovora</w:t>
      </w:r>
    </w:p>
    <w:p w14:paraId="5FF462AE" w14:textId="77777777" w:rsidR="009C652F" w:rsidRPr="00376377" w:rsidRDefault="009C652F" w:rsidP="009C652F">
      <w:pPr>
        <w:spacing w:after="0"/>
        <w:jc w:val="both"/>
        <w:rPr>
          <w:rFonts w:ascii="Times New Roman" w:hAnsi="Times New Roman" w:cs="Times New Roman"/>
          <w:sz w:val="24"/>
          <w:szCs w:val="24"/>
        </w:rPr>
      </w:pPr>
    </w:p>
    <w:p w14:paraId="3D7AA852" w14:textId="77777777" w:rsidR="00C172CC" w:rsidRPr="00376377" w:rsidRDefault="00C172CC" w:rsidP="00C172CC">
      <w:pPr>
        <w:pStyle w:val="ListParagraph"/>
        <w:numPr>
          <w:ilvl w:val="0"/>
          <w:numId w:val="1"/>
        </w:numPr>
        <w:spacing w:after="0"/>
        <w:jc w:val="both"/>
        <w:rPr>
          <w:rFonts w:ascii="Times New Roman" w:hAnsi="Times New Roman" w:cs="Times New Roman"/>
          <w:sz w:val="24"/>
          <w:szCs w:val="24"/>
        </w:rPr>
      </w:pPr>
      <w:r w:rsidRPr="00376377">
        <w:rPr>
          <w:rFonts w:ascii="Times New Roman" w:hAnsi="Times New Roman" w:cs="Times New Roman"/>
          <w:sz w:val="24"/>
          <w:szCs w:val="24"/>
        </w:rPr>
        <w:t xml:space="preserve">Naknada za odobreni neiskorišteni iznos: </w:t>
      </w:r>
      <w:r w:rsidR="00C0118D">
        <w:rPr>
          <w:rFonts w:ascii="Times New Roman" w:hAnsi="Times New Roman" w:cs="Times New Roman"/>
          <w:sz w:val="24"/>
          <w:szCs w:val="24"/>
        </w:rPr>
        <w:t>z</w:t>
      </w:r>
      <w:r w:rsidRPr="00376377">
        <w:rPr>
          <w:rFonts w:ascii="Times New Roman" w:hAnsi="Times New Roman" w:cs="Times New Roman"/>
          <w:sz w:val="24"/>
          <w:szCs w:val="24"/>
        </w:rPr>
        <w:t xml:space="preserve">a odobreni, a neiskorišteni iznos Kredita Banka će obračunavati naknadu u iznosu od 5.000,00 kuna kvartalno unatrag i na zadnji dan Roka korištenja i koja će biti plativa kvartalno i na zadnji dan </w:t>
      </w:r>
      <w:r w:rsidR="00C0118D">
        <w:rPr>
          <w:rFonts w:ascii="Times New Roman" w:hAnsi="Times New Roman" w:cs="Times New Roman"/>
          <w:sz w:val="24"/>
          <w:szCs w:val="24"/>
        </w:rPr>
        <w:t>r</w:t>
      </w:r>
      <w:r w:rsidRPr="00376377">
        <w:rPr>
          <w:rFonts w:ascii="Times New Roman" w:hAnsi="Times New Roman" w:cs="Times New Roman"/>
          <w:sz w:val="24"/>
          <w:szCs w:val="24"/>
        </w:rPr>
        <w:t>oka korištenja</w:t>
      </w:r>
    </w:p>
    <w:p w14:paraId="259815FA" w14:textId="77777777" w:rsidR="00C172CC" w:rsidRPr="00376377" w:rsidRDefault="00C172CC" w:rsidP="009C652F">
      <w:pPr>
        <w:spacing w:after="0"/>
        <w:jc w:val="both"/>
        <w:rPr>
          <w:rFonts w:ascii="Times New Roman" w:hAnsi="Times New Roman" w:cs="Times New Roman"/>
          <w:sz w:val="24"/>
          <w:szCs w:val="24"/>
        </w:rPr>
      </w:pPr>
    </w:p>
    <w:p w14:paraId="568FD689" w14:textId="77777777" w:rsidR="00C172CC" w:rsidRPr="00376377" w:rsidRDefault="00C172CC" w:rsidP="00C172CC">
      <w:pPr>
        <w:pStyle w:val="ListParagraph"/>
        <w:numPr>
          <w:ilvl w:val="0"/>
          <w:numId w:val="1"/>
        </w:numPr>
        <w:spacing w:after="0"/>
        <w:jc w:val="both"/>
        <w:rPr>
          <w:rFonts w:ascii="Times New Roman" w:hAnsi="Times New Roman" w:cs="Times New Roman"/>
          <w:sz w:val="24"/>
          <w:szCs w:val="24"/>
        </w:rPr>
      </w:pPr>
      <w:r w:rsidRPr="00376377">
        <w:rPr>
          <w:rFonts w:ascii="Times New Roman" w:hAnsi="Times New Roman" w:cs="Times New Roman"/>
          <w:sz w:val="24"/>
          <w:szCs w:val="24"/>
        </w:rPr>
        <w:t xml:space="preserve">Instrumenti osiguranja: </w:t>
      </w:r>
      <w:r w:rsidR="00C0118D">
        <w:rPr>
          <w:rFonts w:ascii="Times New Roman" w:hAnsi="Times New Roman" w:cs="Times New Roman"/>
          <w:sz w:val="24"/>
          <w:szCs w:val="24"/>
        </w:rPr>
        <w:t>i</w:t>
      </w:r>
      <w:r w:rsidRPr="00376377">
        <w:rPr>
          <w:rFonts w:ascii="Times New Roman" w:hAnsi="Times New Roman" w:cs="Times New Roman"/>
          <w:sz w:val="24"/>
          <w:szCs w:val="24"/>
        </w:rPr>
        <w:t>zjava sukladno članku 214. Ovršnog zakona (zadužnica) valjano izdana od strane Klijenta i potvrđenu kod javnog bilježnika</w:t>
      </w:r>
    </w:p>
    <w:p w14:paraId="672620E1" w14:textId="77777777" w:rsidR="00C172CC" w:rsidRPr="00376377" w:rsidRDefault="00C172CC" w:rsidP="00C172CC">
      <w:pPr>
        <w:pStyle w:val="ListParagraph"/>
        <w:spacing w:after="0"/>
        <w:jc w:val="both"/>
        <w:rPr>
          <w:rFonts w:ascii="Times New Roman" w:hAnsi="Times New Roman" w:cs="Times New Roman"/>
          <w:sz w:val="24"/>
          <w:szCs w:val="24"/>
        </w:rPr>
      </w:pPr>
    </w:p>
    <w:p w14:paraId="3CC85325" w14:textId="77777777" w:rsidR="00C172CC" w:rsidRPr="009F3D1F" w:rsidRDefault="00C172CC" w:rsidP="009F3D1F">
      <w:pPr>
        <w:pStyle w:val="ListParagraph"/>
        <w:numPr>
          <w:ilvl w:val="0"/>
          <w:numId w:val="1"/>
        </w:numPr>
        <w:spacing w:after="0"/>
        <w:jc w:val="both"/>
        <w:rPr>
          <w:rFonts w:ascii="Times New Roman" w:hAnsi="Times New Roman" w:cs="Times New Roman"/>
          <w:sz w:val="24"/>
          <w:szCs w:val="24"/>
        </w:rPr>
      </w:pPr>
      <w:r w:rsidRPr="00376377">
        <w:rPr>
          <w:rFonts w:ascii="Times New Roman" w:hAnsi="Times New Roman" w:cs="Times New Roman"/>
          <w:sz w:val="24"/>
          <w:szCs w:val="24"/>
        </w:rPr>
        <w:t>Ugovorne obveze: Klijent se obvezuje izvršiti i/ili dostaviti Banci sljedeće: da</w:t>
      </w:r>
      <w:r w:rsidR="00C0118D">
        <w:rPr>
          <w:rFonts w:ascii="Times New Roman" w:hAnsi="Times New Roman" w:cs="Times New Roman"/>
          <w:sz w:val="24"/>
          <w:szCs w:val="24"/>
        </w:rPr>
        <w:t xml:space="preserve"> će </w:t>
      </w:r>
      <w:r w:rsidRPr="00376377">
        <w:rPr>
          <w:rFonts w:ascii="Times New Roman" w:hAnsi="Times New Roman" w:cs="Times New Roman"/>
          <w:sz w:val="24"/>
          <w:szCs w:val="24"/>
        </w:rPr>
        <w:t xml:space="preserve">od dana sklapanja Ugovora pa do podmirenja svih obveza po </w:t>
      </w:r>
      <w:r w:rsidR="00C0118D">
        <w:rPr>
          <w:rFonts w:ascii="Times New Roman" w:hAnsi="Times New Roman" w:cs="Times New Roman"/>
          <w:sz w:val="24"/>
          <w:szCs w:val="24"/>
        </w:rPr>
        <w:t xml:space="preserve"> </w:t>
      </w:r>
      <w:r w:rsidRPr="009F3D1F">
        <w:rPr>
          <w:rFonts w:ascii="Times New Roman" w:hAnsi="Times New Roman" w:cs="Times New Roman"/>
          <w:sz w:val="24"/>
          <w:szCs w:val="24"/>
        </w:rPr>
        <w:t xml:space="preserve">Ugovoru osigurati jedan radni dan u razdoblju od svaka tri mjeseca trajanja kredita da Račun Klijenta bude u pozitivnom saldu na barem jedan radni dan. </w:t>
      </w:r>
    </w:p>
    <w:p w14:paraId="6C2A927F" w14:textId="77777777" w:rsidR="006B7E2A" w:rsidRPr="00376377" w:rsidRDefault="006B7E2A" w:rsidP="00C172CC">
      <w:pPr>
        <w:tabs>
          <w:tab w:val="left" w:pos="0"/>
          <w:tab w:val="left" w:pos="460"/>
        </w:tabs>
        <w:spacing w:after="0"/>
        <w:ind w:right="425"/>
        <w:jc w:val="both"/>
        <w:rPr>
          <w:rFonts w:ascii="Times New Roman" w:hAnsi="Times New Roman" w:cs="Times New Roman"/>
          <w:sz w:val="24"/>
          <w:szCs w:val="24"/>
        </w:rPr>
      </w:pPr>
    </w:p>
    <w:p w14:paraId="38430D18" w14:textId="77777777" w:rsidR="002C645D" w:rsidRPr="00376377" w:rsidRDefault="002C645D" w:rsidP="00EB1324">
      <w:pPr>
        <w:pStyle w:val="BodyTextIndent"/>
        <w:ind w:firstLine="0"/>
        <w:rPr>
          <w:szCs w:val="24"/>
          <w:lang w:val="hr-HR"/>
        </w:rPr>
      </w:pPr>
    </w:p>
    <w:p w14:paraId="7F5A2E67" w14:textId="77777777" w:rsidR="00EB1324" w:rsidRPr="009F3D1F" w:rsidRDefault="006E5710" w:rsidP="00EB1324">
      <w:pPr>
        <w:pStyle w:val="BodyTextIndent"/>
        <w:ind w:left="3396"/>
        <w:jc w:val="left"/>
        <w:rPr>
          <w:b/>
          <w:szCs w:val="24"/>
          <w:lang w:val="hr-HR"/>
        </w:rPr>
      </w:pPr>
      <w:r w:rsidRPr="009F3D1F">
        <w:rPr>
          <w:b/>
          <w:szCs w:val="24"/>
          <w:lang w:val="hr-HR"/>
        </w:rPr>
        <w:t xml:space="preserve">  </w:t>
      </w:r>
      <w:r w:rsidR="00EB1324" w:rsidRPr="009F3D1F">
        <w:rPr>
          <w:b/>
          <w:szCs w:val="24"/>
          <w:lang w:val="hr-HR"/>
        </w:rPr>
        <w:t>II.</w:t>
      </w:r>
    </w:p>
    <w:p w14:paraId="41B319B5" w14:textId="77777777" w:rsidR="00EB1324" w:rsidRPr="00376377" w:rsidRDefault="00EB1324" w:rsidP="00EB1324">
      <w:pPr>
        <w:pStyle w:val="BodyTextIndent"/>
        <w:ind w:firstLine="0"/>
        <w:rPr>
          <w:szCs w:val="24"/>
          <w:lang w:val="hr-HR"/>
        </w:rPr>
      </w:pPr>
    </w:p>
    <w:p w14:paraId="0EEE0B00" w14:textId="77777777" w:rsidR="00EB1324" w:rsidRPr="00376377" w:rsidRDefault="00EB1324" w:rsidP="009F3D1F">
      <w:pPr>
        <w:pStyle w:val="BodyTextIndent"/>
        <w:spacing w:line="276" w:lineRule="auto"/>
        <w:ind w:firstLine="708"/>
        <w:rPr>
          <w:szCs w:val="24"/>
          <w:lang w:val="hr-HR"/>
        </w:rPr>
      </w:pPr>
      <w:r w:rsidRPr="00376377">
        <w:rPr>
          <w:szCs w:val="24"/>
          <w:lang w:val="hr-HR"/>
        </w:rPr>
        <w:t xml:space="preserve">Obvezuje se društvo </w:t>
      </w:r>
      <w:r w:rsidR="00CE1E69" w:rsidRPr="00376377">
        <w:rPr>
          <w:szCs w:val="24"/>
          <w:lang w:val="hr-HR"/>
        </w:rPr>
        <w:t xml:space="preserve">HRVATSKI OPERATOR TRŽIŠTA ENERGIJE </w:t>
      </w:r>
      <w:r w:rsidRPr="00376377">
        <w:rPr>
          <w:szCs w:val="24"/>
          <w:lang w:val="hr-HR"/>
        </w:rPr>
        <w:t>d.o.o.</w:t>
      </w:r>
      <w:r w:rsidR="004A7064">
        <w:rPr>
          <w:szCs w:val="24"/>
          <w:lang w:val="hr-HR"/>
        </w:rPr>
        <w:t xml:space="preserve"> </w:t>
      </w:r>
      <w:r w:rsidR="004A7064">
        <w:rPr>
          <w:szCs w:val="24"/>
        </w:rPr>
        <w:t>da</w:t>
      </w:r>
      <w:r w:rsidR="00CE2670" w:rsidRPr="007803BC">
        <w:rPr>
          <w:szCs w:val="24"/>
        </w:rPr>
        <w:t xml:space="preserve"> kreditno zaduženje iz točke I. ove Odluke koristiti za </w:t>
      </w:r>
      <w:r w:rsidR="004A7064" w:rsidRPr="00762FD6">
        <w:rPr>
          <w:szCs w:val="24"/>
        </w:rPr>
        <w:t>za potrebe osiguranja likvidnosti sustava poticanja proizvodnje električne energije iz obnovljivih izvora energije i visokoučinkovite kogeneracije</w:t>
      </w:r>
      <w:r w:rsidR="004A7064">
        <w:rPr>
          <w:szCs w:val="24"/>
        </w:rPr>
        <w:t>.</w:t>
      </w:r>
    </w:p>
    <w:p w14:paraId="5D28B519" w14:textId="77777777" w:rsidR="00EB1324" w:rsidRPr="00376377" w:rsidRDefault="00EB1324" w:rsidP="00EB1324">
      <w:pPr>
        <w:spacing w:line="240" w:lineRule="auto"/>
        <w:ind w:left="3540" w:firstLine="708"/>
        <w:rPr>
          <w:rFonts w:ascii="Times New Roman" w:hAnsi="Times New Roman" w:cs="Times New Roman"/>
          <w:sz w:val="24"/>
          <w:szCs w:val="24"/>
        </w:rPr>
      </w:pPr>
    </w:p>
    <w:p w14:paraId="7DB85F76" w14:textId="77777777" w:rsidR="00EB1324" w:rsidRPr="009F3D1F" w:rsidRDefault="006E5710" w:rsidP="00EB1324">
      <w:pPr>
        <w:spacing w:line="240" w:lineRule="auto"/>
        <w:ind w:left="3540" w:firstLine="708"/>
        <w:rPr>
          <w:rFonts w:ascii="Times New Roman" w:hAnsi="Times New Roman" w:cs="Times New Roman"/>
          <w:b/>
          <w:sz w:val="24"/>
          <w:szCs w:val="24"/>
        </w:rPr>
      </w:pPr>
      <w:r>
        <w:rPr>
          <w:rFonts w:ascii="Times New Roman" w:hAnsi="Times New Roman" w:cs="Times New Roman"/>
          <w:sz w:val="24"/>
          <w:szCs w:val="24"/>
        </w:rPr>
        <w:t xml:space="preserve">  </w:t>
      </w:r>
      <w:r w:rsidR="00EB1324" w:rsidRPr="009F3D1F">
        <w:rPr>
          <w:rFonts w:ascii="Times New Roman" w:hAnsi="Times New Roman" w:cs="Times New Roman"/>
          <w:b/>
          <w:sz w:val="24"/>
          <w:szCs w:val="24"/>
        </w:rPr>
        <w:t>I</w:t>
      </w:r>
      <w:r w:rsidR="004A7064">
        <w:rPr>
          <w:rFonts w:ascii="Times New Roman" w:hAnsi="Times New Roman" w:cs="Times New Roman"/>
          <w:b/>
          <w:sz w:val="24"/>
          <w:szCs w:val="24"/>
        </w:rPr>
        <w:t>II</w:t>
      </w:r>
      <w:r w:rsidR="00EB1324" w:rsidRPr="009F3D1F">
        <w:rPr>
          <w:rFonts w:ascii="Times New Roman" w:hAnsi="Times New Roman" w:cs="Times New Roman"/>
          <w:b/>
          <w:sz w:val="24"/>
          <w:szCs w:val="24"/>
        </w:rPr>
        <w:t>.</w:t>
      </w:r>
    </w:p>
    <w:p w14:paraId="25333AD7" w14:textId="77777777" w:rsidR="00CE2670" w:rsidRDefault="00CE2670" w:rsidP="009F3D1F">
      <w:pPr>
        <w:spacing w:after="0" w:line="240" w:lineRule="auto"/>
        <w:ind w:firstLine="708"/>
        <w:jc w:val="both"/>
        <w:rPr>
          <w:rFonts w:ascii="Times New Roman" w:hAnsi="Times New Roman" w:cs="Times New Roman"/>
          <w:sz w:val="24"/>
          <w:szCs w:val="24"/>
        </w:rPr>
      </w:pPr>
      <w:r w:rsidRPr="009F3D1F">
        <w:rPr>
          <w:rFonts w:ascii="Times New Roman" w:hAnsi="Times New Roman" w:cs="Times New Roman"/>
          <w:sz w:val="24"/>
          <w:szCs w:val="24"/>
        </w:rPr>
        <w:t xml:space="preserve">Dužnik, odnosno društvo  HRVATSKI OPERATOR TRŽIŠTA ENERGIJE d.o.o.  obvezan je otplaćivati sve svoje obveze po zaduženju iz točke I. ove Odluke do konačne otplate, bez terećenja državnog proračuna Republike Hrvatske. </w:t>
      </w:r>
    </w:p>
    <w:p w14:paraId="3964FF15" w14:textId="77777777" w:rsidR="004A7064" w:rsidRPr="009F3D1F" w:rsidRDefault="004A7064" w:rsidP="009F3D1F">
      <w:pPr>
        <w:spacing w:after="0" w:line="240" w:lineRule="auto"/>
        <w:ind w:firstLine="708"/>
        <w:jc w:val="both"/>
        <w:rPr>
          <w:rFonts w:ascii="Times New Roman" w:hAnsi="Times New Roman" w:cs="Times New Roman"/>
          <w:sz w:val="24"/>
          <w:szCs w:val="24"/>
        </w:rPr>
      </w:pPr>
    </w:p>
    <w:p w14:paraId="729A8C36" w14:textId="77777777" w:rsidR="00CE2670" w:rsidRPr="007803BC" w:rsidRDefault="00CE2670" w:rsidP="00CE2670">
      <w:pPr>
        <w:spacing w:after="0" w:line="240" w:lineRule="auto"/>
        <w:jc w:val="both"/>
        <w:rPr>
          <w:rFonts w:ascii="Times New Roman" w:hAnsi="Times New Roman" w:cs="Times New Roman"/>
          <w:sz w:val="24"/>
          <w:szCs w:val="24"/>
        </w:rPr>
      </w:pPr>
    </w:p>
    <w:p w14:paraId="2E01EDAD" w14:textId="77777777" w:rsidR="00CE2670" w:rsidRPr="009F3D1F" w:rsidRDefault="004A7064" w:rsidP="00EB1324">
      <w:pPr>
        <w:spacing w:line="240" w:lineRule="auto"/>
        <w:ind w:left="3540" w:firstLine="708"/>
        <w:rPr>
          <w:rFonts w:ascii="Times New Roman" w:hAnsi="Times New Roman" w:cs="Times New Roman"/>
          <w:b/>
          <w:sz w:val="24"/>
          <w:szCs w:val="24"/>
        </w:rPr>
      </w:pPr>
      <w:r>
        <w:rPr>
          <w:rFonts w:ascii="Times New Roman" w:hAnsi="Times New Roman" w:cs="Times New Roman"/>
          <w:sz w:val="24"/>
          <w:szCs w:val="24"/>
        </w:rPr>
        <w:t xml:space="preserve">  </w:t>
      </w:r>
      <w:r w:rsidRPr="009F3D1F">
        <w:rPr>
          <w:rFonts w:ascii="Times New Roman" w:hAnsi="Times New Roman" w:cs="Times New Roman"/>
          <w:b/>
          <w:sz w:val="24"/>
          <w:szCs w:val="24"/>
        </w:rPr>
        <w:t>I</w:t>
      </w:r>
      <w:r w:rsidR="00CE2670" w:rsidRPr="009F3D1F">
        <w:rPr>
          <w:rFonts w:ascii="Times New Roman" w:hAnsi="Times New Roman" w:cs="Times New Roman"/>
          <w:b/>
          <w:sz w:val="24"/>
          <w:szCs w:val="24"/>
        </w:rPr>
        <w:t>V.</w:t>
      </w:r>
    </w:p>
    <w:p w14:paraId="1B07DBA5" w14:textId="77777777" w:rsidR="00EB1324" w:rsidRPr="00376377" w:rsidRDefault="00EB1324" w:rsidP="009F3D1F">
      <w:pPr>
        <w:pStyle w:val="BodyTextIndent"/>
        <w:ind w:firstLine="708"/>
        <w:rPr>
          <w:szCs w:val="24"/>
          <w:lang w:val="hr-HR"/>
        </w:rPr>
      </w:pPr>
      <w:r w:rsidRPr="00376377">
        <w:rPr>
          <w:szCs w:val="24"/>
          <w:lang w:val="hr-HR"/>
        </w:rPr>
        <w:t>Ova Odluka stupa na snagu danom donošenja.</w:t>
      </w:r>
    </w:p>
    <w:p w14:paraId="1781FB99" w14:textId="77777777" w:rsidR="00EB1324" w:rsidRPr="00376377" w:rsidRDefault="00EB1324" w:rsidP="00EB1324">
      <w:pPr>
        <w:spacing w:after="0" w:line="240" w:lineRule="auto"/>
        <w:rPr>
          <w:rFonts w:ascii="Times New Roman" w:hAnsi="Times New Roman" w:cs="Times New Roman"/>
          <w:sz w:val="24"/>
          <w:szCs w:val="24"/>
        </w:rPr>
      </w:pPr>
    </w:p>
    <w:p w14:paraId="709DC7F6" w14:textId="77777777" w:rsidR="0083582C" w:rsidRPr="00376377" w:rsidRDefault="0083582C" w:rsidP="00EB1324">
      <w:pPr>
        <w:spacing w:after="0" w:line="240" w:lineRule="auto"/>
        <w:rPr>
          <w:rFonts w:ascii="Times New Roman" w:hAnsi="Times New Roman" w:cs="Times New Roman"/>
          <w:sz w:val="24"/>
          <w:szCs w:val="24"/>
        </w:rPr>
      </w:pPr>
    </w:p>
    <w:p w14:paraId="700D2F16" w14:textId="77777777" w:rsidR="00EB1324" w:rsidRDefault="004A7064" w:rsidP="00EB1324">
      <w:pPr>
        <w:spacing w:line="240" w:lineRule="auto"/>
        <w:ind w:left="4956"/>
        <w:jc w:val="center"/>
        <w:rPr>
          <w:rFonts w:ascii="Times New Roman" w:eastAsia="Calibri" w:hAnsi="Times New Roman" w:cs="Times New Roman"/>
          <w:sz w:val="24"/>
          <w:szCs w:val="24"/>
        </w:rPr>
      </w:pPr>
      <w:r w:rsidRPr="00376377">
        <w:rPr>
          <w:rFonts w:ascii="Times New Roman" w:eastAsia="Calibri" w:hAnsi="Times New Roman" w:cs="Times New Roman"/>
          <w:sz w:val="24"/>
          <w:szCs w:val="24"/>
        </w:rPr>
        <w:t>PREDSJEDNIK</w:t>
      </w:r>
    </w:p>
    <w:p w14:paraId="44D44F9C" w14:textId="77777777" w:rsidR="004A7064" w:rsidRPr="00376377" w:rsidRDefault="004A7064" w:rsidP="00EB1324">
      <w:pPr>
        <w:spacing w:line="240" w:lineRule="auto"/>
        <w:ind w:left="4956"/>
        <w:jc w:val="center"/>
        <w:rPr>
          <w:rFonts w:ascii="Times New Roman" w:eastAsia="Calibri" w:hAnsi="Times New Roman" w:cs="Times New Roman"/>
          <w:sz w:val="24"/>
          <w:szCs w:val="24"/>
        </w:rPr>
      </w:pPr>
    </w:p>
    <w:p w14:paraId="1FFEEDD0" w14:textId="77777777" w:rsidR="00B05C55" w:rsidRPr="00376377" w:rsidRDefault="00EB1324" w:rsidP="006E0562">
      <w:pPr>
        <w:spacing w:line="240" w:lineRule="auto"/>
        <w:ind w:left="4956"/>
        <w:jc w:val="center"/>
        <w:rPr>
          <w:rFonts w:ascii="Times New Roman" w:hAnsi="Times New Roman" w:cs="Times New Roman"/>
          <w:sz w:val="24"/>
          <w:szCs w:val="24"/>
        </w:rPr>
      </w:pPr>
      <w:r w:rsidRPr="00376377">
        <w:rPr>
          <w:rFonts w:ascii="Times New Roman" w:hAnsi="Times New Roman" w:cs="Times New Roman"/>
          <w:sz w:val="24"/>
          <w:szCs w:val="24"/>
        </w:rPr>
        <w:t>mr.sc. Andrej Plenković</w:t>
      </w:r>
    </w:p>
    <w:p w14:paraId="11F60BBF" w14:textId="77777777" w:rsidR="004A7064" w:rsidRPr="007803BC" w:rsidRDefault="004A7064" w:rsidP="004A7064">
      <w:pPr>
        <w:spacing w:after="0" w:line="240" w:lineRule="auto"/>
        <w:rPr>
          <w:rFonts w:ascii="Times New Roman" w:hAnsi="Times New Roman" w:cs="Times New Roman"/>
          <w:sz w:val="24"/>
          <w:szCs w:val="24"/>
        </w:rPr>
      </w:pPr>
      <w:r w:rsidRPr="007803BC">
        <w:rPr>
          <w:rFonts w:ascii="Times New Roman" w:hAnsi="Times New Roman" w:cs="Times New Roman"/>
          <w:sz w:val="24"/>
          <w:szCs w:val="24"/>
        </w:rPr>
        <w:t>Klasa:</w:t>
      </w:r>
      <w:r w:rsidRPr="007803BC">
        <w:rPr>
          <w:rFonts w:ascii="Times New Roman" w:hAnsi="Times New Roman" w:cs="Times New Roman"/>
          <w:sz w:val="24"/>
          <w:szCs w:val="24"/>
        </w:rPr>
        <w:tab/>
      </w:r>
      <w:r w:rsidRPr="007803BC">
        <w:rPr>
          <w:rFonts w:ascii="Times New Roman" w:hAnsi="Times New Roman" w:cs="Times New Roman"/>
          <w:sz w:val="24"/>
          <w:szCs w:val="24"/>
        </w:rPr>
        <w:tab/>
      </w:r>
    </w:p>
    <w:p w14:paraId="272D674B" w14:textId="77777777" w:rsidR="004A7064" w:rsidRPr="007803BC" w:rsidRDefault="004A7064" w:rsidP="004A7064">
      <w:pPr>
        <w:spacing w:after="0" w:line="240" w:lineRule="auto"/>
        <w:rPr>
          <w:rFonts w:ascii="Times New Roman" w:hAnsi="Times New Roman" w:cs="Times New Roman"/>
          <w:sz w:val="24"/>
          <w:szCs w:val="24"/>
        </w:rPr>
      </w:pPr>
      <w:r w:rsidRPr="007803BC">
        <w:rPr>
          <w:rFonts w:ascii="Times New Roman" w:hAnsi="Times New Roman" w:cs="Times New Roman"/>
          <w:sz w:val="24"/>
          <w:szCs w:val="24"/>
        </w:rPr>
        <w:t>Urbroj:</w:t>
      </w:r>
      <w:r w:rsidRPr="007803BC">
        <w:rPr>
          <w:rFonts w:ascii="Times New Roman" w:hAnsi="Times New Roman" w:cs="Times New Roman"/>
          <w:sz w:val="24"/>
          <w:szCs w:val="24"/>
        </w:rPr>
        <w:tab/>
      </w:r>
      <w:r w:rsidRPr="007803BC">
        <w:rPr>
          <w:rFonts w:ascii="Times New Roman" w:hAnsi="Times New Roman" w:cs="Times New Roman"/>
          <w:sz w:val="24"/>
          <w:szCs w:val="24"/>
        </w:rPr>
        <w:tab/>
      </w:r>
    </w:p>
    <w:p w14:paraId="13E077F9" w14:textId="77777777" w:rsidR="004A7064" w:rsidRPr="007803BC" w:rsidRDefault="004A7064" w:rsidP="004A7064">
      <w:pPr>
        <w:spacing w:after="0" w:line="240" w:lineRule="auto"/>
        <w:rPr>
          <w:rFonts w:ascii="Times New Roman" w:hAnsi="Times New Roman" w:cs="Times New Roman"/>
          <w:sz w:val="24"/>
          <w:szCs w:val="24"/>
        </w:rPr>
      </w:pPr>
    </w:p>
    <w:p w14:paraId="25674920" w14:textId="77777777" w:rsidR="004A7064" w:rsidRPr="007803BC" w:rsidRDefault="004A7064" w:rsidP="004A7064">
      <w:pPr>
        <w:spacing w:after="0" w:line="240" w:lineRule="auto"/>
        <w:rPr>
          <w:rFonts w:ascii="Times New Roman" w:hAnsi="Times New Roman" w:cs="Times New Roman"/>
          <w:sz w:val="24"/>
          <w:szCs w:val="24"/>
        </w:rPr>
      </w:pPr>
      <w:r w:rsidRPr="007803BC">
        <w:rPr>
          <w:rFonts w:ascii="Times New Roman" w:hAnsi="Times New Roman" w:cs="Times New Roman"/>
          <w:sz w:val="24"/>
          <w:szCs w:val="24"/>
        </w:rPr>
        <w:t>Zagreb,</w:t>
      </w:r>
      <w:r w:rsidRPr="007803BC">
        <w:rPr>
          <w:rFonts w:ascii="Times New Roman" w:hAnsi="Times New Roman" w:cs="Times New Roman"/>
          <w:sz w:val="24"/>
          <w:szCs w:val="24"/>
        </w:rPr>
        <w:tab/>
      </w:r>
    </w:p>
    <w:p w14:paraId="066D16E9" w14:textId="77777777" w:rsidR="00CE2670" w:rsidRPr="007803BC" w:rsidRDefault="00CE2670" w:rsidP="009F3D1F">
      <w:pPr>
        <w:spacing w:after="0" w:line="240" w:lineRule="auto"/>
        <w:jc w:val="both"/>
        <w:rPr>
          <w:rFonts w:ascii="Times New Roman" w:hAnsi="Times New Roman" w:cs="Times New Roman"/>
          <w:sz w:val="24"/>
          <w:szCs w:val="24"/>
        </w:rPr>
      </w:pPr>
    </w:p>
    <w:p w14:paraId="2214AAA9" w14:textId="77777777" w:rsidR="00FD0FA2" w:rsidRPr="00376377" w:rsidRDefault="00FD0FA2" w:rsidP="006E0562">
      <w:pPr>
        <w:spacing w:line="240" w:lineRule="auto"/>
        <w:ind w:left="4956"/>
        <w:jc w:val="center"/>
        <w:rPr>
          <w:rFonts w:ascii="Times New Roman" w:hAnsi="Times New Roman" w:cs="Times New Roman"/>
          <w:sz w:val="24"/>
          <w:szCs w:val="24"/>
        </w:rPr>
      </w:pPr>
    </w:p>
    <w:p w14:paraId="0DE3C9D9" w14:textId="77777777" w:rsidR="00FD0FA2" w:rsidRPr="00376377" w:rsidRDefault="00FD0FA2" w:rsidP="006E0562">
      <w:pPr>
        <w:spacing w:line="240" w:lineRule="auto"/>
        <w:ind w:left="4956"/>
        <w:jc w:val="center"/>
        <w:rPr>
          <w:rFonts w:ascii="Times New Roman" w:hAnsi="Times New Roman" w:cs="Times New Roman"/>
          <w:sz w:val="24"/>
          <w:szCs w:val="24"/>
        </w:rPr>
      </w:pPr>
    </w:p>
    <w:p w14:paraId="76C34300" w14:textId="77777777" w:rsidR="00FD0FA2" w:rsidRPr="00376377" w:rsidRDefault="00FD0FA2" w:rsidP="006E0562">
      <w:pPr>
        <w:spacing w:line="240" w:lineRule="auto"/>
        <w:ind w:left="4956"/>
        <w:jc w:val="center"/>
        <w:rPr>
          <w:rFonts w:ascii="Times New Roman" w:hAnsi="Times New Roman" w:cs="Times New Roman"/>
          <w:sz w:val="24"/>
          <w:szCs w:val="24"/>
        </w:rPr>
      </w:pPr>
    </w:p>
    <w:p w14:paraId="3BEE478B" w14:textId="77777777" w:rsidR="00FD0FA2" w:rsidRPr="00376377" w:rsidRDefault="00FD0FA2" w:rsidP="006E0562">
      <w:pPr>
        <w:spacing w:line="240" w:lineRule="auto"/>
        <w:ind w:left="4956"/>
        <w:jc w:val="center"/>
        <w:rPr>
          <w:rFonts w:ascii="Times New Roman" w:hAnsi="Times New Roman" w:cs="Times New Roman"/>
          <w:sz w:val="24"/>
          <w:szCs w:val="24"/>
        </w:rPr>
      </w:pPr>
    </w:p>
    <w:p w14:paraId="3F3B72BE" w14:textId="77777777" w:rsidR="00FD0FA2" w:rsidRPr="00376377" w:rsidRDefault="00FD0FA2" w:rsidP="006E0562">
      <w:pPr>
        <w:spacing w:line="240" w:lineRule="auto"/>
        <w:ind w:left="4956"/>
        <w:jc w:val="center"/>
        <w:rPr>
          <w:rFonts w:ascii="Times New Roman" w:hAnsi="Times New Roman" w:cs="Times New Roman"/>
          <w:sz w:val="24"/>
          <w:szCs w:val="24"/>
        </w:rPr>
      </w:pPr>
    </w:p>
    <w:p w14:paraId="66ADB54B" w14:textId="77777777" w:rsidR="00FD0FA2" w:rsidRPr="00376377" w:rsidRDefault="00FD0FA2" w:rsidP="006E0562">
      <w:pPr>
        <w:spacing w:line="240" w:lineRule="auto"/>
        <w:ind w:left="4956"/>
        <w:jc w:val="center"/>
        <w:rPr>
          <w:rFonts w:ascii="Times New Roman" w:hAnsi="Times New Roman" w:cs="Times New Roman"/>
          <w:sz w:val="24"/>
          <w:szCs w:val="24"/>
        </w:rPr>
      </w:pPr>
    </w:p>
    <w:p w14:paraId="3110E905" w14:textId="77777777" w:rsidR="00FD0FA2" w:rsidRPr="00376377" w:rsidRDefault="00FD0FA2" w:rsidP="00581D4D">
      <w:pPr>
        <w:spacing w:line="240" w:lineRule="auto"/>
        <w:rPr>
          <w:rFonts w:ascii="Times New Roman" w:hAnsi="Times New Roman" w:cs="Times New Roman"/>
          <w:sz w:val="24"/>
          <w:szCs w:val="24"/>
        </w:rPr>
      </w:pPr>
    </w:p>
    <w:p w14:paraId="70C8386F" w14:textId="77777777" w:rsidR="00FD0FA2" w:rsidRPr="00376377" w:rsidRDefault="00D12998" w:rsidP="00FD0FA2">
      <w:pPr>
        <w:spacing w:line="240" w:lineRule="auto"/>
        <w:jc w:val="center"/>
        <w:rPr>
          <w:rFonts w:ascii="Times New Roman" w:hAnsi="Times New Roman" w:cs="Times New Roman"/>
          <w:b/>
          <w:sz w:val="24"/>
          <w:szCs w:val="24"/>
        </w:rPr>
      </w:pPr>
      <w:r w:rsidRPr="00376377">
        <w:rPr>
          <w:rFonts w:ascii="Times New Roman" w:hAnsi="Times New Roman" w:cs="Times New Roman"/>
          <w:b/>
          <w:sz w:val="24"/>
          <w:szCs w:val="24"/>
        </w:rPr>
        <w:t>Obrazloženje</w:t>
      </w:r>
    </w:p>
    <w:p w14:paraId="4C29EF70" w14:textId="77777777" w:rsidR="009C652F" w:rsidRPr="00376377" w:rsidRDefault="009C652F" w:rsidP="00CE1E69">
      <w:pPr>
        <w:spacing w:after="0" w:line="240" w:lineRule="auto"/>
        <w:jc w:val="both"/>
        <w:rPr>
          <w:rFonts w:ascii="Times New Roman" w:hAnsi="Times New Roman" w:cs="Times New Roman"/>
          <w:sz w:val="24"/>
          <w:szCs w:val="24"/>
        </w:rPr>
      </w:pPr>
    </w:p>
    <w:p w14:paraId="7FD371ED" w14:textId="77777777" w:rsidR="009C652F" w:rsidRPr="00376377" w:rsidRDefault="009C652F" w:rsidP="009C652F">
      <w:pPr>
        <w:spacing w:after="0" w:line="240" w:lineRule="auto"/>
        <w:jc w:val="both"/>
        <w:rPr>
          <w:rFonts w:ascii="Times New Roman" w:hAnsi="Times New Roman" w:cs="Times New Roman"/>
          <w:sz w:val="24"/>
          <w:szCs w:val="24"/>
        </w:rPr>
      </w:pPr>
      <w:r w:rsidRPr="00376377">
        <w:rPr>
          <w:rFonts w:ascii="Times New Roman" w:hAnsi="Times New Roman" w:cs="Times New Roman"/>
          <w:sz w:val="24"/>
          <w:szCs w:val="24"/>
        </w:rPr>
        <w:t>Trgovačko društvo Hrvatski operator tržišta energije d.o.o. (</w:t>
      </w:r>
      <w:r w:rsidR="00376377">
        <w:rPr>
          <w:rFonts w:ascii="Times New Roman" w:hAnsi="Times New Roman" w:cs="Times New Roman"/>
          <w:sz w:val="24"/>
          <w:szCs w:val="24"/>
        </w:rPr>
        <w:t>u daljnjem</w:t>
      </w:r>
      <w:r w:rsidRPr="00376377">
        <w:rPr>
          <w:rFonts w:ascii="Times New Roman" w:hAnsi="Times New Roman" w:cs="Times New Roman"/>
          <w:sz w:val="24"/>
          <w:szCs w:val="24"/>
        </w:rPr>
        <w:t xml:space="preserve"> tekstu: </w:t>
      </w:r>
      <w:r w:rsidR="002B2EC4">
        <w:rPr>
          <w:rFonts w:ascii="Times New Roman" w:hAnsi="Times New Roman" w:cs="Times New Roman"/>
          <w:sz w:val="24"/>
          <w:szCs w:val="24"/>
        </w:rPr>
        <w:t>HROTE</w:t>
      </w:r>
      <w:r w:rsidRPr="00376377">
        <w:rPr>
          <w:rFonts w:ascii="Times New Roman" w:hAnsi="Times New Roman" w:cs="Times New Roman"/>
          <w:sz w:val="24"/>
          <w:szCs w:val="24"/>
        </w:rPr>
        <w:t>) je sukladno mjerodavnim Zakon</w:t>
      </w:r>
      <w:r w:rsidR="004F40C2">
        <w:rPr>
          <w:rFonts w:ascii="Times New Roman" w:hAnsi="Times New Roman" w:cs="Times New Roman"/>
          <w:sz w:val="24"/>
          <w:szCs w:val="24"/>
        </w:rPr>
        <w:t>om</w:t>
      </w:r>
      <w:r w:rsidRPr="00376377">
        <w:rPr>
          <w:rFonts w:ascii="Times New Roman" w:hAnsi="Times New Roman" w:cs="Times New Roman"/>
          <w:sz w:val="24"/>
          <w:szCs w:val="24"/>
        </w:rPr>
        <w:t xml:space="preserve"> o obnovljivim izvorima energije i visokoučinkovitoj kogeneraciji</w:t>
      </w:r>
      <w:r w:rsidR="00376377">
        <w:rPr>
          <w:rFonts w:ascii="Times New Roman" w:hAnsi="Times New Roman" w:cs="Times New Roman"/>
          <w:sz w:val="24"/>
          <w:szCs w:val="24"/>
        </w:rPr>
        <w:t xml:space="preserve">, </w:t>
      </w:r>
      <w:r w:rsidR="004F40C2">
        <w:rPr>
          <w:rFonts w:ascii="Times New Roman" w:hAnsi="Times New Roman" w:cs="Times New Roman"/>
          <w:sz w:val="24"/>
          <w:szCs w:val="24"/>
        </w:rPr>
        <w:t>(</w:t>
      </w:r>
      <w:r w:rsidR="00376377">
        <w:rPr>
          <w:rFonts w:ascii="Times New Roman" w:hAnsi="Times New Roman" w:cs="Times New Roman"/>
          <w:sz w:val="24"/>
          <w:szCs w:val="24"/>
        </w:rPr>
        <w:t xml:space="preserve">Narodne novine, br. </w:t>
      </w:r>
      <w:hyperlink r:id="rId12" w:history="1">
        <w:r w:rsidR="00376377" w:rsidRPr="00376377">
          <w:rPr>
            <w:rStyle w:val="Hyperlink"/>
            <w:rFonts w:ascii="Times New Roman" w:hAnsi="Times New Roman" w:cs="Times New Roman"/>
            <w:bCs/>
            <w:color w:val="auto"/>
            <w:sz w:val="24"/>
            <w:szCs w:val="24"/>
            <w:u w:val="none"/>
          </w:rPr>
          <w:t>100/15</w:t>
        </w:r>
      </w:hyperlink>
      <w:r w:rsidR="00376377" w:rsidRPr="00376377">
        <w:rPr>
          <w:rFonts w:ascii="Times New Roman" w:hAnsi="Times New Roman" w:cs="Times New Roman"/>
          <w:sz w:val="24"/>
          <w:szCs w:val="24"/>
        </w:rPr>
        <w:t>, </w:t>
      </w:r>
      <w:hyperlink r:id="rId13" w:history="1">
        <w:r w:rsidR="00376377" w:rsidRPr="00376377">
          <w:rPr>
            <w:rStyle w:val="Hyperlink"/>
            <w:rFonts w:ascii="Times New Roman" w:hAnsi="Times New Roman" w:cs="Times New Roman"/>
            <w:bCs/>
            <w:color w:val="auto"/>
            <w:sz w:val="24"/>
            <w:szCs w:val="24"/>
            <w:u w:val="none"/>
          </w:rPr>
          <w:t>123/16</w:t>
        </w:r>
      </w:hyperlink>
      <w:r w:rsidR="00376377" w:rsidRPr="00376377">
        <w:rPr>
          <w:rFonts w:ascii="Times New Roman" w:hAnsi="Times New Roman" w:cs="Times New Roman"/>
          <w:sz w:val="24"/>
          <w:szCs w:val="24"/>
        </w:rPr>
        <w:t>, </w:t>
      </w:r>
      <w:hyperlink r:id="rId14" w:tgtFrame="_blank" w:history="1">
        <w:r w:rsidR="00376377" w:rsidRPr="00376377">
          <w:rPr>
            <w:rStyle w:val="Hyperlink"/>
            <w:rFonts w:ascii="Times New Roman" w:hAnsi="Times New Roman" w:cs="Times New Roman"/>
            <w:bCs/>
            <w:color w:val="auto"/>
            <w:sz w:val="24"/>
            <w:szCs w:val="24"/>
            <w:u w:val="none"/>
          </w:rPr>
          <w:t>131/17</w:t>
        </w:r>
      </w:hyperlink>
      <w:r w:rsidR="004F40C2">
        <w:rPr>
          <w:rFonts w:ascii="Times New Roman" w:hAnsi="Times New Roman" w:cs="Times New Roman"/>
          <w:sz w:val="24"/>
          <w:szCs w:val="24"/>
        </w:rPr>
        <w:t xml:space="preserve"> i </w:t>
      </w:r>
      <w:r w:rsidR="00376377" w:rsidRPr="00376377">
        <w:rPr>
          <w:rFonts w:ascii="Times New Roman" w:hAnsi="Times New Roman" w:cs="Times New Roman"/>
          <w:sz w:val="24"/>
          <w:szCs w:val="24"/>
        </w:rPr>
        <w:t> </w:t>
      </w:r>
      <w:hyperlink r:id="rId15" w:history="1">
        <w:r w:rsidR="00376377" w:rsidRPr="00376377">
          <w:rPr>
            <w:rStyle w:val="Hyperlink"/>
            <w:rFonts w:ascii="Times New Roman" w:hAnsi="Times New Roman" w:cs="Times New Roman"/>
            <w:bCs/>
            <w:color w:val="auto"/>
            <w:sz w:val="24"/>
            <w:szCs w:val="24"/>
            <w:u w:val="none"/>
          </w:rPr>
          <w:t>111/18</w:t>
        </w:r>
      </w:hyperlink>
      <w:r w:rsidR="00376377">
        <w:rPr>
          <w:rFonts w:ascii="Times New Roman" w:hAnsi="Times New Roman" w:cs="Times New Roman"/>
          <w:sz w:val="24"/>
          <w:szCs w:val="24"/>
        </w:rPr>
        <w:t>;</w:t>
      </w:r>
      <w:r w:rsidR="00376377" w:rsidRPr="00376377">
        <w:rPr>
          <w:rFonts w:ascii="Times New Roman" w:hAnsi="Times New Roman" w:cs="Times New Roman"/>
          <w:sz w:val="24"/>
          <w:szCs w:val="24"/>
        </w:rPr>
        <w:t xml:space="preserve"> </w:t>
      </w:r>
      <w:r w:rsidR="00376377">
        <w:rPr>
          <w:rFonts w:ascii="Times New Roman" w:hAnsi="Times New Roman" w:cs="Times New Roman"/>
          <w:sz w:val="24"/>
          <w:szCs w:val="24"/>
        </w:rPr>
        <w:t xml:space="preserve">u daljnjem </w:t>
      </w:r>
      <w:r w:rsidRPr="00376377">
        <w:rPr>
          <w:rFonts w:ascii="Times New Roman" w:hAnsi="Times New Roman" w:cs="Times New Roman"/>
          <w:sz w:val="24"/>
          <w:szCs w:val="24"/>
        </w:rPr>
        <w:t>tekstu: Z</w:t>
      </w:r>
      <w:r w:rsidR="004F40C2">
        <w:rPr>
          <w:rFonts w:ascii="Times New Roman" w:hAnsi="Times New Roman" w:cs="Times New Roman"/>
          <w:sz w:val="24"/>
          <w:szCs w:val="24"/>
        </w:rPr>
        <w:t>OIE</w:t>
      </w:r>
      <w:r w:rsidRPr="00376377">
        <w:rPr>
          <w:rFonts w:ascii="Times New Roman" w:hAnsi="Times New Roman" w:cs="Times New Roman"/>
          <w:sz w:val="24"/>
          <w:szCs w:val="24"/>
        </w:rPr>
        <w:t xml:space="preserve">VUK) kao i relevantnim podzakonskim aktima odgovoran za vođenje sustava poticanja proizvodnje električne energije iz obnovljivih izvora. </w:t>
      </w:r>
    </w:p>
    <w:p w14:paraId="6DC693EC" w14:textId="77777777" w:rsidR="009C652F" w:rsidRPr="00376377" w:rsidRDefault="009C652F" w:rsidP="009C652F">
      <w:pPr>
        <w:spacing w:after="0" w:line="240" w:lineRule="auto"/>
        <w:jc w:val="both"/>
        <w:rPr>
          <w:rFonts w:ascii="Times New Roman" w:hAnsi="Times New Roman" w:cs="Times New Roman"/>
          <w:sz w:val="24"/>
          <w:szCs w:val="24"/>
        </w:rPr>
      </w:pPr>
    </w:p>
    <w:p w14:paraId="7625A444" w14:textId="77777777" w:rsidR="009C652F" w:rsidRPr="00376377" w:rsidRDefault="009C652F" w:rsidP="009C652F">
      <w:pPr>
        <w:spacing w:after="0" w:line="240" w:lineRule="auto"/>
        <w:jc w:val="both"/>
        <w:rPr>
          <w:rFonts w:ascii="Times New Roman" w:hAnsi="Times New Roman" w:cs="Times New Roman"/>
          <w:sz w:val="24"/>
          <w:szCs w:val="24"/>
        </w:rPr>
      </w:pPr>
      <w:r w:rsidRPr="00376377">
        <w:rPr>
          <w:rFonts w:ascii="Times New Roman" w:hAnsi="Times New Roman" w:cs="Times New Roman"/>
          <w:sz w:val="24"/>
          <w:szCs w:val="24"/>
        </w:rPr>
        <w:t xml:space="preserve">Nadzorni odbor </w:t>
      </w:r>
      <w:r w:rsidR="002B2EC4">
        <w:rPr>
          <w:rFonts w:ascii="Times New Roman" w:hAnsi="Times New Roman" w:cs="Times New Roman"/>
          <w:sz w:val="24"/>
          <w:szCs w:val="24"/>
        </w:rPr>
        <w:t>HROTE</w:t>
      </w:r>
      <w:r w:rsidRPr="00376377">
        <w:rPr>
          <w:rFonts w:ascii="Times New Roman" w:hAnsi="Times New Roman" w:cs="Times New Roman"/>
          <w:sz w:val="24"/>
          <w:szCs w:val="24"/>
        </w:rPr>
        <w:t xml:space="preserve">, je na sjednici održanoj 15. srpnja 2021. dao suglasnost Upravi društva </w:t>
      </w:r>
      <w:r w:rsidR="002B2EC4">
        <w:rPr>
          <w:rFonts w:ascii="Times New Roman" w:hAnsi="Times New Roman" w:cs="Times New Roman"/>
          <w:sz w:val="24"/>
          <w:szCs w:val="24"/>
        </w:rPr>
        <w:t>HROTE</w:t>
      </w:r>
      <w:r w:rsidRPr="00376377">
        <w:rPr>
          <w:rFonts w:ascii="Times New Roman" w:hAnsi="Times New Roman" w:cs="Times New Roman"/>
          <w:sz w:val="24"/>
          <w:szCs w:val="24"/>
        </w:rPr>
        <w:t xml:space="preserve"> na pokretanje postupka ishođenja suglasnosti Vlade Republike Hrvatske za potpisivanje ugovora o okvirnom</w:t>
      </w:r>
      <w:r w:rsidR="00141A9B">
        <w:rPr>
          <w:rFonts w:ascii="Times New Roman" w:hAnsi="Times New Roman" w:cs="Times New Roman"/>
          <w:sz w:val="24"/>
          <w:szCs w:val="24"/>
        </w:rPr>
        <w:t xml:space="preserve"> </w:t>
      </w:r>
      <w:r w:rsidRPr="00376377">
        <w:rPr>
          <w:rFonts w:ascii="Times New Roman" w:hAnsi="Times New Roman" w:cs="Times New Roman"/>
          <w:sz w:val="24"/>
          <w:szCs w:val="24"/>
        </w:rPr>
        <w:t>kreditu</w:t>
      </w:r>
      <w:r w:rsidR="00C543DD" w:rsidRPr="00C543DD">
        <w:rPr>
          <w:rFonts w:ascii="Times New Roman" w:hAnsi="Times New Roman" w:cs="Times New Roman"/>
          <w:b/>
          <w:sz w:val="24"/>
          <w:szCs w:val="24"/>
        </w:rPr>
        <w:t xml:space="preserve"> </w:t>
      </w:r>
      <w:r w:rsidR="00C543DD" w:rsidRPr="00141A9B">
        <w:rPr>
          <w:rFonts w:ascii="Times New Roman" w:hAnsi="Times New Roman" w:cs="Times New Roman"/>
          <w:sz w:val="24"/>
          <w:szCs w:val="24"/>
        </w:rPr>
        <w:t>po transakcijskom računu</w:t>
      </w:r>
      <w:r w:rsidRPr="00141A9B">
        <w:rPr>
          <w:rFonts w:ascii="Times New Roman" w:hAnsi="Times New Roman" w:cs="Times New Roman"/>
          <w:sz w:val="24"/>
          <w:szCs w:val="24"/>
        </w:rPr>
        <w:t>.</w:t>
      </w:r>
    </w:p>
    <w:p w14:paraId="1D1BB553" w14:textId="77777777" w:rsidR="009C652F" w:rsidRPr="00376377" w:rsidRDefault="009C652F" w:rsidP="00CE1E69">
      <w:pPr>
        <w:spacing w:after="0" w:line="240" w:lineRule="auto"/>
        <w:jc w:val="both"/>
        <w:rPr>
          <w:rFonts w:ascii="Times New Roman" w:hAnsi="Times New Roman" w:cs="Times New Roman"/>
          <w:sz w:val="24"/>
          <w:szCs w:val="24"/>
        </w:rPr>
      </w:pPr>
    </w:p>
    <w:p w14:paraId="4B07E4ED" w14:textId="77777777" w:rsidR="00CE1E69" w:rsidRPr="00376377" w:rsidRDefault="005859CB" w:rsidP="00CE1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Ovo je uvjetovano aktualnim</w:t>
      </w:r>
      <w:r w:rsidR="00CE1E69" w:rsidRPr="00376377">
        <w:rPr>
          <w:rFonts w:ascii="Times New Roman" w:hAnsi="Times New Roman" w:cs="Times New Roman"/>
          <w:sz w:val="24"/>
          <w:szCs w:val="24"/>
        </w:rPr>
        <w:t xml:space="preserve"> </w:t>
      </w:r>
      <w:r>
        <w:rPr>
          <w:rFonts w:ascii="Times New Roman" w:hAnsi="Times New Roman" w:cs="Times New Roman"/>
          <w:sz w:val="24"/>
          <w:szCs w:val="24"/>
        </w:rPr>
        <w:t xml:space="preserve">uvidom u </w:t>
      </w:r>
      <w:r w:rsidR="00CE1E69" w:rsidRPr="00376377">
        <w:rPr>
          <w:rFonts w:ascii="Times New Roman" w:hAnsi="Times New Roman" w:cs="Times New Roman"/>
          <w:sz w:val="24"/>
          <w:szCs w:val="24"/>
        </w:rPr>
        <w:t>financijsk</w:t>
      </w:r>
      <w:r>
        <w:rPr>
          <w:rFonts w:ascii="Times New Roman" w:hAnsi="Times New Roman" w:cs="Times New Roman"/>
          <w:sz w:val="24"/>
          <w:szCs w:val="24"/>
        </w:rPr>
        <w:t>o</w:t>
      </w:r>
      <w:r w:rsidR="00CE1E69" w:rsidRPr="00376377">
        <w:rPr>
          <w:rFonts w:ascii="Times New Roman" w:hAnsi="Times New Roman" w:cs="Times New Roman"/>
          <w:sz w:val="24"/>
          <w:szCs w:val="24"/>
        </w:rPr>
        <w:t xml:space="preserve"> stanj</w:t>
      </w:r>
      <w:r>
        <w:rPr>
          <w:rFonts w:ascii="Times New Roman" w:hAnsi="Times New Roman" w:cs="Times New Roman"/>
          <w:sz w:val="24"/>
          <w:szCs w:val="24"/>
        </w:rPr>
        <w:t>e</w:t>
      </w:r>
      <w:r w:rsidR="00CE1E69" w:rsidRPr="00376377">
        <w:rPr>
          <w:rFonts w:ascii="Times New Roman" w:hAnsi="Times New Roman" w:cs="Times New Roman"/>
          <w:sz w:val="24"/>
          <w:szCs w:val="24"/>
        </w:rPr>
        <w:t xml:space="preserve"> sustava poticanja koje vodi </w:t>
      </w:r>
      <w:r w:rsidR="002B2EC4">
        <w:rPr>
          <w:rFonts w:ascii="Times New Roman" w:hAnsi="Times New Roman" w:cs="Times New Roman"/>
          <w:sz w:val="24"/>
          <w:szCs w:val="24"/>
        </w:rPr>
        <w:t>HROTE</w:t>
      </w:r>
      <w:r>
        <w:rPr>
          <w:rFonts w:ascii="Times New Roman" w:hAnsi="Times New Roman" w:cs="Times New Roman"/>
          <w:sz w:val="24"/>
          <w:szCs w:val="24"/>
        </w:rPr>
        <w:t>.</w:t>
      </w:r>
    </w:p>
    <w:p w14:paraId="08E645A6" w14:textId="77777777" w:rsidR="00CE1E69" w:rsidRPr="00376377" w:rsidRDefault="00CE1E69" w:rsidP="00CE1E69">
      <w:pPr>
        <w:spacing w:after="0" w:line="240" w:lineRule="auto"/>
        <w:jc w:val="both"/>
        <w:rPr>
          <w:rFonts w:ascii="Times New Roman" w:hAnsi="Times New Roman" w:cs="Times New Roman"/>
          <w:sz w:val="24"/>
          <w:szCs w:val="24"/>
        </w:rPr>
      </w:pPr>
    </w:p>
    <w:p w14:paraId="050A93DA" w14:textId="77777777" w:rsidR="005859CB" w:rsidRDefault="0032304A" w:rsidP="00CE1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Sustav poticanja obnovljivih izvora energije primarno počiva na naknadi </w:t>
      </w:r>
      <w:r w:rsidRPr="0032304A">
        <w:rPr>
          <w:rFonts w:ascii="Times New Roman" w:hAnsi="Times New Roman" w:cs="Times New Roman"/>
          <w:sz w:val="24"/>
          <w:szCs w:val="24"/>
        </w:rPr>
        <w:t xml:space="preserve">za obnovljive izvore energije i visokoučinkovitu kogeneraciju </w:t>
      </w:r>
      <w:r>
        <w:rPr>
          <w:rFonts w:ascii="Times New Roman" w:hAnsi="Times New Roman" w:cs="Times New Roman"/>
          <w:sz w:val="24"/>
          <w:szCs w:val="24"/>
        </w:rPr>
        <w:t>koja se prikuplja od svih kupaca električne energije. Odlukom</w:t>
      </w:r>
      <w:r w:rsidRPr="0032304A">
        <w:rPr>
          <w:rFonts w:ascii="Times New Roman" w:hAnsi="Times New Roman" w:cs="Times New Roman"/>
          <w:sz w:val="24"/>
          <w:szCs w:val="24"/>
        </w:rPr>
        <w:t xml:space="preserve"> o naknadi za obnovljive izvore energije i visokoučinkovitu kogeneraciju</w:t>
      </w:r>
      <w:r>
        <w:rPr>
          <w:rFonts w:ascii="Times New Roman" w:hAnsi="Times New Roman" w:cs="Times New Roman"/>
          <w:sz w:val="24"/>
          <w:szCs w:val="24"/>
        </w:rPr>
        <w:t xml:space="preserve"> iz 2017. godina ista je propisana na </w:t>
      </w:r>
      <w:r w:rsidR="005859CB">
        <w:rPr>
          <w:rFonts w:ascii="Times New Roman" w:hAnsi="Times New Roman" w:cs="Times New Roman"/>
          <w:sz w:val="24"/>
          <w:szCs w:val="24"/>
        </w:rPr>
        <w:t xml:space="preserve">10,5 lipa/kWh dok je u </w:t>
      </w:r>
      <w:r w:rsidR="002B2EC4">
        <w:rPr>
          <w:rFonts w:ascii="Times New Roman" w:hAnsi="Times New Roman" w:cs="Times New Roman"/>
          <w:sz w:val="24"/>
          <w:szCs w:val="24"/>
        </w:rPr>
        <w:t>izmjenama te O</w:t>
      </w:r>
      <w:r w:rsidR="005859CB">
        <w:rPr>
          <w:rFonts w:ascii="Times New Roman" w:hAnsi="Times New Roman" w:cs="Times New Roman"/>
          <w:sz w:val="24"/>
          <w:szCs w:val="24"/>
        </w:rPr>
        <w:t>dluke iz 2020. ista za pojedine kategorije kupaca iz poduzetništva smanjena sukladno odobrenom programu državne potpore</w:t>
      </w:r>
      <w:r w:rsidR="002B2EC4">
        <w:rPr>
          <w:rFonts w:ascii="Times New Roman" w:hAnsi="Times New Roman" w:cs="Times New Roman"/>
          <w:sz w:val="24"/>
          <w:szCs w:val="24"/>
        </w:rPr>
        <w:t xml:space="preserve"> i Uredbi</w:t>
      </w:r>
      <w:r w:rsidR="002B2EC4" w:rsidRPr="002B2EC4">
        <w:rPr>
          <w:rFonts w:ascii="Times New Roman" w:hAnsi="Times New Roman" w:cs="Times New Roman"/>
          <w:sz w:val="24"/>
          <w:szCs w:val="24"/>
        </w:rPr>
        <w:t xml:space="preserve"> o kriterijima za plaćanje </w:t>
      </w:r>
      <w:r w:rsidR="002B2EC4" w:rsidRPr="002B2EC4">
        <w:rPr>
          <w:rFonts w:ascii="Times New Roman" w:hAnsi="Times New Roman" w:cs="Times New Roman"/>
          <w:sz w:val="24"/>
          <w:szCs w:val="24"/>
        </w:rPr>
        <w:lastRenderedPageBreak/>
        <w:t>umanjenje naknade za energetski intenzivno gospodarstvo</w:t>
      </w:r>
      <w:r w:rsidR="008A5D45">
        <w:rPr>
          <w:rFonts w:ascii="Times New Roman" w:hAnsi="Times New Roman" w:cs="Times New Roman"/>
          <w:sz w:val="24"/>
          <w:szCs w:val="24"/>
        </w:rPr>
        <w:t xml:space="preserve">, a kako bi se sukladno euoropskoj praksi osigurala konkurentnost istih. </w:t>
      </w:r>
    </w:p>
    <w:p w14:paraId="01D6BB8F" w14:textId="77777777" w:rsidR="005859CB" w:rsidRDefault="005859CB" w:rsidP="00CE1E69">
      <w:pPr>
        <w:spacing w:after="0" w:line="240" w:lineRule="auto"/>
        <w:jc w:val="both"/>
        <w:rPr>
          <w:rFonts w:ascii="Times New Roman" w:hAnsi="Times New Roman" w:cs="Times New Roman"/>
          <w:sz w:val="24"/>
          <w:szCs w:val="24"/>
        </w:rPr>
      </w:pPr>
    </w:p>
    <w:p w14:paraId="25E61A9E" w14:textId="77777777" w:rsidR="0032304A" w:rsidRDefault="008A5D45" w:rsidP="00CE1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Nadalje HROTE </w:t>
      </w:r>
      <w:r w:rsidR="00376377">
        <w:rPr>
          <w:rFonts w:ascii="Times New Roman" w:hAnsi="Times New Roman" w:cs="Times New Roman"/>
          <w:sz w:val="24"/>
          <w:szCs w:val="24"/>
        </w:rPr>
        <w:t xml:space="preserve"> je u obvezi sukladno članku 41. stavku</w:t>
      </w:r>
      <w:r w:rsidR="00CE1E69" w:rsidRPr="00376377">
        <w:rPr>
          <w:rFonts w:ascii="Times New Roman" w:hAnsi="Times New Roman" w:cs="Times New Roman"/>
          <w:sz w:val="24"/>
          <w:szCs w:val="24"/>
        </w:rPr>
        <w:t xml:space="preserve"> 5</w:t>
      </w:r>
      <w:r w:rsidR="00376377">
        <w:rPr>
          <w:rFonts w:ascii="Times New Roman" w:hAnsi="Times New Roman" w:cs="Times New Roman"/>
          <w:sz w:val="24"/>
          <w:szCs w:val="24"/>
        </w:rPr>
        <w:t>.</w:t>
      </w:r>
      <w:r w:rsidR="00CE1E69" w:rsidRPr="00376377">
        <w:rPr>
          <w:rFonts w:ascii="Times New Roman" w:hAnsi="Times New Roman" w:cs="Times New Roman"/>
          <w:sz w:val="24"/>
          <w:szCs w:val="24"/>
        </w:rPr>
        <w:t xml:space="preserve"> Z</w:t>
      </w:r>
      <w:r w:rsidR="004F40C2">
        <w:rPr>
          <w:rFonts w:ascii="Times New Roman" w:hAnsi="Times New Roman" w:cs="Times New Roman"/>
          <w:sz w:val="24"/>
          <w:szCs w:val="24"/>
        </w:rPr>
        <w:t>OIE</w:t>
      </w:r>
      <w:r w:rsidR="00CE1E69" w:rsidRPr="00376377">
        <w:rPr>
          <w:rFonts w:ascii="Times New Roman" w:hAnsi="Times New Roman" w:cs="Times New Roman"/>
          <w:sz w:val="24"/>
          <w:szCs w:val="24"/>
        </w:rPr>
        <w:t>VUK, do k</w:t>
      </w:r>
      <w:r w:rsidR="00376377">
        <w:rPr>
          <w:rFonts w:ascii="Times New Roman" w:hAnsi="Times New Roman" w:cs="Times New Roman"/>
          <w:sz w:val="24"/>
          <w:szCs w:val="24"/>
        </w:rPr>
        <w:t>raj</w:t>
      </w:r>
      <w:r w:rsidR="00CE1E69" w:rsidRPr="00376377">
        <w:rPr>
          <w:rFonts w:ascii="Times New Roman" w:hAnsi="Times New Roman" w:cs="Times New Roman"/>
          <w:sz w:val="24"/>
          <w:szCs w:val="24"/>
        </w:rPr>
        <w:t>a listopada tekuće godine d</w:t>
      </w:r>
      <w:r w:rsidR="004F40C2">
        <w:rPr>
          <w:rFonts w:ascii="Times New Roman" w:hAnsi="Times New Roman" w:cs="Times New Roman"/>
          <w:sz w:val="24"/>
          <w:szCs w:val="24"/>
        </w:rPr>
        <w:t>ostaviti resornom Ministarstvu</w:t>
      </w:r>
      <w:r w:rsidR="00CE1E69" w:rsidRPr="00376377">
        <w:rPr>
          <w:rFonts w:ascii="Times New Roman" w:hAnsi="Times New Roman" w:cs="Times New Roman"/>
          <w:sz w:val="24"/>
          <w:szCs w:val="24"/>
        </w:rPr>
        <w:t xml:space="preserve"> </w:t>
      </w:r>
      <w:r w:rsidR="004F40C2">
        <w:rPr>
          <w:rFonts w:ascii="Times New Roman" w:hAnsi="Times New Roman" w:cs="Times New Roman"/>
          <w:sz w:val="24"/>
          <w:szCs w:val="24"/>
        </w:rPr>
        <w:t>gospodarstva i održivog razvoja</w:t>
      </w:r>
      <w:r w:rsidR="00CE1E69" w:rsidRPr="00376377">
        <w:rPr>
          <w:rFonts w:ascii="Times New Roman" w:hAnsi="Times New Roman" w:cs="Times New Roman"/>
          <w:sz w:val="24"/>
          <w:szCs w:val="24"/>
        </w:rPr>
        <w:t xml:space="preserve"> izvješće o planu prihoda i rashoda sustava poticanja za sljedeću godinu. U spomenutom izvješću iz listopada 2020. godine kojim se projicirala financijska strana sustava poticanja za 2021. godinu, planiran je pad prihoda u iznosu od oko 340 milijuna kuna na godišnjoj razini.</w:t>
      </w:r>
      <w:r w:rsidR="005859CB" w:rsidRPr="005859CB">
        <w:rPr>
          <w:rFonts w:ascii="Times New Roman" w:hAnsi="Times New Roman" w:cs="Times New Roman"/>
          <w:sz w:val="24"/>
          <w:szCs w:val="24"/>
        </w:rPr>
        <w:t xml:space="preserve"> </w:t>
      </w:r>
      <w:r w:rsidR="005859CB">
        <w:rPr>
          <w:rFonts w:ascii="Times New Roman" w:hAnsi="Times New Roman" w:cs="Times New Roman"/>
          <w:sz w:val="24"/>
          <w:szCs w:val="24"/>
        </w:rPr>
        <w:t>Međutim uvažavajući činjenicu da su sredstva bila prikupljena iz prethodnog perioda, prvenstveno jer određene elektrane su ušle u sustav poticaja kasnije od planiranog,</w:t>
      </w:r>
      <w:r w:rsidR="005859CB" w:rsidRPr="00376377">
        <w:rPr>
          <w:rFonts w:ascii="Times New Roman" w:hAnsi="Times New Roman" w:cs="Times New Roman"/>
          <w:sz w:val="24"/>
          <w:szCs w:val="24"/>
        </w:rPr>
        <w:t xml:space="preserve"> financijska održivost sustava bila je predviđena i planirana od strane </w:t>
      </w:r>
      <w:r w:rsidR="002B2EC4">
        <w:rPr>
          <w:rFonts w:ascii="Times New Roman" w:hAnsi="Times New Roman" w:cs="Times New Roman"/>
          <w:sz w:val="24"/>
          <w:szCs w:val="24"/>
        </w:rPr>
        <w:t>HROTE</w:t>
      </w:r>
      <w:r w:rsidR="005859CB" w:rsidRPr="00376377">
        <w:rPr>
          <w:rFonts w:ascii="Times New Roman" w:hAnsi="Times New Roman" w:cs="Times New Roman"/>
          <w:sz w:val="24"/>
          <w:szCs w:val="24"/>
        </w:rPr>
        <w:t xml:space="preserve"> do kraja 2021. godine. </w:t>
      </w:r>
      <w:r w:rsidR="005859CB">
        <w:rPr>
          <w:rFonts w:ascii="Times New Roman" w:hAnsi="Times New Roman" w:cs="Times New Roman"/>
          <w:sz w:val="24"/>
          <w:szCs w:val="24"/>
        </w:rPr>
        <w:t xml:space="preserve">Treba naglasiti da HROTE 60% električne energije prodaje na burzi, a 40% po zagarantiranoj otkupnoj cijeni od 42 lipe/kWh </w:t>
      </w:r>
      <w:r w:rsidR="002B2EC4">
        <w:rPr>
          <w:rFonts w:ascii="Times New Roman" w:hAnsi="Times New Roman" w:cs="Times New Roman"/>
          <w:sz w:val="24"/>
          <w:szCs w:val="24"/>
        </w:rPr>
        <w:t>o</w:t>
      </w:r>
      <w:r w:rsidR="005859CB">
        <w:rPr>
          <w:rFonts w:ascii="Times New Roman" w:hAnsi="Times New Roman" w:cs="Times New Roman"/>
          <w:sz w:val="24"/>
          <w:szCs w:val="24"/>
        </w:rPr>
        <w:t xml:space="preserve">pskrbljivačima.  </w:t>
      </w:r>
    </w:p>
    <w:p w14:paraId="0797E5B0" w14:textId="77777777" w:rsidR="0032304A" w:rsidRDefault="0032304A" w:rsidP="00CE1E69">
      <w:pPr>
        <w:spacing w:after="0" w:line="240" w:lineRule="auto"/>
        <w:jc w:val="both"/>
        <w:rPr>
          <w:rFonts w:ascii="Times New Roman" w:hAnsi="Times New Roman" w:cs="Times New Roman"/>
          <w:sz w:val="24"/>
          <w:szCs w:val="24"/>
        </w:rPr>
      </w:pPr>
    </w:p>
    <w:p w14:paraId="69534396" w14:textId="77777777" w:rsidR="00CE1E69" w:rsidRPr="00376377" w:rsidRDefault="002B2EC4" w:rsidP="00CE1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CE1E69" w:rsidRPr="00376377">
        <w:rPr>
          <w:rFonts w:ascii="Times New Roman" w:hAnsi="Times New Roman" w:cs="Times New Roman"/>
          <w:sz w:val="24"/>
          <w:szCs w:val="24"/>
        </w:rPr>
        <w:t xml:space="preserve">bog posljedica pandemijske 2020. godine i svih negativnih utjecaja koje je ista imala na tržite električne energije, </w:t>
      </w:r>
      <w:r>
        <w:rPr>
          <w:rFonts w:ascii="Times New Roman" w:hAnsi="Times New Roman" w:cs="Times New Roman"/>
          <w:sz w:val="24"/>
          <w:szCs w:val="24"/>
        </w:rPr>
        <w:t>HROTE</w:t>
      </w:r>
      <w:r w:rsidR="00CE1E69" w:rsidRPr="00376377">
        <w:rPr>
          <w:rFonts w:ascii="Times New Roman" w:hAnsi="Times New Roman" w:cs="Times New Roman"/>
          <w:sz w:val="24"/>
          <w:szCs w:val="24"/>
        </w:rPr>
        <w:t xml:space="preserve"> bilježi oko 340 milijuna kuna manji prihod od onog planiranog. Najznačajniji parametri koji su utjecaji na manjak prihodovne strane, </w:t>
      </w:r>
      <w:r>
        <w:rPr>
          <w:rFonts w:ascii="Times New Roman" w:hAnsi="Times New Roman" w:cs="Times New Roman"/>
          <w:sz w:val="24"/>
          <w:szCs w:val="24"/>
        </w:rPr>
        <w:t>uvjetovani prije svega kretanjima na tržištu</w:t>
      </w:r>
      <w:r w:rsidR="00CE1E69" w:rsidRPr="00376377">
        <w:rPr>
          <w:rFonts w:ascii="Times New Roman" w:hAnsi="Times New Roman" w:cs="Times New Roman"/>
          <w:sz w:val="24"/>
          <w:szCs w:val="24"/>
        </w:rPr>
        <w:t>, su pad potrošnje električne energij</w:t>
      </w:r>
      <w:r w:rsidR="00376377">
        <w:rPr>
          <w:rFonts w:ascii="Times New Roman" w:hAnsi="Times New Roman" w:cs="Times New Roman"/>
          <w:sz w:val="24"/>
          <w:szCs w:val="24"/>
        </w:rPr>
        <w:t>e u Republici Hrvatskoj</w:t>
      </w:r>
      <w:r w:rsidR="00CE1E69" w:rsidRPr="00376377">
        <w:rPr>
          <w:rFonts w:ascii="Times New Roman" w:hAnsi="Times New Roman" w:cs="Times New Roman"/>
          <w:sz w:val="24"/>
          <w:szCs w:val="24"/>
        </w:rPr>
        <w:t xml:space="preserve"> od oko 6% u odnosu na 2019. godinu te osjetni pad cijena električne energije na tržištu, od oko 30</w:t>
      </w:r>
      <w:r w:rsidR="004460F4">
        <w:rPr>
          <w:rFonts w:ascii="Times New Roman" w:hAnsi="Times New Roman" w:cs="Times New Roman"/>
          <w:sz w:val="24"/>
          <w:szCs w:val="24"/>
        </w:rPr>
        <w:t xml:space="preserve"> </w:t>
      </w:r>
      <w:r w:rsidR="00CE1E69" w:rsidRPr="00376377">
        <w:rPr>
          <w:rFonts w:ascii="Times New Roman" w:hAnsi="Times New Roman" w:cs="Times New Roman"/>
          <w:sz w:val="24"/>
          <w:szCs w:val="24"/>
        </w:rPr>
        <w:t xml:space="preserve">% u odnosu na 2019. godinu. Usporedno s ovime, u 2020. godini je počela i primjena Uredbe o kriterijima za plaćanje umanjenje naknade za energetski intenzivno gospodarstvo, što je dodatno umanjilo prihode Operatora tržišta za 60-tak milijuna kuna. Negativni trendovi su se nastavili i u prvim mjesecima 2021. godine, </w:t>
      </w:r>
      <w:r>
        <w:rPr>
          <w:rFonts w:ascii="Times New Roman" w:hAnsi="Times New Roman" w:cs="Times New Roman"/>
          <w:sz w:val="24"/>
          <w:szCs w:val="24"/>
        </w:rPr>
        <w:t>dok</w:t>
      </w:r>
      <w:r w:rsidRPr="00376377">
        <w:rPr>
          <w:rFonts w:ascii="Times New Roman" w:hAnsi="Times New Roman" w:cs="Times New Roman"/>
          <w:sz w:val="24"/>
          <w:szCs w:val="24"/>
        </w:rPr>
        <w:t xml:space="preserve"> </w:t>
      </w:r>
      <w:r w:rsidR="00CE1E69" w:rsidRPr="00376377">
        <w:rPr>
          <w:rFonts w:ascii="Times New Roman" w:hAnsi="Times New Roman" w:cs="Times New Roman"/>
          <w:sz w:val="24"/>
          <w:szCs w:val="24"/>
        </w:rPr>
        <w:t xml:space="preserve">u drugom kvartalu 2021. godine postupno dolazi do stanovitog oporavka cijena električne energije na tržištu i rasta potrošnje električne energije, što je odgodilo planirani pad likvidnosti sustava od konca prvog kvartala na početak trećeg kvartala ove godine. </w:t>
      </w:r>
    </w:p>
    <w:p w14:paraId="3A54C99A" w14:textId="77777777" w:rsidR="00CE1E69" w:rsidRPr="00376377" w:rsidRDefault="00CE1E69" w:rsidP="00CE1E69">
      <w:pPr>
        <w:spacing w:after="0" w:line="240" w:lineRule="auto"/>
        <w:jc w:val="both"/>
        <w:rPr>
          <w:rFonts w:ascii="Times New Roman" w:hAnsi="Times New Roman" w:cs="Times New Roman"/>
          <w:sz w:val="24"/>
          <w:szCs w:val="24"/>
        </w:rPr>
      </w:pPr>
    </w:p>
    <w:p w14:paraId="61C6F94D" w14:textId="77777777" w:rsidR="00CE1E69" w:rsidRPr="00376377" w:rsidRDefault="00CE1E69" w:rsidP="00CE1E69">
      <w:pPr>
        <w:spacing w:after="0" w:line="240" w:lineRule="auto"/>
        <w:jc w:val="both"/>
        <w:rPr>
          <w:rFonts w:ascii="Times New Roman" w:hAnsi="Times New Roman" w:cs="Times New Roman"/>
          <w:sz w:val="24"/>
          <w:szCs w:val="24"/>
        </w:rPr>
      </w:pPr>
      <w:r w:rsidRPr="00376377">
        <w:rPr>
          <w:rFonts w:ascii="Times New Roman" w:hAnsi="Times New Roman" w:cs="Times New Roman"/>
          <w:sz w:val="24"/>
          <w:szCs w:val="24"/>
        </w:rPr>
        <w:t>Učinak evidentiranog manjka prihoda na stanje računa sustava poticanja je u određenoj mjeri amortiziran sredstvima akumuliranim u proteklih nekoliko</w:t>
      </w:r>
      <w:r w:rsidR="00B363C7">
        <w:rPr>
          <w:rFonts w:ascii="Times New Roman" w:hAnsi="Times New Roman" w:cs="Times New Roman"/>
          <w:sz w:val="24"/>
          <w:szCs w:val="24"/>
        </w:rPr>
        <w:t xml:space="preserve"> razdoblja, tako da na dan 16. srpnja </w:t>
      </w:r>
      <w:r w:rsidRPr="00376377">
        <w:rPr>
          <w:rFonts w:ascii="Times New Roman" w:hAnsi="Times New Roman" w:cs="Times New Roman"/>
          <w:sz w:val="24"/>
          <w:szCs w:val="24"/>
        </w:rPr>
        <w:t>2021., projekcije govore da će do konca 2021. godine nedostajati oko 170 milijuna kuna za uredno izvršenje ugovornih obveza</w:t>
      </w:r>
      <w:r w:rsidR="000912DB">
        <w:rPr>
          <w:rFonts w:ascii="Times New Roman" w:hAnsi="Times New Roman" w:cs="Times New Roman"/>
          <w:sz w:val="24"/>
          <w:szCs w:val="24"/>
        </w:rPr>
        <w:t>.</w:t>
      </w:r>
    </w:p>
    <w:p w14:paraId="2956EF71" w14:textId="77777777" w:rsidR="00CE1E69" w:rsidRPr="00376377" w:rsidRDefault="00CE1E69" w:rsidP="00CE1E69">
      <w:pPr>
        <w:spacing w:after="0" w:line="240" w:lineRule="auto"/>
        <w:jc w:val="both"/>
        <w:rPr>
          <w:rFonts w:ascii="Times New Roman" w:hAnsi="Times New Roman" w:cs="Times New Roman"/>
          <w:sz w:val="24"/>
          <w:szCs w:val="24"/>
        </w:rPr>
      </w:pPr>
    </w:p>
    <w:p w14:paraId="072C8E2F" w14:textId="77777777" w:rsidR="00CE1E69" w:rsidRDefault="002B2EC4" w:rsidP="00CE1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Kako bi se prilagodio novonastaloj situaciji uvjetovanoj prije svega dinamikom tržišta, HROTE</w:t>
      </w:r>
      <w:r w:rsidR="00CE1E69" w:rsidRPr="00376377">
        <w:rPr>
          <w:rFonts w:ascii="Times New Roman" w:hAnsi="Times New Roman" w:cs="Times New Roman"/>
          <w:sz w:val="24"/>
          <w:szCs w:val="24"/>
        </w:rPr>
        <w:t xml:space="preserve"> je zatražio</w:t>
      </w:r>
      <w:r w:rsidR="0035030A">
        <w:rPr>
          <w:rFonts w:ascii="Times New Roman" w:hAnsi="Times New Roman" w:cs="Times New Roman"/>
          <w:sz w:val="24"/>
          <w:szCs w:val="24"/>
        </w:rPr>
        <w:t xml:space="preserve"> ponudu za okvirni/revolving kredit</w:t>
      </w:r>
      <w:r w:rsidR="00C543DD" w:rsidRPr="00C543DD">
        <w:rPr>
          <w:rFonts w:ascii="Times New Roman" w:hAnsi="Times New Roman" w:cs="Times New Roman"/>
          <w:b/>
          <w:sz w:val="24"/>
          <w:szCs w:val="24"/>
        </w:rPr>
        <w:t xml:space="preserve"> </w:t>
      </w:r>
      <w:r w:rsidR="00C543DD" w:rsidRPr="00141A9B">
        <w:rPr>
          <w:rFonts w:ascii="Times New Roman" w:hAnsi="Times New Roman" w:cs="Times New Roman"/>
          <w:sz w:val="24"/>
          <w:szCs w:val="24"/>
        </w:rPr>
        <w:t>po transakcijskom računu</w:t>
      </w:r>
      <w:r w:rsidR="00CE1E69" w:rsidRPr="00376377">
        <w:rPr>
          <w:rFonts w:ascii="Times New Roman" w:hAnsi="Times New Roman" w:cs="Times New Roman"/>
          <w:sz w:val="24"/>
          <w:szCs w:val="24"/>
        </w:rPr>
        <w:t xml:space="preserve"> </w:t>
      </w:r>
      <w:r w:rsidR="0035030A">
        <w:rPr>
          <w:rFonts w:ascii="Times New Roman" w:hAnsi="Times New Roman" w:cs="Times New Roman"/>
          <w:sz w:val="24"/>
          <w:szCs w:val="24"/>
        </w:rPr>
        <w:t>od svoje poslovne banke</w:t>
      </w:r>
      <w:r w:rsidR="00CE1E69" w:rsidRPr="00376377">
        <w:rPr>
          <w:rFonts w:ascii="Times New Roman" w:hAnsi="Times New Roman" w:cs="Times New Roman"/>
          <w:sz w:val="24"/>
          <w:szCs w:val="24"/>
        </w:rPr>
        <w:t xml:space="preserve"> Erste&amp;Steiermärkische Bank d.d., koja </w:t>
      </w:r>
      <w:r w:rsidR="008A5D45">
        <w:rPr>
          <w:rFonts w:ascii="Times New Roman" w:hAnsi="Times New Roman" w:cs="Times New Roman"/>
          <w:sz w:val="24"/>
          <w:szCs w:val="24"/>
        </w:rPr>
        <w:t xml:space="preserve">ujedno </w:t>
      </w:r>
      <w:r w:rsidR="00CE1E69" w:rsidRPr="00376377">
        <w:rPr>
          <w:rFonts w:ascii="Times New Roman" w:hAnsi="Times New Roman" w:cs="Times New Roman"/>
          <w:sz w:val="24"/>
          <w:szCs w:val="24"/>
        </w:rPr>
        <w:t xml:space="preserve">vodi transakcijski račun posebne namjene </w:t>
      </w:r>
      <w:r w:rsidR="0035030A">
        <w:rPr>
          <w:rFonts w:ascii="Times New Roman" w:hAnsi="Times New Roman" w:cs="Times New Roman"/>
          <w:sz w:val="24"/>
          <w:szCs w:val="24"/>
        </w:rPr>
        <w:t>putem kojeg se isplaćuju poticaji proizvođačima električne energije iz obnovljivih izvora.</w:t>
      </w:r>
    </w:p>
    <w:p w14:paraId="5357432A" w14:textId="77777777" w:rsidR="0035030A" w:rsidRPr="00376377" w:rsidRDefault="0035030A" w:rsidP="00CE1E69">
      <w:pPr>
        <w:spacing w:after="0" w:line="240" w:lineRule="auto"/>
        <w:jc w:val="both"/>
        <w:rPr>
          <w:rFonts w:ascii="Times New Roman" w:hAnsi="Times New Roman" w:cs="Times New Roman"/>
          <w:sz w:val="24"/>
          <w:szCs w:val="24"/>
        </w:rPr>
      </w:pPr>
    </w:p>
    <w:p w14:paraId="55B894E6" w14:textId="77777777" w:rsidR="00CE1E69" w:rsidRPr="00376377" w:rsidRDefault="00CE1E69" w:rsidP="00CE1E69">
      <w:pPr>
        <w:spacing w:after="0" w:line="240" w:lineRule="auto"/>
        <w:jc w:val="both"/>
        <w:rPr>
          <w:rFonts w:ascii="Times New Roman" w:hAnsi="Times New Roman" w:cs="Times New Roman"/>
          <w:sz w:val="24"/>
          <w:szCs w:val="24"/>
        </w:rPr>
      </w:pPr>
      <w:r w:rsidRPr="00376377">
        <w:rPr>
          <w:rFonts w:ascii="Times New Roman" w:hAnsi="Times New Roman" w:cs="Times New Roman"/>
          <w:sz w:val="24"/>
          <w:szCs w:val="24"/>
        </w:rPr>
        <w:t>Okvirni kredit po transakcijskom računu omogućuje fleksibilno i jednostavno povlačenje potrebnih likvidnih sredstava, a koristi se po načelu okvirnog kredita po tekućim računima građana. Takva vrsta kredita je svojevrsni obnavljajući kredit koji služi za financiranje povremenih potreba za održavanjem likvidnosti. Za razliku od drugih kredita, okvirni kredit</w:t>
      </w:r>
      <w:r w:rsidR="00C543DD" w:rsidRPr="00C543DD">
        <w:rPr>
          <w:rFonts w:ascii="Times New Roman" w:hAnsi="Times New Roman" w:cs="Times New Roman"/>
          <w:b/>
          <w:sz w:val="24"/>
          <w:szCs w:val="24"/>
        </w:rPr>
        <w:t xml:space="preserve"> </w:t>
      </w:r>
      <w:r w:rsidR="00C543DD" w:rsidRPr="00141A9B">
        <w:rPr>
          <w:rFonts w:ascii="Times New Roman" w:hAnsi="Times New Roman" w:cs="Times New Roman"/>
          <w:sz w:val="24"/>
          <w:szCs w:val="24"/>
        </w:rPr>
        <w:t>po transakcijskom računu</w:t>
      </w:r>
      <w:r w:rsidRPr="00376377">
        <w:rPr>
          <w:rFonts w:ascii="Times New Roman" w:hAnsi="Times New Roman" w:cs="Times New Roman"/>
          <w:sz w:val="24"/>
          <w:szCs w:val="24"/>
        </w:rPr>
        <w:t xml:space="preserve"> nema unaprijed definiran broj </w:t>
      </w:r>
      <w:r w:rsidRPr="00376377">
        <w:rPr>
          <w:rFonts w:ascii="Times New Roman" w:hAnsi="Times New Roman" w:cs="Times New Roman"/>
          <w:sz w:val="24"/>
          <w:szCs w:val="24"/>
        </w:rPr>
        <w:lastRenderedPageBreak/>
        <w:t xml:space="preserve">uplata ili isplata, već se odobrava okvirni iznos kredita koji </w:t>
      </w:r>
      <w:r w:rsidR="008A5D45">
        <w:rPr>
          <w:rFonts w:ascii="Times New Roman" w:hAnsi="Times New Roman" w:cs="Times New Roman"/>
          <w:sz w:val="24"/>
          <w:szCs w:val="24"/>
        </w:rPr>
        <w:t>HROTE</w:t>
      </w:r>
      <w:r w:rsidRPr="00376377">
        <w:rPr>
          <w:rFonts w:ascii="Times New Roman" w:hAnsi="Times New Roman" w:cs="Times New Roman"/>
          <w:sz w:val="24"/>
          <w:szCs w:val="24"/>
        </w:rPr>
        <w:t xml:space="preserve"> može koristiti prema svojoj potrebi.  </w:t>
      </w:r>
    </w:p>
    <w:p w14:paraId="253511F3" w14:textId="77777777" w:rsidR="00CE1E69" w:rsidRPr="00376377" w:rsidRDefault="00CE1E69" w:rsidP="00CE1E69">
      <w:pPr>
        <w:spacing w:after="0" w:line="240" w:lineRule="auto"/>
        <w:jc w:val="both"/>
        <w:rPr>
          <w:rFonts w:ascii="Times New Roman" w:hAnsi="Times New Roman" w:cs="Times New Roman"/>
          <w:sz w:val="24"/>
          <w:szCs w:val="24"/>
        </w:rPr>
      </w:pPr>
    </w:p>
    <w:p w14:paraId="7FFE5B4F" w14:textId="77777777" w:rsidR="00CE1E69" w:rsidRPr="00376377" w:rsidRDefault="00CE1E69" w:rsidP="00CE1E69">
      <w:pPr>
        <w:spacing w:after="0" w:line="240" w:lineRule="auto"/>
        <w:jc w:val="both"/>
        <w:rPr>
          <w:rFonts w:ascii="Times New Roman" w:hAnsi="Times New Roman" w:cs="Times New Roman"/>
          <w:sz w:val="24"/>
          <w:szCs w:val="24"/>
        </w:rPr>
      </w:pPr>
      <w:r w:rsidRPr="00376377">
        <w:rPr>
          <w:rFonts w:ascii="Times New Roman" w:hAnsi="Times New Roman" w:cs="Times New Roman"/>
          <w:sz w:val="24"/>
          <w:szCs w:val="24"/>
        </w:rPr>
        <w:t xml:space="preserve">Slijedom gore navedenog, </w:t>
      </w:r>
      <w:r w:rsidR="008A5D45">
        <w:rPr>
          <w:rFonts w:ascii="Times New Roman" w:hAnsi="Times New Roman" w:cs="Times New Roman"/>
          <w:sz w:val="24"/>
          <w:szCs w:val="24"/>
        </w:rPr>
        <w:t>HROTE</w:t>
      </w:r>
      <w:r w:rsidRPr="00376377">
        <w:rPr>
          <w:rFonts w:ascii="Times New Roman" w:hAnsi="Times New Roman" w:cs="Times New Roman"/>
          <w:sz w:val="24"/>
          <w:szCs w:val="24"/>
        </w:rPr>
        <w:t xml:space="preserve"> planira koristiti sredstva jednom mjesečno i to u iznosu koji će biti vidljiv nakon što se utvrdi stanje prihoda odnosno rashoda stavke (računa) iz koje se isplaćuju poticaji. Taj se iznos ne može točno i precizno utvrditi budući je ovisan o parametrima koji se unaprijed ne mogu precizno utvrditi, a oni su: potrošnja, proizvodnja, cijena električne energije na burzi električne energije i drugo.</w:t>
      </w:r>
      <w:r w:rsidR="008A5D45">
        <w:rPr>
          <w:rFonts w:ascii="Times New Roman" w:hAnsi="Times New Roman" w:cs="Times New Roman"/>
          <w:sz w:val="24"/>
          <w:szCs w:val="24"/>
        </w:rPr>
        <w:t xml:space="preserve"> Pri određivanju visine kredita od 10</w:t>
      </w:r>
      <w:r w:rsidR="008A5D45" w:rsidRPr="008A5D45">
        <w:rPr>
          <w:rFonts w:ascii="Times New Roman" w:hAnsi="Times New Roman" w:cs="Times New Roman"/>
          <w:sz w:val="24"/>
          <w:szCs w:val="24"/>
        </w:rPr>
        <w:t xml:space="preserve">0 milijuna kuna </w:t>
      </w:r>
      <w:r w:rsidR="008A5D45">
        <w:rPr>
          <w:rFonts w:ascii="Times New Roman" w:hAnsi="Times New Roman" w:cs="Times New Roman"/>
          <w:sz w:val="24"/>
          <w:szCs w:val="24"/>
        </w:rPr>
        <w:t>u obzir su uzete i buduća kretanja cijena na tržištu, ali i izmjene koje će omogućiti do kraja godine i da se sustav dodatno financira i iz prihoda od emisija CO2.</w:t>
      </w:r>
    </w:p>
    <w:p w14:paraId="5C01E334" w14:textId="77777777" w:rsidR="004F5693" w:rsidRPr="00376377" w:rsidRDefault="004F5693" w:rsidP="00F77FF6">
      <w:pPr>
        <w:spacing w:after="0" w:line="240" w:lineRule="auto"/>
        <w:jc w:val="both"/>
        <w:rPr>
          <w:rFonts w:ascii="Times New Roman" w:eastAsia="Times New Roman" w:hAnsi="Times New Roman" w:cs="Times New Roman"/>
          <w:sz w:val="24"/>
          <w:szCs w:val="24"/>
        </w:rPr>
      </w:pPr>
    </w:p>
    <w:p w14:paraId="4F762552" w14:textId="77777777" w:rsidR="00F77FF6" w:rsidRPr="00376377" w:rsidRDefault="00F77FF6" w:rsidP="00F77FF6">
      <w:pPr>
        <w:spacing w:after="0" w:line="240" w:lineRule="auto"/>
        <w:jc w:val="both"/>
        <w:rPr>
          <w:rFonts w:ascii="Times New Roman" w:eastAsia="Times New Roman" w:hAnsi="Times New Roman" w:cs="Times New Roman"/>
          <w:sz w:val="24"/>
          <w:szCs w:val="24"/>
        </w:rPr>
      </w:pPr>
      <w:r w:rsidRPr="00376377">
        <w:rPr>
          <w:rFonts w:ascii="Times New Roman" w:eastAsia="Times New Roman" w:hAnsi="Times New Roman" w:cs="Times New Roman"/>
          <w:sz w:val="24"/>
          <w:szCs w:val="24"/>
        </w:rPr>
        <w:t>S obzirom na sve navedeno, sukladno č</w:t>
      </w:r>
      <w:r w:rsidR="00B363C7">
        <w:rPr>
          <w:rFonts w:ascii="Times New Roman" w:eastAsia="Times New Roman" w:hAnsi="Times New Roman" w:cs="Times New Roman"/>
          <w:sz w:val="24"/>
          <w:szCs w:val="24"/>
        </w:rPr>
        <w:t xml:space="preserve">lanku 82. Zakona o proračunu (Narodne novine, br. </w:t>
      </w:r>
      <w:r w:rsidRPr="00376377">
        <w:rPr>
          <w:rFonts w:ascii="Times New Roman" w:eastAsia="Times New Roman" w:hAnsi="Times New Roman" w:cs="Times New Roman"/>
          <w:sz w:val="24"/>
          <w:szCs w:val="24"/>
        </w:rPr>
        <w:t xml:space="preserve"> 87/08, 136/12 i 15/15) te članku </w:t>
      </w:r>
      <w:r w:rsidR="00CE1E69" w:rsidRPr="00376377">
        <w:rPr>
          <w:rFonts w:ascii="Times New Roman" w:eastAsia="Times New Roman" w:hAnsi="Times New Roman" w:cs="Times New Roman"/>
          <w:sz w:val="24"/>
          <w:szCs w:val="24"/>
        </w:rPr>
        <w:t>49</w:t>
      </w:r>
      <w:r w:rsidRPr="00376377">
        <w:rPr>
          <w:rFonts w:ascii="Times New Roman" w:eastAsia="Times New Roman" w:hAnsi="Times New Roman" w:cs="Times New Roman"/>
          <w:sz w:val="24"/>
          <w:szCs w:val="24"/>
        </w:rPr>
        <w:t>. Zakona o izvršavanju državnog proračuna Republike Hrvatske za 202</w:t>
      </w:r>
      <w:r w:rsidR="00CE1E69" w:rsidRPr="00376377">
        <w:rPr>
          <w:rFonts w:ascii="Times New Roman" w:eastAsia="Times New Roman" w:hAnsi="Times New Roman" w:cs="Times New Roman"/>
          <w:sz w:val="24"/>
          <w:szCs w:val="24"/>
        </w:rPr>
        <w:t>1</w:t>
      </w:r>
      <w:r w:rsidRPr="00376377">
        <w:rPr>
          <w:rFonts w:ascii="Times New Roman" w:eastAsia="Times New Roman" w:hAnsi="Times New Roman" w:cs="Times New Roman"/>
          <w:sz w:val="24"/>
          <w:szCs w:val="24"/>
        </w:rPr>
        <w:t>. g</w:t>
      </w:r>
      <w:r w:rsidR="004F40C2">
        <w:rPr>
          <w:rFonts w:ascii="Times New Roman" w:eastAsia="Times New Roman" w:hAnsi="Times New Roman" w:cs="Times New Roman"/>
          <w:sz w:val="24"/>
          <w:szCs w:val="24"/>
        </w:rPr>
        <w:t>odinu (Narodne novine, broj</w:t>
      </w:r>
      <w:r w:rsidRPr="00376377">
        <w:rPr>
          <w:rFonts w:ascii="Times New Roman" w:eastAsia="Times New Roman" w:hAnsi="Times New Roman" w:cs="Times New Roman"/>
          <w:sz w:val="24"/>
          <w:szCs w:val="24"/>
        </w:rPr>
        <w:t xml:space="preserve"> </w:t>
      </w:r>
      <w:r w:rsidR="00CE1E69" w:rsidRPr="00376377">
        <w:rPr>
          <w:rFonts w:ascii="Times New Roman" w:eastAsia="Times New Roman" w:hAnsi="Times New Roman" w:cs="Times New Roman"/>
          <w:sz w:val="24"/>
          <w:szCs w:val="24"/>
        </w:rPr>
        <w:t>135/20</w:t>
      </w:r>
      <w:r w:rsidR="004F40C2">
        <w:rPr>
          <w:rFonts w:ascii="Times New Roman" w:eastAsia="Times New Roman" w:hAnsi="Times New Roman" w:cs="Times New Roman"/>
          <w:sz w:val="24"/>
          <w:szCs w:val="24"/>
        </w:rPr>
        <w:t xml:space="preserve"> i </w:t>
      </w:r>
      <w:r w:rsidR="00B363C7">
        <w:rPr>
          <w:rFonts w:ascii="Times New Roman" w:eastAsia="Times New Roman" w:hAnsi="Times New Roman" w:cs="Times New Roman"/>
          <w:sz w:val="24"/>
          <w:szCs w:val="24"/>
        </w:rPr>
        <w:t xml:space="preserve"> 69/21</w:t>
      </w:r>
      <w:r w:rsidRPr="00376377">
        <w:rPr>
          <w:rFonts w:ascii="Times New Roman" w:eastAsia="Times New Roman" w:hAnsi="Times New Roman" w:cs="Times New Roman"/>
          <w:sz w:val="24"/>
          <w:szCs w:val="24"/>
        </w:rPr>
        <w:t xml:space="preserve">), Ministarstvo </w:t>
      </w:r>
      <w:r w:rsidR="00CE1E69" w:rsidRPr="00376377">
        <w:rPr>
          <w:rFonts w:ascii="Times New Roman" w:eastAsia="Times New Roman" w:hAnsi="Times New Roman" w:cs="Times New Roman"/>
          <w:sz w:val="24"/>
          <w:szCs w:val="24"/>
        </w:rPr>
        <w:t xml:space="preserve">gospodarstva i održivog razvoja </w:t>
      </w:r>
      <w:r w:rsidRPr="00376377">
        <w:rPr>
          <w:rFonts w:ascii="Times New Roman" w:eastAsia="Times New Roman" w:hAnsi="Times New Roman" w:cs="Times New Roman"/>
          <w:sz w:val="24"/>
          <w:szCs w:val="24"/>
        </w:rPr>
        <w:t xml:space="preserve">predlaže da Vlada Republike Hrvatske donese odluku o davanju suglasnosti za </w:t>
      </w:r>
      <w:r w:rsidR="00CE1E69" w:rsidRPr="00376377">
        <w:rPr>
          <w:rFonts w:ascii="Times New Roman" w:eastAsia="Times New Roman" w:hAnsi="Times New Roman" w:cs="Times New Roman"/>
          <w:sz w:val="24"/>
          <w:szCs w:val="24"/>
        </w:rPr>
        <w:t>sklapanje ugovora o okvirnom kreditu</w:t>
      </w:r>
      <w:r w:rsidR="00C543DD" w:rsidRPr="00C543DD">
        <w:rPr>
          <w:rFonts w:ascii="Times New Roman" w:hAnsi="Times New Roman" w:cs="Times New Roman"/>
          <w:b/>
          <w:sz w:val="24"/>
          <w:szCs w:val="24"/>
        </w:rPr>
        <w:t xml:space="preserve"> </w:t>
      </w:r>
      <w:r w:rsidR="00C543DD" w:rsidRPr="00141A9B">
        <w:rPr>
          <w:rFonts w:ascii="Times New Roman" w:hAnsi="Times New Roman" w:cs="Times New Roman"/>
          <w:sz w:val="24"/>
          <w:szCs w:val="24"/>
        </w:rPr>
        <w:t>po transakcijskom računu</w:t>
      </w:r>
      <w:r w:rsidRPr="00376377">
        <w:rPr>
          <w:rFonts w:ascii="Times New Roman" w:eastAsia="Times New Roman" w:hAnsi="Times New Roman" w:cs="Times New Roman"/>
          <w:sz w:val="24"/>
          <w:szCs w:val="24"/>
        </w:rPr>
        <w:t xml:space="preserve"> društva </w:t>
      </w:r>
      <w:r w:rsidR="00CE1E69" w:rsidRPr="00376377">
        <w:rPr>
          <w:rFonts w:ascii="Times New Roman" w:eastAsia="Times New Roman" w:hAnsi="Times New Roman" w:cs="Times New Roman"/>
          <w:sz w:val="24"/>
          <w:szCs w:val="24"/>
        </w:rPr>
        <w:t xml:space="preserve">HRVATSKI OPERATOR TRŽIŠTA ENERGIJE </w:t>
      </w:r>
      <w:r w:rsidRPr="00376377">
        <w:rPr>
          <w:rFonts w:ascii="Times New Roman" w:eastAsia="Times New Roman" w:hAnsi="Times New Roman" w:cs="Times New Roman"/>
          <w:sz w:val="24"/>
          <w:szCs w:val="24"/>
        </w:rPr>
        <w:t>d.o.o.</w:t>
      </w:r>
      <w:r w:rsidR="00C41F05" w:rsidRPr="00C41F05">
        <w:rPr>
          <w:rFonts w:ascii="Times New Roman" w:hAnsi="Times New Roman" w:cs="Times New Roman"/>
          <w:sz w:val="24"/>
          <w:szCs w:val="24"/>
        </w:rPr>
        <w:t xml:space="preserve"> </w:t>
      </w:r>
      <w:r w:rsidR="00C41F05" w:rsidRPr="009F3D1F">
        <w:rPr>
          <w:rFonts w:ascii="Times New Roman" w:hAnsi="Times New Roman" w:cs="Times New Roman"/>
          <w:sz w:val="24"/>
          <w:szCs w:val="24"/>
        </w:rPr>
        <w:t>u iznosu do 100.000.000,00 kn</w:t>
      </w:r>
      <w:r w:rsidR="00C41F05">
        <w:rPr>
          <w:rFonts w:ascii="Times New Roman" w:hAnsi="Times New Roman" w:cs="Times New Roman"/>
          <w:sz w:val="24"/>
          <w:szCs w:val="24"/>
        </w:rPr>
        <w:t>.</w:t>
      </w:r>
    </w:p>
    <w:p w14:paraId="0282960E" w14:textId="77777777" w:rsidR="00EE2AE4" w:rsidRPr="00376377" w:rsidRDefault="00EE2AE4" w:rsidP="00EE2AE4">
      <w:pPr>
        <w:spacing w:after="0" w:line="240" w:lineRule="auto"/>
        <w:jc w:val="both"/>
        <w:rPr>
          <w:rFonts w:ascii="Times New Roman" w:eastAsia="Times New Roman" w:hAnsi="Times New Roman" w:cs="Times New Roman"/>
          <w:sz w:val="24"/>
          <w:szCs w:val="24"/>
        </w:rPr>
      </w:pPr>
    </w:p>
    <w:p w14:paraId="66C353B3" w14:textId="77777777" w:rsidR="00EE2AE4" w:rsidRPr="00376377" w:rsidRDefault="00EE2AE4">
      <w:pPr>
        <w:spacing w:line="240" w:lineRule="auto"/>
        <w:jc w:val="both"/>
        <w:rPr>
          <w:rFonts w:ascii="Times New Roman" w:hAnsi="Times New Roman" w:cs="Times New Roman"/>
          <w:sz w:val="24"/>
          <w:szCs w:val="24"/>
        </w:rPr>
      </w:pPr>
    </w:p>
    <w:sectPr w:rsidR="00EE2AE4" w:rsidRPr="00376377" w:rsidSect="008A7B8E">
      <w:footerReference w:type="default" r:id="rId16"/>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A9346" w14:textId="77777777" w:rsidR="00184682" w:rsidRDefault="00184682">
      <w:pPr>
        <w:spacing w:after="0" w:line="240" w:lineRule="auto"/>
      </w:pPr>
      <w:r>
        <w:separator/>
      </w:r>
    </w:p>
  </w:endnote>
  <w:endnote w:type="continuationSeparator" w:id="0">
    <w:p w14:paraId="5510C6E2" w14:textId="77777777" w:rsidR="00184682" w:rsidRDefault="00184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A52F2" w14:textId="77777777" w:rsidR="007478C0" w:rsidRDefault="00E5508B">
    <w:pPr>
      <w:pStyle w:val="Footer"/>
      <w:jc w:val="right"/>
    </w:pPr>
  </w:p>
  <w:p w14:paraId="2F6CB5C7" w14:textId="77777777" w:rsidR="007478C0" w:rsidRDefault="00E55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65F0B" w14:textId="77777777" w:rsidR="00184682" w:rsidRDefault="00184682">
      <w:pPr>
        <w:spacing w:after="0" w:line="240" w:lineRule="auto"/>
      </w:pPr>
      <w:r>
        <w:separator/>
      </w:r>
    </w:p>
  </w:footnote>
  <w:footnote w:type="continuationSeparator" w:id="0">
    <w:p w14:paraId="55F91B56" w14:textId="77777777" w:rsidR="00184682" w:rsidRDefault="00184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10482"/>
    <w:multiLevelType w:val="hybridMultilevel"/>
    <w:tmpl w:val="0492A68E"/>
    <w:lvl w:ilvl="0" w:tplc="818EA78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7B010A5"/>
    <w:multiLevelType w:val="hybridMultilevel"/>
    <w:tmpl w:val="6540B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7BA1419"/>
    <w:multiLevelType w:val="hybridMultilevel"/>
    <w:tmpl w:val="939A0374"/>
    <w:lvl w:ilvl="0" w:tplc="B25C17CA">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E660C67"/>
    <w:multiLevelType w:val="hybridMultilevel"/>
    <w:tmpl w:val="F5D0C4B2"/>
    <w:lvl w:ilvl="0" w:tplc="B25C17CA">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24"/>
    <w:rsid w:val="00004E79"/>
    <w:rsid w:val="00035793"/>
    <w:rsid w:val="00036E35"/>
    <w:rsid w:val="0004082C"/>
    <w:rsid w:val="000547DC"/>
    <w:rsid w:val="000912DB"/>
    <w:rsid w:val="000A5248"/>
    <w:rsid w:val="000B5219"/>
    <w:rsid w:val="000D189A"/>
    <w:rsid w:val="000E4806"/>
    <w:rsid w:val="000F46CB"/>
    <w:rsid w:val="00141A9B"/>
    <w:rsid w:val="001456DE"/>
    <w:rsid w:val="00153B8F"/>
    <w:rsid w:val="001760CD"/>
    <w:rsid w:val="00184682"/>
    <w:rsid w:val="001A395C"/>
    <w:rsid w:val="001E35BF"/>
    <w:rsid w:val="00231809"/>
    <w:rsid w:val="0025345F"/>
    <w:rsid w:val="0026439A"/>
    <w:rsid w:val="002B2EC4"/>
    <w:rsid w:val="002C645D"/>
    <w:rsid w:val="002C7483"/>
    <w:rsid w:val="00312BF1"/>
    <w:rsid w:val="0032304A"/>
    <w:rsid w:val="0035030A"/>
    <w:rsid w:val="00350AC8"/>
    <w:rsid w:val="00376377"/>
    <w:rsid w:val="00394D39"/>
    <w:rsid w:val="003A1083"/>
    <w:rsid w:val="003B2A7D"/>
    <w:rsid w:val="003F5E85"/>
    <w:rsid w:val="004460F4"/>
    <w:rsid w:val="004718C5"/>
    <w:rsid w:val="0048193D"/>
    <w:rsid w:val="004A7064"/>
    <w:rsid w:val="004C61BB"/>
    <w:rsid w:val="004F40C2"/>
    <w:rsid w:val="004F5693"/>
    <w:rsid w:val="00515AEC"/>
    <w:rsid w:val="0052378F"/>
    <w:rsid w:val="005678D3"/>
    <w:rsid w:val="00573AD4"/>
    <w:rsid w:val="00581D4D"/>
    <w:rsid w:val="005859CB"/>
    <w:rsid w:val="0059159A"/>
    <w:rsid w:val="005A5392"/>
    <w:rsid w:val="00631FCD"/>
    <w:rsid w:val="00686463"/>
    <w:rsid w:val="006906B9"/>
    <w:rsid w:val="006B41FB"/>
    <w:rsid w:val="006B7E2A"/>
    <w:rsid w:val="006E0562"/>
    <w:rsid w:val="006E5710"/>
    <w:rsid w:val="007148BA"/>
    <w:rsid w:val="0077009B"/>
    <w:rsid w:val="007846E3"/>
    <w:rsid w:val="00792A4F"/>
    <w:rsid w:val="0082099B"/>
    <w:rsid w:val="00825F35"/>
    <w:rsid w:val="0083582C"/>
    <w:rsid w:val="00897834"/>
    <w:rsid w:val="008A5D45"/>
    <w:rsid w:val="008F5C46"/>
    <w:rsid w:val="009040D0"/>
    <w:rsid w:val="009246A7"/>
    <w:rsid w:val="009875CB"/>
    <w:rsid w:val="009C652F"/>
    <w:rsid w:val="009F3D1F"/>
    <w:rsid w:val="00A23DBB"/>
    <w:rsid w:val="00A9548E"/>
    <w:rsid w:val="00AA0D48"/>
    <w:rsid w:val="00AD3300"/>
    <w:rsid w:val="00AE496F"/>
    <w:rsid w:val="00AF4A54"/>
    <w:rsid w:val="00B05C55"/>
    <w:rsid w:val="00B23480"/>
    <w:rsid w:val="00B363C7"/>
    <w:rsid w:val="00B4391D"/>
    <w:rsid w:val="00B47FF9"/>
    <w:rsid w:val="00B70879"/>
    <w:rsid w:val="00BD09AA"/>
    <w:rsid w:val="00BE0ECA"/>
    <w:rsid w:val="00C0118D"/>
    <w:rsid w:val="00C0173D"/>
    <w:rsid w:val="00C07135"/>
    <w:rsid w:val="00C152E1"/>
    <w:rsid w:val="00C172CC"/>
    <w:rsid w:val="00C345B9"/>
    <w:rsid w:val="00C41F05"/>
    <w:rsid w:val="00C506EB"/>
    <w:rsid w:val="00C53B79"/>
    <w:rsid w:val="00C543DD"/>
    <w:rsid w:val="00C62C21"/>
    <w:rsid w:val="00C8764D"/>
    <w:rsid w:val="00CE1E69"/>
    <w:rsid w:val="00CE2670"/>
    <w:rsid w:val="00D12998"/>
    <w:rsid w:val="00D42F69"/>
    <w:rsid w:val="00D929B7"/>
    <w:rsid w:val="00D94D66"/>
    <w:rsid w:val="00D96A43"/>
    <w:rsid w:val="00DD188A"/>
    <w:rsid w:val="00E07597"/>
    <w:rsid w:val="00E344C3"/>
    <w:rsid w:val="00E368DB"/>
    <w:rsid w:val="00E416A1"/>
    <w:rsid w:val="00E5508B"/>
    <w:rsid w:val="00E61AD5"/>
    <w:rsid w:val="00E82CF0"/>
    <w:rsid w:val="00E84CDB"/>
    <w:rsid w:val="00EB1324"/>
    <w:rsid w:val="00EE2AE4"/>
    <w:rsid w:val="00F20E7F"/>
    <w:rsid w:val="00F65A2F"/>
    <w:rsid w:val="00F77FF6"/>
    <w:rsid w:val="00FA2DB1"/>
    <w:rsid w:val="00FC0D5B"/>
    <w:rsid w:val="00FD0FA2"/>
    <w:rsid w:val="00FD1AEA"/>
    <w:rsid w:val="00FF4D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F69D"/>
  <w15:chartTrackingRefBased/>
  <w15:docId w15:val="{8DD6B147-8B27-4491-8B6F-E349BA24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3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324"/>
    <w:pPr>
      <w:ind w:left="720"/>
      <w:contextualSpacing/>
    </w:pPr>
  </w:style>
  <w:style w:type="paragraph" w:styleId="BodyTextIndent">
    <w:name w:val="Body Text Indent"/>
    <w:basedOn w:val="Normal"/>
    <w:link w:val="BodyTextIndentChar"/>
    <w:unhideWhenUsed/>
    <w:rsid w:val="00EB1324"/>
    <w:pPr>
      <w:spacing w:after="0" w:line="240" w:lineRule="auto"/>
      <w:ind w:firstLine="851"/>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EB132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B13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1324"/>
  </w:style>
  <w:style w:type="paragraph" w:customStyle="1" w:styleId="Default">
    <w:name w:val="Default"/>
    <w:rsid w:val="00EB132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nhideWhenUsed/>
    <w:rsid w:val="00EB1324"/>
    <w:pPr>
      <w:spacing w:after="120" w:line="240" w:lineRule="auto"/>
    </w:pPr>
    <w:rPr>
      <w:rFonts w:ascii="Arial" w:eastAsia="Times New Roman" w:hAnsi="Arial" w:cs="Arial"/>
      <w:color w:val="000000"/>
      <w:sz w:val="20"/>
      <w:szCs w:val="20"/>
      <w:lang w:eastAsia="de-DE"/>
    </w:rPr>
  </w:style>
  <w:style w:type="character" w:customStyle="1" w:styleId="BodyTextChar">
    <w:name w:val="Body Text Char"/>
    <w:basedOn w:val="DefaultParagraphFont"/>
    <w:link w:val="BodyText"/>
    <w:rsid w:val="00EB1324"/>
    <w:rPr>
      <w:rFonts w:ascii="Arial" w:eastAsia="Times New Roman" w:hAnsi="Arial" w:cs="Arial"/>
      <w:color w:val="000000"/>
      <w:sz w:val="20"/>
      <w:szCs w:val="20"/>
      <w:lang w:eastAsia="de-DE"/>
    </w:rPr>
  </w:style>
  <w:style w:type="paragraph" w:styleId="BalloonText">
    <w:name w:val="Balloon Text"/>
    <w:basedOn w:val="Normal"/>
    <w:link w:val="BalloonTextChar"/>
    <w:uiPriority w:val="99"/>
    <w:semiHidden/>
    <w:unhideWhenUsed/>
    <w:rsid w:val="00C01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73D"/>
    <w:rPr>
      <w:rFonts w:ascii="Segoe UI" w:hAnsi="Segoe UI" w:cs="Segoe UI"/>
      <w:sz w:val="18"/>
      <w:szCs w:val="18"/>
    </w:rPr>
  </w:style>
  <w:style w:type="character" w:styleId="Hyperlink">
    <w:name w:val="Hyperlink"/>
    <w:basedOn w:val="DefaultParagraphFont"/>
    <w:uiPriority w:val="99"/>
    <w:unhideWhenUsed/>
    <w:rsid w:val="00376377"/>
    <w:rPr>
      <w:color w:val="0563C1" w:themeColor="hyperlink"/>
      <w:u w:val="single"/>
    </w:rPr>
  </w:style>
  <w:style w:type="paragraph" w:styleId="Header">
    <w:name w:val="header"/>
    <w:basedOn w:val="Normal"/>
    <w:link w:val="HeaderChar"/>
    <w:uiPriority w:val="99"/>
    <w:unhideWhenUsed/>
    <w:rsid w:val="00AD33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300"/>
  </w:style>
  <w:style w:type="character" w:styleId="CommentReference">
    <w:name w:val="annotation reference"/>
    <w:basedOn w:val="DefaultParagraphFont"/>
    <w:uiPriority w:val="99"/>
    <w:semiHidden/>
    <w:unhideWhenUsed/>
    <w:rsid w:val="004A7064"/>
    <w:rPr>
      <w:sz w:val="16"/>
      <w:szCs w:val="16"/>
    </w:rPr>
  </w:style>
  <w:style w:type="paragraph" w:styleId="CommentText">
    <w:name w:val="annotation text"/>
    <w:basedOn w:val="Normal"/>
    <w:link w:val="CommentTextChar"/>
    <w:uiPriority w:val="99"/>
    <w:semiHidden/>
    <w:unhideWhenUsed/>
    <w:rsid w:val="004A7064"/>
    <w:pPr>
      <w:spacing w:line="240" w:lineRule="auto"/>
    </w:pPr>
    <w:rPr>
      <w:sz w:val="20"/>
      <w:szCs w:val="20"/>
    </w:rPr>
  </w:style>
  <w:style w:type="character" w:customStyle="1" w:styleId="CommentTextChar">
    <w:name w:val="Comment Text Char"/>
    <w:basedOn w:val="DefaultParagraphFont"/>
    <w:link w:val="CommentText"/>
    <w:uiPriority w:val="99"/>
    <w:semiHidden/>
    <w:rsid w:val="004A7064"/>
    <w:rPr>
      <w:sz w:val="20"/>
      <w:szCs w:val="20"/>
    </w:rPr>
  </w:style>
  <w:style w:type="paragraph" w:styleId="CommentSubject">
    <w:name w:val="annotation subject"/>
    <w:basedOn w:val="CommentText"/>
    <w:next w:val="CommentText"/>
    <w:link w:val="CommentSubjectChar"/>
    <w:uiPriority w:val="99"/>
    <w:semiHidden/>
    <w:unhideWhenUsed/>
    <w:rsid w:val="004A7064"/>
    <w:rPr>
      <w:b/>
      <w:bCs/>
    </w:rPr>
  </w:style>
  <w:style w:type="character" w:customStyle="1" w:styleId="CommentSubjectChar">
    <w:name w:val="Comment Subject Char"/>
    <w:basedOn w:val="CommentTextChar"/>
    <w:link w:val="CommentSubject"/>
    <w:uiPriority w:val="99"/>
    <w:semiHidden/>
    <w:rsid w:val="004A70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akon.hr/cms.htm?id=1807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1807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4582" TargetMode="External"/><Relationship Id="rId5" Type="http://schemas.openxmlformats.org/officeDocument/2006/relationships/webSettings" Target="webSettings.xml"/><Relationship Id="rId15" Type="http://schemas.openxmlformats.org/officeDocument/2006/relationships/hyperlink" Target="https://www.zakon.hr/cms.htm?id=35736" TargetMode="External"/><Relationship Id="rId10" Type="http://schemas.openxmlformats.org/officeDocument/2006/relationships/hyperlink" Target="http://www.zakon.hr/cms.htm?id=211" TargetMode="External"/><Relationship Id="rId4" Type="http://schemas.openxmlformats.org/officeDocument/2006/relationships/settings" Target="settings.xml"/><Relationship Id="rId9" Type="http://schemas.openxmlformats.org/officeDocument/2006/relationships/hyperlink" Target="http://www.zakon.hr/cms.htm?id=210" TargetMode="External"/><Relationship Id="rId14" Type="http://schemas.openxmlformats.org/officeDocument/2006/relationships/hyperlink" Target="https://www.zakon.hr/cms.htm?id=26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7EAF-E41B-4693-9071-7D73EF71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1405</Words>
  <Characters>8014</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Knežević Marija</dc:creator>
  <cp:keywords/>
  <dc:description/>
  <cp:lastModifiedBy>Ines Uglešić</cp:lastModifiedBy>
  <cp:revision>11</cp:revision>
  <cp:lastPrinted>2021-08-09T14:23:00Z</cp:lastPrinted>
  <dcterms:created xsi:type="dcterms:W3CDTF">2021-08-18T07:41:00Z</dcterms:created>
  <dcterms:modified xsi:type="dcterms:W3CDTF">2021-08-31T07:03:00Z</dcterms:modified>
</cp:coreProperties>
</file>