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77C2C" w14:textId="463E99E0" w:rsidR="00F3053F" w:rsidRDefault="00F3053F">
      <w:pPr>
        <w:rPr>
          <w:rFonts w:ascii="Times New Roman" w:eastAsia="Times New Roman" w:hAnsi="Times New Roman" w:cs="Times New Roman"/>
          <w:sz w:val="24"/>
          <w:szCs w:val="24"/>
          <w:lang w:eastAsia="hr-HR"/>
        </w:rPr>
      </w:pPr>
    </w:p>
    <w:p w14:paraId="460CAE01" w14:textId="5642BAAD" w:rsidR="00801897" w:rsidRPr="00E8444D" w:rsidRDefault="00801897" w:rsidP="00801897">
      <w:pPr>
        <w:jc w:val="center"/>
        <w:rPr>
          <w:rFonts w:ascii="Times New Roman" w:eastAsia="Calibri" w:hAnsi="Times New Roman" w:cs="Times New Roman"/>
        </w:rPr>
      </w:pPr>
      <w:r w:rsidRPr="00E8444D">
        <w:rPr>
          <w:rFonts w:ascii="Times New Roman" w:eastAsia="Calibri" w:hAnsi="Times New Roman" w:cs="Times New Roman"/>
        </w:rPr>
        <w:object w:dxaOrig="1290" w:dyaOrig="1605" w14:anchorId="13913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5.75pt" o:ole="">
            <v:imagedata r:id="rId5" o:title=""/>
          </v:shape>
          <o:OLEObject Type="Embed" ProgID="PBrush" ShapeID="_x0000_i1025" DrawAspect="Content" ObjectID="_1692691132" r:id="rId6"/>
        </w:object>
      </w:r>
    </w:p>
    <w:p w14:paraId="6F7C3706" w14:textId="77777777" w:rsidR="00801897" w:rsidRDefault="00801897" w:rsidP="00801897">
      <w:pPr>
        <w:jc w:val="center"/>
        <w:rPr>
          <w:rFonts w:ascii="Times New Roman" w:eastAsia="Calibri" w:hAnsi="Times New Roman" w:cs="Times New Roman"/>
          <w:sz w:val="28"/>
          <w:szCs w:val="28"/>
        </w:rPr>
      </w:pPr>
    </w:p>
    <w:p w14:paraId="0B57D925" w14:textId="77777777" w:rsidR="00801897" w:rsidRPr="00E8444D" w:rsidRDefault="00801897" w:rsidP="00801897">
      <w:pPr>
        <w:jc w:val="center"/>
        <w:rPr>
          <w:rFonts w:ascii="Times New Roman" w:eastAsia="Calibri" w:hAnsi="Times New Roman" w:cs="Times New Roman"/>
          <w:sz w:val="28"/>
          <w:szCs w:val="28"/>
        </w:rPr>
      </w:pPr>
      <w:r w:rsidRPr="00E8444D">
        <w:rPr>
          <w:rFonts w:ascii="Times New Roman" w:eastAsia="Calibri" w:hAnsi="Times New Roman" w:cs="Times New Roman"/>
          <w:sz w:val="28"/>
          <w:szCs w:val="28"/>
        </w:rPr>
        <w:t>VLADA REPUBLIKE HRVATSKE</w:t>
      </w:r>
    </w:p>
    <w:p w14:paraId="44320C93" w14:textId="77777777" w:rsidR="00801897" w:rsidRPr="00E8444D" w:rsidRDefault="00801897" w:rsidP="00801897">
      <w:pPr>
        <w:jc w:val="center"/>
        <w:rPr>
          <w:rFonts w:ascii="Times New Roman" w:eastAsia="Calibri" w:hAnsi="Times New Roman" w:cs="Times New Roman"/>
          <w:sz w:val="28"/>
          <w:szCs w:val="28"/>
        </w:rPr>
      </w:pPr>
    </w:p>
    <w:p w14:paraId="4F193CB7" w14:textId="77777777" w:rsidR="00801897" w:rsidRPr="00E8444D" w:rsidRDefault="00801897" w:rsidP="00801897">
      <w:pPr>
        <w:jc w:val="center"/>
        <w:rPr>
          <w:rFonts w:ascii="Times New Roman" w:eastAsia="Calibri" w:hAnsi="Times New Roman" w:cs="Times New Roman"/>
          <w:sz w:val="28"/>
          <w:szCs w:val="28"/>
        </w:rPr>
      </w:pPr>
    </w:p>
    <w:p w14:paraId="163B261A" w14:textId="77777777" w:rsidR="00801897" w:rsidRPr="00E8444D" w:rsidRDefault="00801897" w:rsidP="00801897">
      <w:pPr>
        <w:jc w:val="center"/>
        <w:rPr>
          <w:rFonts w:ascii="Times New Roman" w:eastAsia="Calibri" w:hAnsi="Times New Roman" w:cs="Times New Roman"/>
          <w:sz w:val="28"/>
          <w:szCs w:val="28"/>
        </w:rPr>
      </w:pPr>
    </w:p>
    <w:p w14:paraId="76318351" w14:textId="0E4D1C5D" w:rsidR="00801897" w:rsidRPr="00E8444D" w:rsidRDefault="00801897" w:rsidP="00801897">
      <w:pPr>
        <w:jc w:val="right"/>
        <w:rPr>
          <w:rFonts w:ascii="Times New Roman" w:eastAsia="Calibri" w:hAnsi="Times New Roman" w:cs="Times New Roman"/>
        </w:rPr>
      </w:pPr>
      <w:r w:rsidRPr="00E8444D">
        <w:rPr>
          <w:rFonts w:ascii="Times New Roman" w:eastAsia="Calibri" w:hAnsi="Times New Roman" w:cs="Times New Roman"/>
        </w:rPr>
        <w:t xml:space="preserve">Zagreb, </w:t>
      </w:r>
      <w:r>
        <w:rPr>
          <w:rFonts w:ascii="Times New Roman" w:eastAsia="Calibri" w:hAnsi="Times New Roman" w:cs="Times New Roman"/>
        </w:rPr>
        <w:t>9. rujna</w:t>
      </w:r>
      <w:r w:rsidRPr="00E8444D">
        <w:rPr>
          <w:rFonts w:ascii="Times New Roman" w:eastAsia="Calibri" w:hAnsi="Times New Roman" w:cs="Times New Roman"/>
        </w:rPr>
        <w:t xml:space="preserve"> 20</w:t>
      </w:r>
      <w:r>
        <w:rPr>
          <w:rFonts w:ascii="Times New Roman" w:eastAsia="Calibri" w:hAnsi="Times New Roman" w:cs="Times New Roman"/>
        </w:rPr>
        <w:t>21</w:t>
      </w:r>
      <w:r w:rsidRPr="00E8444D">
        <w:rPr>
          <w:rFonts w:ascii="Times New Roman" w:eastAsia="Calibri" w:hAnsi="Times New Roman" w:cs="Times New Roman"/>
        </w:rPr>
        <w:t>.</w:t>
      </w:r>
    </w:p>
    <w:p w14:paraId="6487AC64" w14:textId="77777777" w:rsidR="00801897" w:rsidRPr="00E8444D" w:rsidRDefault="00801897" w:rsidP="00801897">
      <w:pPr>
        <w:jc w:val="right"/>
        <w:rPr>
          <w:rFonts w:ascii="Times New Roman" w:eastAsia="Calibri" w:hAnsi="Times New Roman" w:cs="Times New Roman"/>
          <w:sz w:val="28"/>
          <w:szCs w:val="28"/>
        </w:rPr>
      </w:pPr>
    </w:p>
    <w:p w14:paraId="43ED5CCF" w14:textId="77777777" w:rsidR="00801897" w:rsidRPr="00E8444D" w:rsidRDefault="00801897" w:rsidP="00801897">
      <w:pPr>
        <w:jc w:val="center"/>
        <w:rPr>
          <w:rFonts w:ascii="Times New Roman" w:eastAsia="Calibri" w:hAnsi="Times New Roman" w:cs="Times New Roman"/>
          <w:sz w:val="28"/>
          <w:szCs w:val="28"/>
        </w:rPr>
      </w:pPr>
    </w:p>
    <w:p w14:paraId="040E3AEF" w14:textId="77777777" w:rsidR="00801897" w:rsidRPr="00E8444D" w:rsidRDefault="00801897" w:rsidP="00801897">
      <w:pPr>
        <w:jc w:val="center"/>
        <w:rPr>
          <w:rFonts w:ascii="Times New Roman" w:eastAsia="Calibri" w:hAnsi="Times New Roman" w:cs="Times New Roman"/>
          <w:sz w:val="28"/>
          <w:szCs w:val="28"/>
        </w:rPr>
      </w:pPr>
    </w:p>
    <w:p w14:paraId="30F78C1C" w14:textId="77777777" w:rsidR="00801897" w:rsidRPr="00E8444D" w:rsidRDefault="00801897" w:rsidP="00801897">
      <w:pPr>
        <w:jc w:val="center"/>
        <w:rPr>
          <w:rFonts w:ascii="Times New Roman" w:eastAsia="Calibri" w:hAnsi="Times New Roman" w:cs="Times New Roman"/>
          <w:sz w:val="28"/>
          <w:szCs w:val="28"/>
        </w:rPr>
      </w:pPr>
    </w:p>
    <w:p w14:paraId="23C6EB3C" w14:textId="77777777" w:rsidR="00801897" w:rsidRPr="00E8444D" w:rsidRDefault="00801897" w:rsidP="00801897">
      <w:pPr>
        <w:jc w:val="center"/>
        <w:rPr>
          <w:rFonts w:ascii="Times New Roman" w:eastAsia="Calibri" w:hAnsi="Times New Roman" w:cs="Times New Roman"/>
          <w:sz w:val="28"/>
          <w:szCs w:val="28"/>
        </w:rPr>
      </w:pPr>
      <w:r w:rsidRPr="00E8444D">
        <w:rPr>
          <w:rFonts w:ascii="Times New Roman" w:eastAsia="Calibri" w:hAnsi="Times New Roman" w:cs="Times New Roman"/>
          <w:sz w:val="28"/>
          <w:szCs w:val="28"/>
        </w:rPr>
        <w:t>_______________________________________________________________</w:t>
      </w:r>
    </w:p>
    <w:p w14:paraId="213B2734" w14:textId="77777777" w:rsidR="00801897" w:rsidRPr="007D364A" w:rsidRDefault="00801897" w:rsidP="00801897">
      <w:pPr>
        <w:jc w:val="both"/>
        <w:rPr>
          <w:rFonts w:ascii="Times New Roman" w:eastAsia="Calibri" w:hAnsi="Times New Roman" w:cs="Times New Roman"/>
          <w:sz w:val="24"/>
          <w:szCs w:val="24"/>
        </w:rPr>
      </w:pPr>
      <w:r w:rsidRPr="007D364A">
        <w:rPr>
          <w:rFonts w:ascii="Times New Roman" w:hAnsi="Times New Roman" w:cs="Times New Roman"/>
          <w:b/>
          <w:smallCaps/>
          <w:sz w:val="24"/>
          <w:szCs w:val="24"/>
        </w:rPr>
        <w:t>Predlagatelj:</w:t>
      </w:r>
      <w:r w:rsidRPr="007D364A">
        <w:rPr>
          <w:rFonts w:ascii="Times New Roman" w:eastAsia="Calibri" w:hAnsi="Times New Roman" w:cs="Times New Roman"/>
          <w:b/>
          <w:sz w:val="24"/>
          <w:szCs w:val="24"/>
        </w:rPr>
        <w:t xml:space="preserve">  </w:t>
      </w:r>
      <w:r w:rsidRPr="007D364A">
        <w:rPr>
          <w:rFonts w:ascii="Times New Roman" w:eastAsia="Calibri" w:hAnsi="Times New Roman" w:cs="Times New Roman"/>
          <w:sz w:val="24"/>
          <w:szCs w:val="24"/>
        </w:rPr>
        <w:t>Ministarstvo prostornoga uređenja</w:t>
      </w:r>
      <w:r>
        <w:rPr>
          <w:rFonts w:ascii="Times New Roman" w:eastAsia="Calibri" w:hAnsi="Times New Roman" w:cs="Times New Roman"/>
          <w:sz w:val="24"/>
          <w:szCs w:val="24"/>
        </w:rPr>
        <w:t>,</w:t>
      </w:r>
      <w:r w:rsidRPr="007D364A">
        <w:rPr>
          <w:rFonts w:ascii="Times New Roman" w:eastAsia="Calibri" w:hAnsi="Times New Roman" w:cs="Times New Roman"/>
          <w:sz w:val="24"/>
          <w:szCs w:val="24"/>
        </w:rPr>
        <w:t xml:space="preserve"> graditeljstva i </w:t>
      </w:r>
      <w:r>
        <w:rPr>
          <w:rFonts w:ascii="Times New Roman" w:eastAsia="Calibri" w:hAnsi="Times New Roman" w:cs="Times New Roman"/>
          <w:sz w:val="24"/>
          <w:szCs w:val="24"/>
        </w:rPr>
        <w:t>d</w:t>
      </w:r>
      <w:r w:rsidRPr="007D364A">
        <w:rPr>
          <w:rFonts w:ascii="Times New Roman" w:eastAsia="Calibri" w:hAnsi="Times New Roman" w:cs="Times New Roman"/>
          <w:sz w:val="24"/>
          <w:szCs w:val="24"/>
        </w:rPr>
        <w:t>r</w:t>
      </w:r>
      <w:r>
        <w:rPr>
          <w:rFonts w:ascii="Times New Roman" w:eastAsia="Calibri" w:hAnsi="Times New Roman" w:cs="Times New Roman"/>
          <w:sz w:val="24"/>
          <w:szCs w:val="24"/>
        </w:rPr>
        <w:t>žavne imovine</w:t>
      </w:r>
    </w:p>
    <w:p w14:paraId="755BB786" w14:textId="77777777" w:rsidR="00801897" w:rsidRPr="007D364A" w:rsidRDefault="00801897" w:rsidP="00801897">
      <w:pPr>
        <w:jc w:val="center"/>
        <w:rPr>
          <w:rFonts w:ascii="Times New Roman" w:eastAsia="Calibri" w:hAnsi="Times New Roman" w:cs="Times New Roman"/>
          <w:sz w:val="24"/>
          <w:szCs w:val="24"/>
        </w:rPr>
      </w:pPr>
      <w:r w:rsidRPr="007D364A">
        <w:rPr>
          <w:rFonts w:ascii="Times New Roman" w:eastAsia="Calibri" w:hAnsi="Times New Roman" w:cs="Times New Roman"/>
          <w:sz w:val="24"/>
          <w:szCs w:val="24"/>
        </w:rPr>
        <w:t>_____________________________________________________</w:t>
      </w:r>
      <w:r>
        <w:rPr>
          <w:rFonts w:ascii="Times New Roman" w:eastAsia="Calibri" w:hAnsi="Times New Roman" w:cs="Times New Roman"/>
          <w:sz w:val="24"/>
          <w:szCs w:val="24"/>
        </w:rPr>
        <w:t>___________</w:t>
      </w:r>
      <w:r w:rsidRPr="007D364A">
        <w:rPr>
          <w:rFonts w:ascii="Times New Roman" w:eastAsia="Calibri" w:hAnsi="Times New Roman" w:cs="Times New Roman"/>
          <w:sz w:val="24"/>
          <w:szCs w:val="24"/>
        </w:rPr>
        <w:t>__________</w:t>
      </w:r>
    </w:p>
    <w:p w14:paraId="5A9C9460" w14:textId="77777777" w:rsidR="00801897" w:rsidRDefault="00801897" w:rsidP="00801897">
      <w:pPr>
        <w:ind w:left="1410" w:hanging="1410"/>
        <w:jc w:val="both"/>
        <w:rPr>
          <w:rFonts w:ascii="Times New Roman" w:hAnsi="Times New Roman" w:cs="Times New Roman"/>
          <w:bCs/>
          <w:sz w:val="24"/>
          <w:szCs w:val="24"/>
        </w:rPr>
      </w:pPr>
      <w:r w:rsidRPr="007D364A">
        <w:rPr>
          <w:rFonts w:ascii="Times New Roman" w:hAnsi="Times New Roman" w:cs="Times New Roman"/>
          <w:b/>
          <w:smallCaps/>
          <w:sz w:val="24"/>
          <w:szCs w:val="24"/>
        </w:rPr>
        <w:t>Predmet:</w:t>
      </w:r>
      <w:r w:rsidRPr="007D364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Pr="00006B73">
        <w:rPr>
          <w:rFonts w:ascii="Times New Roman" w:hAnsi="Times New Roman" w:cs="Times New Roman"/>
          <w:bCs/>
          <w:sz w:val="24"/>
          <w:szCs w:val="24"/>
        </w:rPr>
        <w:t xml:space="preserve">Prijedlog odluke o donošenju  </w:t>
      </w:r>
      <w:bookmarkStart w:id="0" w:name="_Hlk54610892"/>
      <w:r w:rsidRPr="00006B73">
        <w:rPr>
          <w:rFonts w:ascii="Times New Roman" w:hAnsi="Times New Roman" w:cs="Times New Roman"/>
          <w:bCs/>
          <w:sz w:val="24"/>
          <w:szCs w:val="24"/>
        </w:rPr>
        <w:t xml:space="preserve">Programa mjera obnove zgrada oštećenih potresom na području </w:t>
      </w:r>
      <w:bookmarkEnd w:id="0"/>
      <w:r w:rsidRPr="00E0084F">
        <w:rPr>
          <w:rFonts w:ascii="Times New Roman" w:hAnsi="Times New Roman" w:cs="Times New Roman"/>
          <w:bCs/>
          <w:sz w:val="24"/>
          <w:szCs w:val="24"/>
        </w:rPr>
        <w:t xml:space="preserve">Grada Zagreba, Krapinsko-zagorske županije, Zagrebačke županije, Sisačko-moslavačke županije i Karlovačke županije </w:t>
      </w:r>
    </w:p>
    <w:p w14:paraId="43F51B17" w14:textId="77777777" w:rsidR="00801897" w:rsidRPr="00E8444D" w:rsidRDefault="00801897" w:rsidP="00801897">
      <w:pPr>
        <w:ind w:left="1410" w:hanging="1410"/>
        <w:jc w:val="both"/>
        <w:rPr>
          <w:rFonts w:ascii="Times New Roman" w:eastAsia="Calibri" w:hAnsi="Times New Roman" w:cs="Times New Roman"/>
        </w:rPr>
      </w:pPr>
      <w:r>
        <w:rPr>
          <w:rFonts w:ascii="Times New Roman" w:eastAsia="Calibri" w:hAnsi="Times New Roman" w:cs="Times New Roman"/>
          <w:sz w:val="28"/>
          <w:szCs w:val="28"/>
        </w:rPr>
        <w:t>__</w:t>
      </w:r>
      <w:r w:rsidRPr="00E8444D">
        <w:rPr>
          <w:rFonts w:ascii="Times New Roman" w:eastAsia="Calibri" w:hAnsi="Times New Roman" w:cs="Times New Roman"/>
          <w:sz w:val="28"/>
          <w:szCs w:val="28"/>
        </w:rPr>
        <w:t>____________________________________________________________</w:t>
      </w:r>
    </w:p>
    <w:p w14:paraId="2D1D10A2" w14:textId="77777777" w:rsidR="00801897" w:rsidRPr="00E8444D" w:rsidRDefault="00801897" w:rsidP="00801897">
      <w:pPr>
        <w:jc w:val="center"/>
        <w:rPr>
          <w:rFonts w:ascii="Times New Roman" w:eastAsia="Calibri" w:hAnsi="Times New Roman" w:cs="Times New Roman"/>
          <w:sz w:val="28"/>
          <w:szCs w:val="28"/>
        </w:rPr>
      </w:pPr>
    </w:p>
    <w:p w14:paraId="4F13D112" w14:textId="77777777" w:rsidR="00801897" w:rsidRPr="00E8444D" w:rsidRDefault="00801897" w:rsidP="00801897">
      <w:pPr>
        <w:jc w:val="center"/>
        <w:rPr>
          <w:rFonts w:ascii="Times New Roman" w:eastAsia="Calibri" w:hAnsi="Times New Roman" w:cs="Times New Roman"/>
          <w:sz w:val="28"/>
          <w:szCs w:val="28"/>
        </w:rPr>
      </w:pPr>
    </w:p>
    <w:p w14:paraId="662BA6FC" w14:textId="77777777" w:rsidR="00801897" w:rsidRPr="00E8444D" w:rsidRDefault="00801897" w:rsidP="00801897">
      <w:pPr>
        <w:tabs>
          <w:tab w:val="center" w:pos="4536"/>
          <w:tab w:val="right" w:pos="9072"/>
        </w:tabs>
        <w:rPr>
          <w:rFonts w:ascii="Times New Roman" w:hAnsi="Times New Roman" w:cs="Times New Roman"/>
        </w:rPr>
      </w:pPr>
    </w:p>
    <w:p w14:paraId="33B2017E" w14:textId="77777777" w:rsidR="00801897" w:rsidRPr="00E8444D" w:rsidRDefault="00801897" w:rsidP="00801897">
      <w:pPr>
        <w:rPr>
          <w:rFonts w:ascii="Times New Roman" w:hAnsi="Times New Roman" w:cs="Times New Roman"/>
        </w:rPr>
      </w:pPr>
    </w:p>
    <w:p w14:paraId="7010AD0E" w14:textId="77777777" w:rsidR="00801897" w:rsidRPr="00E8444D" w:rsidRDefault="00801897" w:rsidP="00801897">
      <w:pPr>
        <w:rPr>
          <w:rFonts w:ascii="Times New Roman" w:hAnsi="Times New Roman" w:cs="Times New Roman"/>
        </w:rPr>
      </w:pPr>
    </w:p>
    <w:p w14:paraId="0ABF2DCB" w14:textId="77777777" w:rsidR="00801897" w:rsidRPr="00E8444D" w:rsidRDefault="00801897" w:rsidP="00801897">
      <w:pPr>
        <w:rPr>
          <w:rFonts w:ascii="Times New Roman" w:hAnsi="Times New Roman" w:cs="Times New Roman"/>
        </w:rPr>
      </w:pPr>
    </w:p>
    <w:p w14:paraId="634C6DCE" w14:textId="77777777" w:rsidR="00801897" w:rsidRPr="00E8444D" w:rsidRDefault="00801897" w:rsidP="00801897">
      <w:pPr>
        <w:rPr>
          <w:rFonts w:ascii="Times New Roman" w:hAnsi="Times New Roman" w:cs="Times New Roman"/>
        </w:rPr>
      </w:pPr>
    </w:p>
    <w:p w14:paraId="061D665C" w14:textId="77777777" w:rsidR="00801897" w:rsidRPr="00E8444D" w:rsidRDefault="00801897" w:rsidP="00801897">
      <w:pPr>
        <w:rPr>
          <w:rFonts w:ascii="Times New Roman" w:hAnsi="Times New Roman" w:cs="Times New Roman"/>
        </w:rPr>
      </w:pPr>
    </w:p>
    <w:p w14:paraId="30EC87D4" w14:textId="77777777" w:rsidR="00801897" w:rsidRPr="00E8444D" w:rsidRDefault="00801897" w:rsidP="00801897">
      <w:pPr>
        <w:rPr>
          <w:rFonts w:ascii="Times New Roman" w:hAnsi="Times New Roman" w:cs="Times New Roman"/>
        </w:rPr>
      </w:pPr>
    </w:p>
    <w:p w14:paraId="26891C69" w14:textId="09CC0B72" w:rsidR="00650C1A" w:rsidRPr="00801897" w:rsidRDefault="00801897" w:rsidP="00801897">
      <w:pPr>
        <w:pBdr>
          <w:top w:val="single" w:sz="4" w:space="1" w:color="404040"/>
        </w:pBdr>
        <w:tabs>
          <w:tab w:val="center" w:pos="4536"/>
          <w:tab w:val="right" w:pos="9072"/>
        </w:tabs>
        <w:jc w:val="center"/>
        <w:rPr>
          <w:rFonts w:ascii="Times New Roman" w:hAnsi="Times New Roman" w:cs="Times New Roman"/>
          <w:color w:val="404040"/>
          <w:spacing w:val="20"/>
          <w:sz w:val="20"/>
        </w:rPr>
      </w:pPr>
      <w:r w:rsidRPr="00E8444D">
        <w:rPr>
          <w:rFonts w:ascii="Times New Roman" w:hAnsi="Times New Roman" w:cs="Times New Roman"/>
          <w:color w:val="404040"/>
          <w:spacing w:val="20"/>
          <w:sz w:val="20"/>
        </w:rPr>
        <w:t>Banski dvori | Trg Sv. Marka 2  | 10000 Zagreb | tel. 01 4569 222 | vlada.gov.hr</w:t>
      </w:r>
    </w:p>
    <w:p w14:paraId="12AFFC5F" w14:textId="77777777" w:rsidR="00A86B1A" w:rsidRDefault="00A86B1A" w:rsidP="00A86B1A">
      <w:pPr>
        <w:shd w:val="clear" w:color="auto" w:fill="FFFFFF"/>
        <w:tabs>
          <w:tab w:val="left" w:pos="1065"/>
        </w:tabs>
        <w:spacing w:before="20" w:after="0" w:line="240" w:lineRule="auto"/>
        <w:ind w:left="360"/>
        <w:contextualSpacing/>
        <w:jc w:val="right"/>
        <w:textAlignment w:val="baseline"/>
        <w:rPr>
          <w:rFonts w:ascii="Times New Roman" w:eastAsia="Times New Roman" w:hAnsi="Times New Roman" w:cs="Times New Roman"/>
          <w:sz w:val="24"/>
          <w:szCs w:val="24"/>
          <w:lang w:eastAsia="hr-HR"/>
        </w:rPr>
      </w:pPr>
    </w:p>
    <w:p w14:paraId="014E9AD1" w14:textId="736D0AE8" w:rsidR="00A86B1A" w:rsidRDefault="00A86B1A">
      <w:pPr>
        <w:rPr>
          <w:rFonts w:ascii="Times New Roman" w:eastAsia="Times New Roman" w:hAnsi="Times New Roman" w:cs="Times New Roman"/>
          <w:sz w:val="24"/>
          <w:szCs w:val="24"/>
          <w:lang w:eastAsia="hr-HR"/>
        </w:rPr>
      </w:pPr>
    </w:p>
    <w:p w14:paraId="7242A5FE" w14:textId="2333479A" w:rsidR="00871D7E" w:rsidRPr="00871D7E" w:rsidRDefault="00871D7E" w:rsidP="00871D7E">
      <w:pPr>
        <w:numPr>
          <w:ilvl w:val="0"/>
          <w:numId w:val="1"/>
        </w:numPr>
        <w:shd w:val="clear" w:color="auto" w:fill="FFFFFF"/>
        <w:tabs>
          <w:tab w:val="left" w:pos="1065"/>
        </w:tabs>
        <w:spacing w:before="20" w:after="0" w:line="240" w:lineRule="auto"/>
        <w:contextualSpacing/>
        <w:jc w:val="right"/>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PRIJEDLOG</w:t>
      </w:r>
    </w:p>
    <w:p w14:paraId="01E6EADA" w14:textId="77777777" w:rsidR="00871D7E" w:rsidRPr="00871D7E" w:rsidRDefault="00871D7E" w:rsidP="00871D7E">
      <w:pPr>
        <w:shd w:val="clear" w:color="auto" w:fill="FFFFFF"/>
        <w:tabs>
          <w:tab w:val="left" w:pos="1065"/>
        </w:tabs>
        <w:spacing w:after="0" w:line="240" w:lineRule="auto"/>
        <w:jc w:val="right"/>
        <w:textAlignment w:val="baseline"/>
        <w:rPr>
          <w:rFonts w:ascii="Times New Roman" w:eastAsia="Times New Roman" w:hAnsi="Times New Roman" w:cs="Times New Roman"/>
          <w:sz w:val="24"/>
          <w:szCs w:val="24"/>
          <w:lang w:eastAsia="hr-HR"/>
        </w:rPr>
      </w:pPr>
    </w:p>
    <w:p w14:paraId="12CC5E20"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ab/>
        <w:t xml:space="preserve">Na temelju članka 11. stavka 3. Zakona o obnovi zgrada oštećenih potresom na području Grada Zagreba, Krapinsko-zagorske županije, Zagrebačke županije, Sisačko-moslavačke županije i Karlovačke županije („Narodne novine“, broj 102/20 i 10/21) Vlada Republike Hrvatske je na sjednici održanoj ____________ 2021. donijela </w:t>
      </w:r>
    </w:p>
    <w:p w14:paraId="4543BC8E"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52A576A4"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30C5505D" w14:textId="77777777" w:rsidR="00871D7E" w:rsidRPr="00871D7E" w:rsidRDefault="00871D7E" w:rsidP="00871D7E">
      <w:pPr>
        <w:shd w:val="clear" w:color="auto" w:fill="FFFFFF"/>
        <w:tabs>
          <w:tab w:val="left" w:pos="1065"/>
        </w:tabs>
        <w:spacing w:after="0" w:line="240" w:lineRule="auto"/>
        <w:jc w:val="center"/>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Odluku</w:t>
      </w:r>
    </w:p>
    <w:p w14:paraId="1CA8D103" w14:textId="77777777" w:rsidR="00871D7E" w:rsidRPr="00871D7E" w:rsidRDefault="00871D7E" w:rsidP="00871D7E">
      <w:pPr>
        <w:shd w:val="clear" w:color="auto" w:fill="FFFFFF"/>
        <w:tabs>
          <w:tab w:val="left" w:pos="1065"/>
        </w:tabs>
        <w:spacing w:after="0" w:line="240" w:lineRule="auto"/>
        <w:jc w:val="center"/>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 xml:space="preserve"> o donošenju Programa mjera obnove zgrada oštećenih potresom na području Grada Zagreba, Krapinsko-zagorske županije, Zagrebačke županije, Sisačko-moslavačke županije i Karlovačke županije</w:t>
      </w:r>
    </w:p>
    <w:p w14:paraId="13670FAC" w14:textId="77777777" w:rsidR="00871D7E" w:rsidRPr="00871D7E" w:rsidRDefault="00871D7E" w:rsidP="00871D7E">
      <w:pPr>
        <w:shd w:val="clear" w:color="auto" w:fill="FFFFFF"/>
        <w:tabs>
          <w:tab w:val="left" w:pos="1065"/>
        </w:tabs>
        <w:spacing w:after="0" w:line="240" w:lineRule="auto"/>
        <w:jc w:val="center"/>
        <w:textAlignment w:val="baseline"/>
        <w:rPr>
          <w:rFonts w:ascii="Times New Roman" w:eastAsia="Times New Roman" w:hAnsi="Times New Roman" w:cs="Times New Roman"/>
          <w:sz w:val="24"/>
          <w:szCs w:val="24"/>
          <w:lang w:eastAsia="hr-HR"/>
        </w:rPr>
      </w:pPr>
    </w:p>
    <w:p w14:paraId="73D0FA12" w14:textId="77777777" w:rsidR="00871D7E" w:rsidRPr="00871D7E" w:rsidRDefault="00871D7E" w:rsidP="00871D7E">
      <w:pPr>
        <w:shd w:val="clear" w:color="auto" w:fill="FFFFFF"/>
        <w:tabs>
          <w:tab w:val="left" w:pos="1065"/>
        </w:tabs>
        <w:spacing w:after="0" w:line="240" w:lineRule="auto"/>
        <w:jc w:val="center"/>
        <w:textAlignment w:val="baseline"/>
        <w:rPr>
          <w:rFonts w:ascii="Times New Roman" w:eastAsia="Times New Roman" w:hAnsi="Times New Roman" w:cs="Times New Roman"/>
          <w:sz w:val="24"/>
          <w:szCs w:val="24"/>
          <w:lang w:eastAsia="hr-HR"/>
        </w:rPr>
      </w:pPr>
    </w:p>
    <w:p w14:paraId="33167468" w14:textId="77777777" w:rsidR="00871D7E" w:rsidRPr="00871D7E" w:rsidRDefault="00871D7E" w:rsidP="00871D7E">
      <w:pPr>
        <w:shd w:val="clear" w:color="auto" w:fill="FFFFFF"/>
        <w:tabs>
          <w:tab w:val="left" w:pos="1065"/>
        </w:tabs>
        <w:spacing w:after="0" w:line="240" w:lineRule="auto"/>
        <w:jc w:val="center"/>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I.</w:t>
      </w:r>
    </w:p>
    <w:p w14:paraId="7F7C9AF6"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ab/>
        <w:t>Donosi se Program mjera obnove zgrada oštećenih potresom na području Grada Zagreba, Krapinsko-zagorske županije, Zagrebačke županije, Sisačko-moslavačke županije i Karlovačke županije.</w:t>
      </w:r>
    </w:p>
    <w:p w14:paraId="6A51BFC2"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ab/>
        <w:t>Program mjera iz stavka 1. ove točke sastavni je dio ove Odluke.</w:t>
      </w:r>
    </w:p>
    <w:p w14:paraId="5D3660FF"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0A340995"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09603EAC" w14:textId="77777777" w:rsidR="00871D7E" w:rsidRPr="00871D7E" w:rsidRDefault="00871D7E" w:rsidP="00871D7E">
      <w:pPr>
        <w:shd w:val="clear" w:color="auto" w:fill="FFFFFF"/>
        <w:tabs>
          <w:tab w:val="left" w:pos="1065"/>
        </w:tabs>
        <w:spacing w:after="0" w:line="240" w:lineRule="auto"/>
        <w:jc w:val="center"/>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II.</w:t>
      </w:r>
    </w:p>
    <w:p w14:paraId="4C510009"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ab/>
        <w:t>Zadužuje se Ministarstvo prostornoga uređenja, graditeljstva i državne imovine da o donošenju ove Odluke izvijesti nositelje provedbe Programa mjera iz točke I. ove Odluke.</w:t>
      </w:r>
    </w:p>
    <w:p w14:paraId="5A7B31E9"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43368CEA"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1EC8BB9C" w14:textId="77777777" w:rsidR="00871D7E" w:rsidRPr="00871D7E" w:rsidRDefault="00871D7E" w:rsidP="00871D7E">
      <w:pPr>
        <w:shd w:val="clear" w:color="auto" w:fill="FFFFFF"/>
        <w:tabs>
          <w:tab w:val="left" w:pos="1065"/>
        </w:tabs>
        <w:spacing w:after="0" w:line="240" w:lineRule="auto"/>
        <w:jc w:val="center"/>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III.</w:t>
      </w:r>
    </w:p>
    <w:p w14:paraId="15D217E8" w14:textId="3EBFA7C1"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lastRenderedPageBreak/>
        <w:tab/>
        <w:t>Postupci započeti po odredbama Prvog programa mjera obnove zgrada oštećenih potresom na području Grada Zagreba, Krapinsko-zagorske župa</w:t>
      </w:r>
      <w:r w:rsidR="00E522A0">
        <w:rPr>
          <w:rFonts w:ascii="Times New Roman" w:eastAsia="Times New Roman" w:hAnsi="Times New Roman" w:cs="Times New Roman"/>
          <w:sz w:val="24"/>
          <w:szCs w:val="24"/>
          <w:lang w:eastAsia="hr-HR"/>
        </w:rPr>
        <w:t>nije i</w:t>
      </w:r>
      <w:r w:rsidRPr="00871D7E">
        <w:rPr>
          <w:rFonts w:ascii="Times New Roman" w:eastAsia="Times New Roman" w:hAnsi="Times New Roman" w:cs="Times New Roman"/>
          <w:sz w:val="24"/>
          <w:szCs w:val="24"/>
          <w:lang w:eastAsia="hr-HR"/>
        </w:rPr>
        <w:t xml:space="preserve"> Zagrebačke županije („Narodne novine“, broj 119/20) i Programa mjera obnove zgrada oštećenih potresom na području Grada Zagreba, Krapinsko-zagorske županije, Zagrebačke županije, Sisačko-moslavačke županije i Karlovačke županije („Narodne novine“, broj 17/21) dovršiti će se po odredbama Programa mjera iz točke I. ove Odluke ako je to povoljnije za stranku. </w:t>
      </w:r>
    </w:p>
    <w:p w14:paraId="37EBD6A7" w14:textId="590E6C6D"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ab/>
        <w:t>U slučaju ako završetak postupka po odredbama Programa mjera iz točke I. ove Odluke nije povoljniji za stranku započeti postupak po odredbama Prvog programa mjera obnove zgrada oštećenih potresom na području Grada Zagre</w:t>
      </w:r>
      <w:r w:rsidR="00E522A0">
        <w:rPr>
          <w:rFonts w:ascii="Times New Roman" w:eastAsia="Times New Roman" w:hAnsi="Times New Roman" w:cs="Times New Roman"/>
          <w:sz w:val="24"/>
          <w:szCs w:val="24"/>
          <w:lang w:eastAsia="hr-HR"/>
        </w:rPr>
        <w:t xml:space="preserve">ba, Krapinsko-zagorske županije i Zagrebačke županije </w:t>
      </w:r>
      <w:r w:rsidRPr="00871D7E">
        <w:rPr>
          <w:rFonts w:ascii="Times New Roman" w:eastAsia="Times New Roman" w:hAnsi="Times New Roman" w:cs="Times New Roman"/>
          <w:sz w:val="24"/>
          <w:szCs w:val="24"/>
          <w:lang w:eastAsia="hr-HR"/>
        </w:rPr>
        <w:t>(„Narodne novine“, broj 119/20) dovršiti će se po odredbama Programa mjera obnove zgrada oštećenih potresom na području Grada Zagreba, Krapinsko-zagorske županije, Zagrebačke županije, Sisačko-moslavačke županije i Karlovačke županije („Narodne novine“, broj 17/21) ako je to povoljnije za stranku.</w:t>
      </w:r>
    </w:p>
    <w:p w14:paraId="6D96A76C"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ab/>
        <w:t>Pokrenuti postupci javne nabave za uslugu tehničko-financijske kontrole, što uključuje i ugovaranje navedene usluge, dovršit će se prema odredbama Programa mjera obnove zgrada oštećenih potresom na području Grada Zag</w:t>
      </w:r>
      <w:bookmarkStart w:id="1" w:name="_GoBack"/>
      <w:bookmarkEnd w:id="1"/>
      <w:r w:rsidRPr="00871D7E">
        <w:rPr>
          <w:rFonts w:ascii="Times New Roman" w:eastAsia="Times New Roman" w:hAnsi="Times New Roman" w:cs="Times New Roman"/>
          <w:sz w:val="24"/>
          <w:szCs w:val="24"/>
          <w:lang w:eastAsia="hr-HR"/>
        </w:rPr>
        <w:t xml:space="preserve">reba, Krapinsko-zagorske županije, Zagrebačke županije, Sisačko-moslavačke županije i Karlovačke županije („Narodne novine“, broj 17/21). </w:t>
      </w:r>
    </w:p>
    <w:p w14:paraId="47A1C382"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23D63403"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6B960C23"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765C8BA1" w14:textId="77777777" w:rsidR="00871D7E" w:rsidRPr="00871D7E" w:rsidRDefault="00871D7E" w:rsidP="00871D7E">
      <w:pPr>
        <w:shd w:val="clear" w:color="auto" w:fill="FFFFFF"/>
        <w:tabs>
          <w:tab w:val="left" w:pos="1065"/>
        </w:tabs>
        <w:spacing w:after="0" w:line="240" w:lineRule="auto"/>
        <w:jc w:val="center"/>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IV.</w:t>
      </w:r>
    </w:p>
    <w:p w14:paraId="57659580"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ab/>
        <w:t>Danom stupanja na snagu ove Odluke prestaje važiti Odluka o donošenju Programa mjera obnove zgrada oštećenih potresom na području Grada Zagreba, Krapinsko-zagorske županije, Zagrebačke županije, Sisačko-moslavačke županije i Karlovačke županije („Narodne novine“, broj 17/21).</w:t>
      </w:r>
    </w:p>
    <w:p w14:paraId="6F252CA2"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b/>
          <w:bCs/>
          <w:sz w:val="24"/>
          <w:szCs w:val="24"/>
          <w:lang w:eastAsia="hr-HR"/>
        </w:rPr>
      </w:pPr>
    </w:p>
    <w:p w14:paraId="002E3A97"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b/>
          <w:bCs/>
          <w:sz w:val="24"/>
          <w:szCs w:val="24"/>
          <w:lang w:eastAsia="hr-HR"/>
        </w:rPr>
      </w:pPr>
    </w:p>
    <w:p w14:paraId="088A7086" w14:textId="77777777" w:rsidR="00871D7E" w:rsidRPr="00871D7E" w:rsidRDefault="00871D7E" w:rsidP="00871D7E">
      <w:pPr>
        <w:shd w:val="clear" w:color="auto" w:fill="FFFFFF"/>
        <w:tabs>
          <w:tab w:val="left" w:pos="1065"/>
        </w:tabs>
        <w:spacing w:after="0" w:line="240" w:lineRule="auto"/>
        <w:jc w:val="center"/>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V.</w:t>
      </w:r>
    </w:p>
    <w:p w14:paraId="420B8AF7"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ab/>
        <w:t>Ova Odluka stupa na snagu prvoga dana od dana objave u „Narodnim novinama“.</w:t>
      </w:r>
    </w:p>
    <w:p w14:paraId="4FDEF61E"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3794C9FF"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62160118"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0134DE2C" w14:textId="77777777" w:rsidR="00871D7E" w:rsidRPr="00871D7E" w:rsidRDefault="00871D7E" w:rsidP="00871D7E">
      <w:pPr>
        <w:shd w:val="clear" w:color="auto" w:fill="FFFFFF"/>
        <w:tabs>
          <w:tab w:val="left" w:pos="1065"/>
        </w:tabs>
        <w:spacing w:after="0" w:line="240" w:lineRule="auto"/>
        <w:jc w:val="both"/>
        <w:textAlignment w:val="baseline"/>
        <w:rPr>
          <w:rFonts w:ascii="Times New Roman" w:eastAsia="Times New Roman" w:hAnsi="Times New Roman" w:cs="Times New Roman"/>
          <w:sz w:val="24"/>
          <w:szCs w:val="24"/>
          <w:lang w:eastAsia="hr-HR"/>
        </w:rPr>
      </w:pPr>
    </w:p>
    <w:p w14:paraId="643BF967" w14:textId="77777777" w:rsidR="00871D7E" w:rsidRPr="00871D7E" w:rsidRDefault="00871D7E" w:rsidP="00871D7E">
      <w:pPr>
        <w:shd w:val="clear" w:color="auto" w:fill="FFFFFF"/>
        <w:tabs>
          <w:tab w:val="left" w:pos="1065"/>
        </w:tabs>
        <w:spacing w:after="0" w:line="240" w:lineRule="auto"/>
        <w:jc w:val="center"/>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ab/>
      </w:r>
      <w:r w:rsidRPr="00871D7E">
        <w:rPr>
          <w:rFonts w:ascii="Times New Roman" w:eastAsia="Times New Roman" w:hAnsi="Times New Roman" w:cs="Times New Roman"/>
          <w:sz w:val="24"/>
          <w:szCs w:val="24"/>
          <w:lang w:eastAsia="hr-HR"/>
        </w:rPr>
        <w:tab/>
      </w:r>
      <w:r w:rsidRPr="00871D7E">
        <w:rPr>
          <w:rFonts w:ascii="Times New Roman" w:eastAsia="Times New Roman" w:hAnsi="Times New Roman" w:cs="Times New Roman"/>
          <w:sz w:val="24"/>
          <w:szCs w:val="24"/>
          <w:lang w:eastAsia="hr-HR"/>
        </w:rPr>
        <w:tab/>
      </w:r>
      <w:r w:rsidRPr="00871D7E">
        <w:rPr>
          <w:rFonts w:ascii="Times New Roman" w:eastAsia="Times New Roman" w:hAnsi="Times New Roman" w:cs="Times New Roman"/>
          <w:sz w:val="24"/>
          <w:szCs w:val="24"/>
          <w:lang w:eastAsia="hr-HR"/>
        </w:rPr>
        <w:tab/>
      </w:r>
      <w:r w:rsidRPr="00871D7E">
        <w:rPr>
          <w:rFonts w:ascii="Times New Roman" w:eastAsia="Times New Roman" w:hAnsi="Times New Roman" w:cs="Times New Roman"/>
          <w:sz w:val="24"/>
          <w:szCs w:val="24"/>
          <w:lang w:eastAsia="hr-HR"/>
        </w:rPr>
        <w:tab/>
      </w:r>
      <w:r w:rsidRPr="00871D7E">
        <w:rPr>
          <w:rFonts w:ascii="Times New Roman" w:eastAsia="Times New Roman" w:hAnsi="Times New Roman" w:cs="Times New Roman"/>
          <w:sz w:val="24"/>
          <w:szCs w:val="24"/>
          <w:lang w:eastAsia="hr-HR"/>
        </w:rPr>
        <w:tab/>
      </w:r>
      <w:r w:rsidRPr="00871D7E">
        <w:rPr>
          <w:rFonts w:ascii="Times New Roman" w:eastAsia="Times New Roman" w:hAnsi="Times New Roman" w:cs="Times New Roman"/>
          <w:sz w:val="24"/>
          <w:szCs w:val="24"/>
          <w:lang w:eastAsia="hr-HR"/>
        </w:rPr>
        <w:tab/>
      </w:r>
      <w:r w:rsidRPr="00871D7E">
        <w:rPr>
          <w:rFonts w:ascii="Times New Roman" w:eastAsia="Times New Roman" w:hAnsi="Times New Roman" w:cs="Times New Roman"/>
          <w:sz w:val="24"/>
          <w:szCs w:val="24"/>
          <w:lang w:eastAsia="hr-HR"/>
        </w:rPr>
        <w:tab/>
        <w:t xml:space="preserve">                   PREDSJEDNIK</w:t>
      </w:r>
    </w:p>
    <w:p w14:paraId="6BDBBFD4" w14:textId="77777777" w:rsidR="00871D7E" w:rsidRPr="00871D7E" w:rsidRDefault="00871D7E" w:rsidP="00871D7E">
      <w:pPr>
        <w:shd w:val="clear" w:color="auto" w:fill="FFFFFF"/>
        <w:tabs>
          <w:tab w:val="left" w:pos="1065"/>
        </w:tabs>
        <w:spacing w:after="0" w:line="240" w:lineRule="auto"/>
        <w:jc w:val="right"/>
        <w:textAlignment w:val="baseline"/>
        <w:rPr>
          <w:rFonts w:ascii="Times New Roman" w:eastAsia="Times New Roman" w:hAnsi="Times New Roman" w:cs="Times New Roman"/>
          <w:sz w:val="24"/>
          <w:szCs w:val="24"/>
          <w:lang w:eastAsia="hr-HR"/>
        </w:rPr>
      </w:pPr>
    </w:p>
    <w:p w14:paraId="685B2465" w14:textId="77777777" w:rsidR="00871D7E" w:rsidRPr="00871D7E" w:rsidRDefault="00871D7E" w:rsidP="00871D7E">
      <w:pPr>
        <w:shd w:val="clear" w:color="auto" w:fill="FFFFFF"/>
        <w:tabs>
          <w:tab w:val="left" w:pos="1065"/>
        </w:tabs>
        <w:spacing w:after="0" w:line="240" w:lineRule="auto"/>
        <w:jc w:val="right"/>
        <w:textAlignment w:val="baseline"/>
        <w:rPr>
          <w:rFonts w:ascii="Times New Roman" w:eastAsia="Times New Roman" w:hAnsi="Times New Roman" w:cs="Times New Roman"/>
          <w:sz w:val="24"/>
          <w:szCs w:val="24"/>
          <w:lang w:eastAsia="hr-HR"/>
        </w:rPr>
      </w:pPr>
    </w:p>
    <w:p w14:paraId="0B90249D" w14:textId="77777777" w:rsidR="00871D7E" w:rsidRPr="00871D7E" w:rsidRDefault="00871D7E" w:rsidP="00871D7E">
      <w:pPr>
        <w:shd w:val="clear" w:color="auto" w:fill="FFFFFF"/>
        <w:tabs>
          <w:tab w:val="left" w:pos="1065"/>
        </w:tabs>
        <w:spacing w:after="0" w:line="240" w:lineRule="auto"/>
        <w:jc w:val="right"/>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mr.sc. Andrej Plenković</w:t>
      </w:r>
    </w:p>
    <w:p w14:paraId="33D9606B" w14:textId="77777777" w:rsidR="00871D7E" w:rsidRPr="00871D7E" w:rsidRDefault="00871D7E" w:rsidP="00871D7E">
      <w:pPr>
        <w:shd w:val="clear" w:color="auto" w:fill="FFFFFF"/>
        <w:tabs>
          <w:tab w:val="left" w:pos="1065"/>
        </w:tabs>
        <w:spacing w:after="0" w:line="240" w:lineRule="auto"/>
        <w:jc w:val="right"/>
        <w:textAlignment w:val="baseline"/>
        <w:rPr>
          <w:rFonts w:ascii="Times New Roman" w:eastAsia="Times New Roman" w:hAnsi="Times New Roman" w:cs="Times New Roman"/>
          <w:sz w:val="24"/>
          <w:szCs w:val="24"/>
          <w:lang w:eastAsia="hr-HR"/>
        </w:rPr>
      </w:pPr>
    </w:p>
    <w:p w14:paraId="3554CA5B" w14:textId="77777777" w:rsidR="00871D7E" w:rsidRPr="00871D7E" w:rsidRDefault="00871D7E" w:rsidP="00871D7E">
      <w:pPr>
        <w:shd w:val="clear" w:color="auto" w:fill="FFFFFF"/>
        <w:tabs>
          <w:tab w:val="left" w:pos="1065"/>
        </w:tabs>
        <w:spacing w:after="0" w:line="240" w:lineRule="auto"/>
        <w:textAlignment w:val="baseline"/>
        <w:rPr>
          <w:rFonts w:ascii="Times New Roman" w:eastAsia="Times New Roman" w:hAnsi="Times New Roman" w:cs="Times New Roman"/>
          <w:sz w:val="24"/>
          <w:szCs w:val="24"/>
          <w:lang w:eastAsia="hr-HR"/>
        </w:rPr>
      </w:pPr>
    </w:p>
    <w:p w14:paraId="10E3C49A" w14:textId="77777777" w:rsidR="00871D7E" w:rsidRPr="00871D7E" w:rsidRDefault="00871D7E" w:rsidP="00871D7E">
      <w:pPr>
        <w:shd w:val="clear" w:color="auto" w:fill="FFFFFF"/>
        <w:tabs>
          <w:tab w:val="left" w:pos="1065"/>
        </w:tabs>
        <w:spacing w:after="0" w:line="240" w:lineRule="auto"/>
        <w:textAlignment w:val="baseline"/>
        <w:rPr>
          <w:rFonts w:ascii="Times New Roman" w:eastAsia="Times New Roman" w:hAnsi="Times New Roman" w:cs="Times New Roman"/>
          <w:sz w:val="24"/>
          <w:szCs w:val="24"/>
          <w:lang w:eastAsia="hr-HR"/>
        </w:rPr>
      </w:pPr>
    </w:p>
    <w:p w14:paraId="0CF9FCA0" w14:textId="77777777" w:rsidR="00871D7E" w:rsidRPr="00871D7E" w:rsidRDefault="00871D7E" w:rsidP="00871D7E">
      <w:pPr>
        <w:shd w:val="clear" w:color="auto" w:fill="FFFFFF"/>
        <w:tabs>
          <w:tab w:val="left" w:pos="1065"/>
        </w:tabs>
        <w:spacing w:after="0" w:line="240" w:lineRule="auto"/>
        <w:textAlignment w:val="baseline"/>
        <w:rPr>
          <w:rFonts w:ascii="Times New Roman" w:eastAsia="Times New Roman" w:hAnsi="Times New Roman" w:cs="Times New Roman"/>
          <w:sz w:val="24"/>
          <w:szCs w:val="24"/>
          <w:lang w:eastAsia="hr-HR"/>
        </w:rPr>
      </w:pPr>
    </w:p>
    <w:p w14:paraId="6D5D2DD6" w14:textId="77777777" w:rsidR="00871D7E" w:rsidRPr="00871D7E" w:rsidRDefault="00871D7E" w:rsidP="00871D7E">
      <w:pPr>
        <w:shd w:val="clear" w:color="auto" w:fill="FFFFFF"/>
        <w:tabs>
          <w:tab w:val="left" w:pos="1065"/>
        </w:tabs>
        <w:spacing w:after="0" w:line="240" w:lineRule="auto"/>
        <w:textAlignment w:val="baseline"/>
        <w:rPr>
          <w:rFonts w:ascii="Times New Roman" w:eastAsia="Times New Roman" w:hAnsi="Times New Roman" w:cs="Times New Roman"/>
          <w:sz w:val="24"/>
          <w:szCs w:val="24"/>
          <w:lang w:eastAsia="hr-HR"/>
        </w:rPr>
      </w:pPr>
    </w:p>
    <w:p w14:paraId="2AB44EEC" w14:textId="77777777" w:rsidR="00871D7E" w:rsidRPr="00871D7E" w:rsidRDefault="00871D7E" w:rsidP="00871D7E">
      <w:pPr>
        <w:shd w:val="clear" w:color="auto" w:fill="FFFFFF"/>
        <w:tabs>
          <w:tab w:val="left" w:pos="1065"/>
        </w:tabs>
        <w:spacing w:after="0" w:line="240" w:lineRule="auto"/>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 xml:space="preserve">KLASA: </w:t>
      </w:r>
    </w:p>
    <w:p w14:paraId="62448807" w14:textId="77777777" w:rsidR="00871D7E" w:rsidRPr="00871D7E" w:rsidRDefault="00871D7E" w:rsidP="00871D7E">
      <w:pPr>
        <w:shd w:val="clear" w:color="auto" w:fill="FFFFFF"/>
        <w:tabs>
          <w:tab w:val="left" w:pos="1065"/>
        </w:tabs>
        <w:spacing w:after="0" w:line="240" w:lineRule="auto"/>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 xml:space="preserve">URBROJ: </w:t>
      </w:r>
    </w:p>
    <w:p w14:paraId="7A235BA4" w14:textId="77777777" w:rsidR="00871D7E" w:rsidRPr="00871D7E" w:rsidRDefault="00871D7E" w:rsidP="00871D7E">
      <w:pPr>
        <w:shd w:val="clear" w:color="auto" w:fill="FFFFFF"/>
        <w:tabs>
          <w:tab w:val="left" w:pos="1065"/>
        </w:tabs>
        <w:spacing w:after="0" w:line="240" w:lineRule="auto"/>
        <w:textAlignment w:val="baseline"/>
        <w:rPr>
          <w:rFonts w:ascii="Times New Roman" w:eastAsia="Times New Roman" w:hAnsi="Times New Roman" w:cs="Times New Roman"/>
          <w:sz w:val="24"/>
          <w:szCs w:val="24"/>
          <w:lang w:eastAsia="hr-HR"/>
        </w:rPr>
      </w:pPr>
      <w:r w:rsidRPr="00871D7E">
        <w:rPr>
          <w:rFonts w:ascii="Times New Roman" w:eastAsia="Times New Roman" w:hAnsi="Times New Roman" w:cs="Times New Roman"/>
          <w:sz w:val="24"/>
          <w:szCs w:val="24"/>
          <w:lang w:eastAsia="hr-HR"/>
        </w:rPr>
        <w:t xml:space="preserve">Zagreb, </w:t>
      </w:r>
    </w:p>
    <w:p w14:paraId="397FA062"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7038A88A"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48A6A746" w14:textId="2B1EACDD" w:rsid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52DA5674" w14:textId="1D337483"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5A098D4C" w14:textId="3B7E6FEE"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7C98D6B2" w14:textId="0E7177AF"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3209225B" w14:textId="2377D63A"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47622864" w14:textId="1BB45C72"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714B4C44" w14:textId="70B9B826"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1FDA75EE" w14:textId="1AEAE323"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4018679E" w14:textId="034BF131"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1370A1A5" w14:textId="62F5FD4D"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120352F5" w14:textId="24924EA2"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1BDF5739" w14:textId="6221EC4A"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4A72B0C5" w14:textId="2CF43FE6"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3144153A" w14:textId="1BEF0E2A"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3CFF2EA9" w14:textId="24ADD539"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3BD9BEA7" w14:textId="2B73E96E"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18CEF5DB" w14:textId="56BAA4AE"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514C840C" w14:textId="7F729C38"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6AE004B5" w14:textId="2F21710A"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30FA6C05" w14:textId="120EB810"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59B7F2C9" w14:textId="00E9F2F9"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2A1AE7CA" w14:textId="653B061A" w:rsidR="00316A6D"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471B9D15" w14:textId="77777777" w:rsidR="00316A6D" w:rsidRPr="00B77BA4" w:rsidRDefault="00316A6D" w:rsidP="00316A6D">
      <w:pPr>
        <w:spacing w:after="0" w:line="240" w:lineRule="auto"/>
        <w:jc w:val="center"/>
        <w:rPr>
          <w:rFonts w:ascii="Times New Roman" w:eastAsia="Times New Roman" w:hAnsi="Times New Roman" w:cs="Times New Roman"/>
          <w:b/>
          <w:bCs/>
          <w:color w:val="000000"/>
          <w:sz w:val="24"/>
          <w:szCs w:val="24"/>
          <w:lang w:eastAsia="hr-HR"/>
        </w:rPr>
      </w:pPr>
      <w:r w:rsidRPr="00B77BA4">
        <w:rPr>
          <w:rFonts w:ascii="Times New Roman" w:eastAsia="Times New Roman" w:hAnsi="Times New Roman" w:cs="Times New Roman"/>
          <w:b/>
          <w:bCs/>
          <w:color w:val="000000"/>
          <w:sz w:val="24"/>
          <w:szCs w:val="24"/>
          <w:lang w:eastAsia="hr-HR"/>
        </w:rPr>
        <w:t>OBRAZLOŽENJE</w:t>
      </w:r>
    </w:p>
    <w:p w14:paraId="0966131D" w14:textId="77777777" w:rsidR="00316A6D" w:rsidRPr="00B77BA4" w:rsidRDefault="00316A6D" w:rsidP="00316A6D">
      <w:pPr>
        <w:spacing w:after="0" w:line="240" w:lineRule="auto"/>
        <w:rPr>
          <w:rFonts w:ascii="Times New Roman" w:eastAsia="Calibri" w:hAnsi="Times New Roman" w:cs="Times New Roman"/>
          <w:sz w:val="24"/>
          <w:szCs w:val="24"/>
        </w:rPr>
      </w:pPr>
    </w:p>
    <w:p w14:paraId="2BF7E2E7" w14:textId="77777777" w:rsidR="00316A6D" w:rsidRPr="00B77BA4" w:rsidRDefault="00316A6D" w:rsidP="00316A6D">
      <w:pPr>
        <w:spacing w:after="0" w:line="240" w:lineRule="auto"/>
        <w:ind w:firstLine="708"/>
        <w:jc w:val="both"/>
        <w:rPr>
          <w:rFonts w:ascii="Times New Roman" w:eastAsia="Calibri" w:hAnsi="Times New Roman" w:cs="Times New Roman"/>
          <w:sz w:val="24"/>
          <w:szCs w:val="24"/>
        </w:rPr>
      </w:pPr>
      <w:r w:rsidRPr="00B77BA4">
        <w:rPr>
          <w:rFonts w:ascii="Times New Roman" w:eastAsia="Calibri" w:hAnsi="Times New Roman" w:cs="Times New Roman"/>
          <w:sz w:val="24"/>
          <w:szCs w:val="24"/>
        </w:rPr>
        <w:t xml:space="preserve">Nakon potresa koji je dana 22. ožujka 2020. godine pogodio područje Grada Zagreba, Krapinsko-zagorske županije i Zagrebačke županije, Hrvatski sabor donio je Zakon o obnovi zgrada oštećenih potresom na području Grada Zagreba, Zagrebačke županije i Krapinsko-zagorske županije („Narodne novine“, broj 102/20), a </w:t>
      </w:r>
      <w:r>
        <w:rPr>
          <w:rFonts w:ascii="Times New Roman" w:eastAsia="Calibri" w:hAnsi="Times New Roman" w:cs="Times New Roman"/>
          <w:sz w:val="24"/>
          <w:szCs w:val="24"/>
        </w:rPr>
        <w:t>na temelju</w:t>
      </w:r>
      <w:r w:rsidRPr="00B77BA4">
        <w:rPr>
          <w:rFonts w:ascii="Times New Roman" w:eastAsia="Calibri" w:hAnsi="Times New Roman" w:cs="Times New Roman"/>
          <w:sz w:val="24"/>
          <w:szCs w:val="24"/>
        </w:rPr>
        <w:t xml:space="preserve"> toga </w:t>
      </w:r>
      <w:r w:rsidRPr="00B77BA4">
        <w:rPr>
          <w:rFonts w:ascii="Times New Roman" w:eastAsia="Calibri" w:hAnsi="Times New Roman" w:cs="Times New Roman"/>
          <w:sz w:val="24"/>
          <w:szCs w:val="24"/>
        </w:rPr>
        <w:lastRenderedPageBreak/>
        <w:t xml:space="preserve">Zakona donesen je Prvi program mjera </w:t>
      </w:r>
      <w:r w:rsidRPr="00B77BA4">
        <w:rPr>
          <w:rFonts w:ascii="Times New Roman" w:eastAsia="Calibri" w:hAnsi="Times New Roman" w:cs="Times New Roman"/>
          <w:bCs/>
          <w:sz w:val="24"/>
          <w:szCs w:val="24"/>
        </w:rPr>
        <w:t xml:space="preserve">obnove zgrada oštećenih potresom na području Grada Zagreba, Krapinsko-zagorske županije i Zagrebačke županije </w:t>
      </w:r>
      <w:r w:rsidRPr="00B77BA4">
        <w:rPr>
          <w:rFonts w:ascii="Times New Roman" w:eastAsia="Calibri" w:hAnsi="Times New Roman" w:cs="Times New Roman"/>
          <w:sz w:val="24"/>
          <w:szCs w:val="24"/>
        </w:rPr>
        <w:t xml:space="preserve">(„Narodne novine“, broj 119/20) </w:t>
      </w:r>
      <w:r w:rsidRPr="00B77BA4">
        <w:rPr>
          <w:rFonts w:ascii="Times New Roman" w:eastAsia="Calibri" w:hAnsi="Times New Roman" w:cs="Times New Roman"/>
          <w:bCs/>
          <w:sz w:val="24"/>
          <w:szCs w:val="24"/>
        </w:rPr>
        <w:t xml:space="preserve"> </w:t>
      </w:r>
      <w:r w:rsidRPr="00B77BA4">
        <w:rPr>
          <w:rFonts w:ascii="Times New Roman" w:eastAsia="Calibri" w:hAnsi="Times New Roman" w:cs="Times New Roman"/>
          <w:sz w:val="24"/>
          <w:szCs w:val="24"/>
        </w:rPr>
        <w:t>kojim se utvrđuju način obnove i druge mjere i aktivnosti obnove odnosno uklanjanja oštećenih zgrada javne namjene, višestambenih zgrada, poslovnih zgrada, stambeno-poslovnih zgrada i obiteljskih kuća, na području Grada Zagreba, Zagrebačke županije i Krapinsko-zagorske županije.</w:t>
      </w:r>
    </w:p>
    <w:p w14:paraId="5FC88791" w14:textId="77777777" w:rsidR="00316A6D" w:rsidRPr="00B77BA4" w:rsidRDefault="00316A6D" w:rsidP="00316A6D">
      <w:pPr>
        <w:spacing w:after="0" w:line="240" w:lineRule="auto"/>
        <w:ind w:firstLine="708"/>
        <w:jc w:val="both"/>
        <w:rPr>
          <w:rFonts w:ascii="Times New Roman" w:eastAsia="Calibri" w:hAnsi="Times New Roman" w:cs="Times New Roman"/>
          <w:sz w:val="24"/>
          <w:szCs w:val="24"/>
        </w:rPr>
      </w:pPr>
    </w:p>
    <w:p w14:paraId="2B05A2BD" w14:textId="77777777" w:rsidR="00316A6D" w:rsidRDefault="00316A6D" w:rsidP="00316A6D">
      <w:pPr>
        <w:spacing w:after="0" w:line="240" w:lineRule="auto"/>
        <w:ind w:firstLine="708"/>
        <w:jc w:val="both"/>
        <w:rPr>
          <w:rFonts w:ascii="Times New Roman" w:eastAsia="Calibri" w:hAnsi="Times New Roman" w:cs="Times New Roman"/>
          <w:sz w:val="24"/>
          <w:szCs w:val="24"/>
        </w:rPr>
      </w:pPr>
      <w:r w:rsidRPr="00B77BA4">
        <w:rPr>
          <w:rFonts w:ascii="Times New Roman" w:eastAsia="Calibri" w:hAnsi="Times New Roman" w:cs="Times New Roman"/>
          <w:sz w:val="24"/>
          <w:szCs w:val="24"/>
        </w:rPr>
        <w:t>Nakon potresa od 28. i 29. prosinca 2020. Hrvatski sabor donio je Zakon izmjenama i dopunama Zakona o obnovi zgrada oštećenih potresom na području Grada Zagreba, Zagrebačke županije i Krapinsko-zagorske županije („Narodne novine“, broj 10/21) kojim je proširena primjena Zakona na područje Sisačko-moslavačke i Karlovačke županije. Shodno tome je donesen Program mjera obnove zgrada oštećenih potresom na području Grada Zagreba, Krapinsko-zagorske županije, Zagrebačke županije, Sisačko-moslavačke županije i Karlovačke županije („Narodne novine“, broj 17/21)</w:t>
      </w:r>
      <w:r>
        <w:rPr>
          <w:rFonts w:ascii="Times New Roman" w:eastAsia="Calibri" w:hAnsi="Times New Roman" w:cs="Times New Roman"/>
          <w:sz w:val="24"/>
          <w:szCs w:val="24"/>
        </w:rPr>
        <w:t xml:space="preserve"> kojim je stavljen izvan snage </w:t>
      </w:r>
      <w:r w:rsidRPr="00B77BA4">
        <w:rPr>
          <w:rFonts w:ascii="Times New Roman" w:eastAsia="Calibri" w:hAnsi="Times New Roman" w:cs="Times New Roman"/>
          <w:sz w:val="24"/>
          <w:szCs w:val="24"/>
        </w:rPr>
        <w:t>Prvi program mjera obnove zgrada oštećenih potresom na području Grada Zagreba, Krapinsko-zagorske županije i Zagrebačke županije („Narodne novine“, broj 119/20)</w:t>
      </w:r>
      <w:r>
        <w:rPr>
          <w:rFonts w:ascii="Times New Roman" w:eastAsia="Calibri" w:hAnsi="Times New Roman" w:cs="Times New Roman"/>
          <w:sz w:val="24"/>
          <w:szCs w:val="24"/>
        </w:rPr>
        <w:t>.</w:t>
      </w:r>
    </w:p>
    <w:p w14:paraId="1240F711" w14:textId="77777777" w:rsidR="00316A6D" w:rsidRDefault="00316A6D" w:rsidP="00316A6D">
      <w:pPr>
        <w:spacing w:after="0" w:line="240" w:lineRule="auto"/>
        <w:ind w:firstLine="708"/>
        <w:jc w:val="both"/>
        <w:rPr>
          <w:rFonts w:ascii="Times New Roman" w:eastAsia="Calibri" w:hAnsi="Times New Roman" w:cs="Times New Roman"/>
          <w:sz w:val="24"/>
          <w:szCs w:val="24"/>
        </w:rPr>
      </w:pPr>
    </w:p>
    <w:p w14:paraId="615308D0" w14:textId="77777777" w:rsidR="00316A6D" w:rsidRDefault="00316A6D" w:rsidP="00316A6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Kako je u primjeni uočena potreba dorade i daljnje nadogradnje </w:t>
      </w:r>
      <w:r w:rsidRPr="00B77BA4">
        <w:rPr>
          <w:rFonts w:ascii="Times New Roman" w:eastAsia="Calibri" w:hAnsi="Times New Roman" w:cs="Times New Roman"/>
          <w:sz w:val="24"/>
          <w:szCs w:val="24"/>
        </w:rPr>
        <w:t>Program</w:t>
      </w:r>
      <w:r>
        <w:rPr>
          <w:rFonts w:ascii="Times New Roman" w:eastAsia="Calibri" w:hAnsi="Times New Roman" w:cs="Times New Roman"/>
          <w:sz w:val="24"/>
          <w:szCs w:val="24"/>
        </w:rPr>
        <w:t>a</w:t>
      </w:r>
      <w:r w:rsidRPr="00B77BA4">
        <w:rPr>
          <w:rFonts w:ascii="Times New Roman" w:eastAsia="Calibri" w:hAnsi="Times New Roman" w:cs="Times New Roman"/>
          <w:sz w:val="24"/>
          <w:szCs w:val="24"/>
        </w:rPr>
        <w:t xml:space="preserve"> mjera obnove zgrada oštećenih potresom na području Grada Zagreba, Krapinsko-zagorske županije, Zagrebačke županije, Sisačko-moslavačke županije i Karlovačke županije („Narodne novine“, broj 17/21)</w:t>
      </w:r>
      <w:r>
        <w:rPr>
          <w:rFonts w:ascii="Times New Roman" w:eastAsia="Calibri" w:hAnsi="Times New Roman" w:cs="Times New Roman"/>
          <w:sz w:val="24"/>
          <w:szCs w:val="24"/>
        </w:rPr>
        <w:t xml:space="preserve">, u tu svrhu izrađen je ovaj Program mjera. U tome pravcu ovim se Programom mjera, uz ostalo, uređuje </w:t>
      </w:r>
      <w:r w:rsidRPr="00B77BA4">
        <w:rPr>
          <w:rFonts w:ascii="Times New Roman" w:eastAsia="Calibri" w:hAnsi="Times New Roman" w:cs="Times New Roman"/>
          <w:sz w:val="24"/>
          <w:szCs w:val="24"/>
        </w:rPr>
        <w:t>postupak privremene pohrane stvari kod konstrukcijske obnove nakon potresa</w:t>
      </w:r>
      <w:r>
        <w:rPr>
          <w:rFonts w:ascii="Times New Roman" w:eastAsia="Calibri" w:hAnsi="Times New Roman" w:cs="Times New Roman"/>
          <w:sz w:val="24"/>
          <w:szCs w:val="24"/>
        </w:rPr>
        <w:t xml:space="preserve"> te postupak </w:t>
      </w:r>
      <w:r w:rsidRPr="00B77BA4">
        <w:rPr>
          <w:rFonts w:ascii="Times New Roman" w:eastAsia="Calibri" w:hAnsi="Times New Roman" w:cs="Times New Roman"/>
          <w:sz w:val="24"/>
          <w:szCs w:val="24"/>
        </w:rPr>
        <w:t>privremenog skladištenja građevnog otpada i postupanje s istim</w:t>
      </w:r>
      <w:r>
        <w:rPr>
          <w:rFonts w:ascii="Times New Roman" w:eastAsia="Calibri" w:hAnsi="Times New Roman" w:cs="Times New Roman"/>
          <w:sz w:val="24"/>
          <w:szCs w:val="24"/>
        </w:rPr>
        <w:t xml:space="preserve"> kao i u</w:t>
      </w:r>
      <w:r w:rsidRPr="00B77BA4">
        <w:rPr>
          <w:rFonts w:ascii="Times New Roman" w:eastAsia="Calibri" w:hAnsi="Times New Roman" w:cs="Times New Roman"/>
          <w:sz w:val="24"/>
          <w:szCs w:val="24"/>
        </w:rPr>
        <w:t xml:space="preserve">ređenje lokacije nakon izvođenja radova obnove nakon potresa, odnosno dovođenje okolnog terena u prvobitno stanje i sanacija eventualne štete nastale zbog izvođenja radova. </w:t>
      </w:r>
      <w:r>
        <w:rPr>
          <w:rFonts w:ascii="Times New Roman" w:eastAsia="Calibri" w:hAnsi="Times New Roman" w:cs="Times New Roman"/>
          <w:sz w:val="24"/>
          <w:szCs w:val="24"/>
        </w:rPr>
        <w:t xml:space="preserve">Nadalje, uređuje se pitanje </w:t>
      </w:r>
      <w:r w:rsidRPr="00B77BA4">
        <w:rPr>
          <w:rFonts w:ascii="Times New Roman" w:eastAsia="Calibri" w:hAnsi="Times New Roman" w:cs="Times New Roman"/>
          <w:sz w:val="24"/>
          <w:szCs w:val="24"/>
        </w:rPr>
        <w:t>utvrđivanje posebnih uvjeta od strane nadležnog tijela za  zaštitu i očuvanje kulturnih dobara</w:t>
      </w:r>
      <w:r>
        <w:rPr>
          <w:rFonts w:ascii="Times New Roman" w:eastAsia="Calibri" w:hAnsi="Times New Roman" w:cs="Times New Roman"/>
          <w:sz w:val="24"/>
          <w:szCs w:val="24"/>
        </w:rPr>
        <w:t>.</w:t>
      </w:r>
      <w:r w:rsidRPr="00B77BA4">
        <w:t xml:space="preserve"> </w:t>
      </w:r>
      <w:r>
        <w:rPr>
          <w:rFonts w:ascii="Times New Roman" w:eastAsia="Calibri" w:hAnsi="Times New Roman" w:cs="Times New Roman"/>
          <w:sz w:val="24"/>
          <w:szCs w:val="24"/>
        </w:rPr>
        <w:t xml:space="preserve">Definiraju se i razrađuju nedostajuća </w:t>
      </w:r>
      <w:r w:rsidRPr="00B77BA4">
        <w:rPr>
          <w:rFonts w:ascii="Times New Roman" w:eastAsia="Calibri" w:hAnsi="Times New Roman" w:cs="Times New Roman"/>
          <w:sz w:val="24"/>
          <w:szCs w:val="24"/>
        </w:rPr>
        <w:t xml:space="preserve">pitanja </w:t>
      </w:r>
      <w:r>
        <w:rPr>
          <w:rFonts w:ascii="Times New Roman" w:eastAsia="Calibri" w:hAnsi="Times New Roman" w:cs="Times New Roman"/>
          <w:sz w:val="24"/>
          <w:szCs w:val="24"/>
        </w:rPr>
        <w:t xml:space="preserve">vezana uz sudionike u obnovi i njihove odgovornosti. Također, kao ključan dio tehničke dokumentacije obnove definira se </w:t>
      </w:r>
      <w:r w:rsidRPr="00B77BA4">
        <w:rPr>
          <w:rFonts w:ascii="Times New Roman" w:eastAsia="Calibri" w:hAnsi="Times New Roman" w:cs="Times New Roman"/>
          <w:sz w:val="24"/>
          <w:szCs w:val="24"/>
        </w:rPr>
        <w:t>sadržaj završnog izvješća nadzornog inženjera za izvedbu radova na obnovi zgrada oštećenih potresom kao i sadržaj tog izviješća za gradnju zamjenske obiteljske kuće, te u slučaju uklanjanja potresom uništene zgrade</w:t>
      </w:r>
      <w:r>
        <w:rPr>
          <w:rFonts w:ascii="Times New Roman" w:eastAsia="Calibri" w:hAnsi="Times New Roman" w:cs="Times New Roman"/>
          <w:sz w:val="24"/>
          <w:szCs w:val="24"/>
        </w:rPr>
        <w:t xml:space="preserve">. Ujedno se definira i </w:t>
      </w:r>
      <w:r w:rsidRPr="00B77BA4">
        <w:rPr>
          <w:rFonts w:ascii="Times New Roman" w:eastAsia="Calibri" w:hAnsi="Times New Roman" w:cs="Times New Roman"/>
          <w:sz w:val="24"/>
          <w:szCs w:val="24"/>
        </w:rPr>
        <w:t>sadržaj pisane izjave izvođača o izvedenim radovima i uvjetima održavanja na obnovi zgrada, sadržaj istoimene izjave kod građenja zamjenske obiteljske kuće, kao i kod uklanjanja potresom uništene zgrade.</w:t>
      </w:r>
      <w:r>
        <w:rPr>
          <w:rFonts w:ascii="Times New Roman" w:eastAsia="Calibri" w:hAnsi="Times New Roman" w:cs="Times New Roman"/>
          <w:sz w:val="24"/>
          <w:szCs w:val="24"/>
        </w:rPr>
        <w:t xml:space="preserve"> </w:t>
      </w:r>
      <w:r w:rsidRPr="00B77BA4">
        <w:rPr>
          <w:rFonts w:ascii="Times New Roman" w:eastAsia="Calibri" w:hAnsi="Times New Roman" w:cs="Times New Roman"/>
          <w:sz w:val="24"/>
          <w:szCs w:val="24"/>
        </w:rPr>
        <w:t>Za gradnju zamjenske obiteljske kuće se ovisno o veličini na koju podnositelj zahtjeva ima pravo u obnovi, definiraju prostorno-funkcionalni dijelovi (prostorije i njihove minimalne veličine).</w:t>
      </w:r>
    </w:p>
    <w:p w14:paraId="4985F1E6" w14:textId="77777777" w:rsidR="00316A6D" w:rsidRDefault="00316A6D" w:rsidP="00316A6D">
      <w:pPr>
        <w:spacing w:after="0" w:line="240" w:lineRule="auto"/>
        <w:ind w:firstLine="708"/>
        <w:jc w:val="both"/>
        <w:rPr>
          <w:rFonts w:ascii="Times New Roman" w:eastAsia="Calibri" w:hAnsi="Times New Roman" w:cs="Times New Roman"/>
          <w:sz w:val="24"/>
          <w:szCs w:val="24"/>
        </w:rPr>
      </w:pPr>
    </w:p>
    <w:p w14:paraId="329DD255" w14:textId="77777777" w:rsidR="00316A6D" w:rsidRDefault="00316A6D" w:rsidP="00316A6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Ovim Programom mjera se također pojedina pitanja uređuju na način na koji je to povoljnije za građane. Tako je </w:t>
      </w:r>
      <w:r w:rsidRPr="00B77BA4">
        <w:rPr>
          <w:rFonts w:ascii="Times New Roman" w:eastAsia="Calibri" w:hAnsi="Times New Roman" w:cs="Times New Roman"/>
          <w:sz w:val="24"/>
          <w:szCs w:val="24"/>
        </w:rPr>
        <w:t>ostvarivanje novčane pomoći za izradu projekta prošireno s glavnog projekta za rekonstrukciju zgrade, na Projekt obnove konstrukcije zgrade i Projekt za cjelovitu obnovu</w:t>
      </w:r>
      <w:r>
        <w:rPr>
          <w:rFonts w:ascii="Times New Roman" w:eastAsia="Calibri" w:hAnsi="Times New Roman" w:cs="Times New Roman"/>
          <w:sz w:val="24"/>
          <w:szCs w:val="24"/>
        </w:rPr>
        <w:t xml:space="preserve">, a rok za podnošenje toga zahtjeva se </w:t>
      </w:r>
      <w:r w:rsidRPr="00B77BA4">
        <w:rPr>
          <w:rFonts w:ascii="Times New Roman" w:eastAsia="Calibri" w:hAnsi="Times New Roman" w:cs="Times New Roman"/>
          <w:sz w:val="24"/>
          <w:szCs w:val="24"/>
        </w:rPr>
        <w:t>produžuje do 31. prosinca 2030.</w:t>
      </w:r>
      <w:r>
        <w:rPr>
          <w:rFonts w:ascii="Times New Roman" w:eastAsia="Calibri" w:hAnsi="Times New Roman" w:cs="Times New Roman"/>
          <w:sz w:val="24"/>
          <w:szCs w:val="24"/>
        </w:rPr>
        <w:t xml:space="preserve"> Također je produljen rok </w:t>
      </w:r>
      <w:r w:rsidRPr="00B77BA4">
        <w:rPr>
          <w:rFonts w:ascii="Times New Roman" w:eastAsia="Calibri" w:hAnsi="Times New Roman" w:cs="Times New Roman"/>
          <w:sz w:val="24"/>
          <w:szCs w:val="24"/>
        </w:rPr>
        <w:t xml:space="preserve">za predaju zahtjeva za novčanu pomoć za privremenu zaštitu potresom oštećene zgrade do 31. prosinca 2022., a rok za podnošenje zahtjeva za uklanjanje potresom uništene višestambene, stambeno-poslovne i poslovne zgrade je </w:t>
      </w:r>
      <w:r>
        <w:rPr>
          <w:rFonts w:ascii="Times New Roman" w:eastAsia="Calibri" w:hAnsi="Times New Roman" w:cs="Times New Roman"/>
          <w:sz w:val="24"/>
          <w:szCs w:val="24"/>
        </w:rPr>
        <w:t xml:space="preserve">produljen do </w:t>
      </w:r>
      <w:r w:rsidRPr="00B77BA4">
        <w:rPr>
          <w:rFonts w:ascii="Times New Roman" w:eastAsia="Calibri" w:hAnsi="Times New Roman" w:cs="Times New Roman"/>
          <w:sz w:val="24"/>
          <w:szCs w:val="24"/>
        </w:rPr>
        <w:t>31. prosinca 2025.</w:t>
      </w:r>
      <w:r w:rsidRPr="00B77BA4">
        <w:t xml:space="preserve"> </w:t>
      </w:r>
      <w:r>
        <w:rPr>
          <w:rFonts w:ascii="Times New Roman" w:eastAsia="Calibri" w:hAnsi="Times New Roman" w:cs="Times New Roman"/>
          <w:sz w:val="24"/>
          <w:szCs w:val="24"/>
        </w:rPr>
        <w:t>Ujedno je z</w:t>
      </w:r>
      <w:r w:rsidRPr="00B77BA4">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ostvarivanje prava na </w:t>
      </w:r>
      <w:r w:rsidRPr="00B77BA4">
        <w:rPr>
          <w:rFonts w:ascii="Times New Roman" w:eastAsia="Calibri" w:hAnsi="Times New Roman" w:cs="Times New Roman"/>
          <w:sz w:val="24"/>
          <w:szCs w:val="24"/>
        </w:rPr>
        <w:t>novčanu pomoć za privremenu zaštitu potresom oštećene zgrade uklonjen uvjet zakonitosti građevine</w:t>
      </w:r>
      <w:r>
        <w:rPr>
          <w:rFonts w:ascii="Times New Roman" w:eastAsia="Calibri" w:hAnsi="Times New Roman" w:cs="Times New Roman"/>
          <w:sz w:val="24"/>
          <w:szCs w:val="24"/>
        </w:rPr>
        <w:t>.</w:t>
      </w:r>
    </w:p>
    <w:p w14:paraId="6B9ACF2F" w14:textId="77777777" w:rsidR="00316A6D" w:rsidRDefault="00316A6D" w:rsidP="00316A6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Naposlijetku, z</w:t>
      </w:r>
      <w:r w:rsidRPr="00B77BA4">
        <w:rPr>
          <w:rFonts w:ascii="Times New Roman" w:eastAsia="Calibri" w:hAnsi="Times New Roman" w:cs="Times New Roman"/>
          <w:sz w:val="24"/>
          <w:szCs w:val="24"/>
        </w:rPr>
        <w:t>bog rasta cijena, kao i bolje operabilnosti, korigirane su tablice sa procijenjenim vrijednostima  nabave osnovnih usluga i radova, ovisno o potrebnoj mjeri obnove (uklanjanje, obnova), namjeni zgrade, stupnju oštećenja, razini obnove određene projektnom dokumentacijom, te veličine zgrade ili kuće.</w:t>
      </w:r>
      <w:r>
        <w:rPr>
          <w:rFonts w:ascii="Times New Roman" w:eastAsia="Calibri" w:hAnsi="Times New Roman" w:cs="Times New Roman"/>
          <w:sz w:val="24"/>
          <w:szCs w:val="24"/>
        </w:rPr>
        <w:t xml:space="preserve"> </w:t>
      </w:r>
    </w:p>
    <w:p w14:paraId="2D0B22C8" w14:textId="77777777" w:rsidR="00316A6D" w:rsidRPr="00B77BA4" w:rsidRDefault="00316A6D" w:rsidP="00316A6D">
      <w:pPr>
        <w:spacing w:after="0" w:line="240" w:lineRule="auto"/>
        <w:rPr>
          <w:rFonts w:ascii="Times New Roman" w:eastAsia="Calibri" w:hAnsi="Times New Roman" w:cs="Times New Roman"/>
          <w:sz w:val="24"/>
          <w:szCs w:val="24"/>
        </w:rPr>
      </w:pPr>
    </w:p>
    <w:p w14:paraId="1F420AEE" w14:textId="77777777" w:rsidR="00316A6D" w:rsidRDefault="00316A6D" w:rsidP="00316A6D">
      <w:pPr>
        <w:spacing w:after="0" w:line="240" w:lineRule="auto"/>
        <w:ind w:firstLine="708"/>
        <w:jc w:val="both"/>
        <w:rPr>
          <w:rFonts w:ascii="Times New Roman" w:eastAsia="Calibri" w:hAnsi="Times New Roman" w:cs="Times New Roman"/>
          <w:sz w:val="24"/>
          <w:szCs w:val="24"/>
        </w:rPr>
      </w:pPr>
      <w:r w:rsidRPr="00B77BA4">
        <w:rPr>
          <w:rFonts w:ascii="Times New Roman" w:eastAsia="Calibri" w:hAnsi="Times New Roman" w:cs="Times New Roman"/>
          <w:sz w:val="24"/>
          <w:szCs w:val="24"/>
        </w:rPr>
        <w:t xml:space="preserve">S obzirom </w:t>
      </w:r>
      <w:r>
        <w:rPr>
          <w:rFonts w:ascii="Times New Roman" w:eastAsia="Calibri" w:hAnsi="Times New Roman" w:cs="Times New Roman"/>
          <w:sz w:val="24"/>
          <w:szCs w:val="24"/>
        </w:rPr>
        <w:t xml:space="preserve">da je radi daljnje uspješne i efikasne primjene </w:t>
      </w:r>
      <w:r w:rsidRPr="00B77BA4">
        <w:rPr>
          <w:rFonts w:ascii="Times New Roman" w:eastAsia="Calibri" w:hAnsi="Times New Roman" w:cs="Times New Roman"/>
          <w:sz w:val="24"/>
          <w:szCs w:val="24"/>
        </w:rPr>
        <w:t>Zakon o obnovi zgrada oštećenih potresom na području Grada Zagreba, Krapinsko-zagorske županije, Zagrebačke županije, Sisačko-moslavačke županije i Karlovačke županije</w:t>
      </w:r>
      <w:r>
        <w:rPr>
          <w:rFonts w:ascii="Times New Roman" w:eastAsia="Calibri" w:hAnsi="Times New Roman" w:cs="Times New Roman"/>
          <w:sz w:val="24"/>
          <w:szCs w:val="24"/>
        </w:rPr>
        <w:t xml:space="preserve"> bilo potrebno adekvatno doraditi Program mjera, predlaže se donošenje ove Odluke</w:t>
      </w:r>
      <w:r w:rsidRPr="00B77BA4">
        <w:rPr>
          <w:rFonts w:ascii="Times New Roman" w:eastAsia="Calibri" w:hAnsi="Times New Roman" w:cs="Times New Roman"/>
          <w:sz w:val="24"/>
          <w:szCs w:val="24"/>
        </w:rPr>
        <w:t xml:space="preserve">. Zbog važnosti i opravdane potrebe što bržeg početka </w:t>
      </w:r>
      <w:r>
        <w:rPr>
          <w:rFonts w:ascii="Times New Roman" w:eastAsia="Calibri" w:hAnsi="Times New Roman" w:cs="Times New Roman"/>
          <w:sz w:val="24"/>
          <w:szCs w:val="24"/>
        </w:rPr>
        <w:t>primjene Programa mjera,</w:t>
      </w:r>
      <w:r w:rsidRPr="00B77BA4">
        <w:rPr>
          <w:rFonts w:ascii="Times New Roman" w:eastAsia="Calibri" w:hAnsi="Times New Roman" w:cs="Times New Roman"/>
          <w:sz w:val="24"/>
          <w:szCs w:val="24"/>
        </w:rPr>
        <w:t xml:space="preserve"> ovom Odlukom se određuje da ista stupa na snagu prvi dan od dana objave u ''Narodnim novinama''.</w:t>
      </w:r>
    </w:p>
    <w:p w14:paraId="2465F0FF" w14:textId="77777777" w:rsidR="00316A6D" w:rsidRPr="00871D7E" w:rsidRDefault="00316A6D"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3C6C0D0F"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183DD01E"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1665D64F"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5BDB4C25"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0705112B"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68705D69"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39BC673A"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0BD0ECFF"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6920ACB4"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258E6CD4"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63F1C905"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4DB9B402"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683B9FD8"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5270099E"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2F2DDEAC"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0DC43205"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3ABFB2DF"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673DF2AC"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4E938C45"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0D792077" w14:textId="77777777" w:rsidR="00871D7E" w:rsidRPr="00871D7E" w:rsidRDefault="00871D7E" w:rsidP="00871D7E">
      <w:pPr>
        <w:shd w:val="clear" w:color="auto" w:fill="FFFFFF"/>
        <w:tabs>
          <w:tab w:val="left" w:pos="1065"/>
        </w:tabs>
        <w:spacing w:before="20" w:after="20" w:line="240" w:lineRule="auto"/>
        <w:jc w:val="center"/>
        <w:textAlignment w:val="baseline"/>
        <w:rPr>
          <w:rFonts w:ascii="Times New Roman" w:eastAsia="Times New Roman" w:hAnsi="Times New Roman" w:cs="Times New Roman"/>
          <w:b/>
          <w:bCs/>
          <w:sz w:val="24"/>
          <w:szCs w:val="24"/>
          <w:lang w:eastAsia="hr-HR"/>
        </w:rPr>
      </w:pPr>
    </w:p>
    <w:p w14:paraId="4F08E25F" w14:textId="77777777" w:rsidR="00DA2F79" w:rsidRDefault="00DA2F79"/>
    <w:sectPr w:rsidR="00DA2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23449"/>
    <w:multiLevelType w:val="hybridMultilevel"/>
    <w:tmpl w:val="8DD49CD6"/>
    <w:lvl w:ilvl="0" w:tplc="696020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7E"/>
    <w:rsid w:val="00316A6D"/>
    <w:rsid w:val="00650C1A"/>
    <w:rsid w:val="00801897"/>
    <w:rsid w:val="00871D7E"/>
    <w:rsid w:val="00A86B1A"/>
    <w:rsid w:val="00DA2F79"/>
    <w:rsid w:val="00E522A0"/>
    <w:rsid w:val="00F305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61AED9"/>
  <w15:chartTrackingRefBased/>
  <w15:docId w15:val="{8AAB4DD7-3F93-43CA-80A0-22446460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Kološ</dc:creator>
  <cp:keywords/>
  <dc:description/>
  <cp:lastModifiedBy>Sonja Tučkar</cp:lastModifiedBy>
  <cp:revision>7</cp:revision>
  <dcterms:created xsi:type="dcterms:W3CDTF">2021-09-09T06:06:00Z</dcterms:created>
  <dcterms:modified xsi:type="dcterms:W3CDTF">2021-09-09T09:12:00Z</dcterms:modified>
</cp:coreProperties>
</file>