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5" w:type="dxa"/>
        <w:jc w:val="center"/>
        <w:tblLayout w:type="fixed"/>
        <w:tblCellMar>
          <w:left w:w="0" w:type="dxa"/>
          <w:right w:w="0" w:type="dxa"/>
        </w:tblCellMar>
        <w:tblLook w:val="04A0" w:firstRow="1" w:lastRow="0" w:firstColumn="1" w:lastColumn="0" w:noHBand="0" w:noVBand="1"/>
      </w:tblPr>
      <w:tblGrid>
        <w:gridCol w:w="4823"/>
        <w:gridCol w:w="4822"/>
      </w:tblGrid>
      <w:tr w:rsidR="00223D2B" w:rsidRPr="00223D2B" w14:paraId="52773ED3" w14:textId="77777777" w:rsidTr="0048490B">
        <w:trPr>
          <w:trHeight w:val="1270"/>
          <w:jc w:val="center"/>
        </w:trPr>
        <w:tc>
          <w:tcPr>
            <w:tcW w:w="4823" w:type="dxa"/>
            <w:hideMark/>
          </w:tcPr>
          <w:p w14:paraId="269FCDBD" w14:textId="77777777" w:rsidR="00223D2B" w:rsidRPr="00223D2B" w:rsidRDefault="008F76F8" w:rsidP="00223D2B">
            <w:pPr>
              <w:tabs>
                <w:tab w:val="center" w:pos="4536"/>
                <w:tab w:val="right" w:pos="9072"/>
              </w:tabs>
              <w:rPr>
                <w:rFonts w:cs="Times New Roman"/>
              </w:rPr>
            </w:pPr>
            <w:r w:rsidRPr="00223D2B">
              <w:rPr>
                <w:rFonts w:cs="Times New Roman"/>
                <w:noProof/>
                <w:lang w:eastAsia="hr-HR"/>
              </w:rPr>
              <w:drawing>
                <wp:inline distT="0" distB="0" distL="0" distR="0" wp14:anchorId="0383E0CA" wp14:editId="75534D9E">
                  <wp:extent cx="1684020" cy="746760"/>
                  <wp:effectExtent l="0" t="0" r="0" b="0"/>
                  <wp:docPr id="1" name="Picture 2" descr="Description: HR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R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4020" cy="746760"/>
                          </a:xfrm>
                          <a:prstGeom prst="rect">
                            <a:avLst/>
                          </a:prstGeom>
                          <a:noFill/>
                          <a:ln>
                            <a:noFill/>
                          </a:ln>
                        </pic:spPr>
                      </pic:pic>
                    </a:graphicData>
                  </a:graphic>
                </wp:inline>
              </w:drawing>
            </w:r>
          </w:p>
        </w:tc>
        <w:tc>
          <w:tcPr>
            <w:tcW w:w="4822" w:type="dxa"/>
            <w:hideMark/>
          </w:tcPr>
          <w:p w14:paraId="5BA48B0C" w14:textId="77777777" w:rsidR="00223D2B" w:rsidRPr="00223D2B" w:rsidRDefault="008F76F8" w:rsidP="00223D2B">
            <w:pPr>
              <w:tabs>
                <w:tab w:val="center" w:pos="4536"/>
                <w:tab w:val="right" w:pos="9072"/>
              </w:tabs>
              <w:jc w:val="right"/>
              <w:rPr>
                <w:rFonts w:cs="Times New Roman"/>
              </w:rPr>
            </w:pPr>
            <w:r w:rsidRPr="00223D2B">
              <w:rPr>
                <w:rFonts w:cs="Times New Roman"/>
                <w:noProof/>
                <w:lang w:eastAsia="hr-HR"/>
              </w:rPr>
              <w:drawing>
                <wp:inline distT="0" distB="0" distL="0" distR="0" wp14:anchorId="17D594FF" wp14:editId="77C1B201">
                  <wp:extent cx="1661160" cy="746760"/>
                  <wp:effectExtent l="0" t="0" r="0" b="0"/>
                  <wp:docPr id="2" name="Picture 1" descr="Description: Logo Dzs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Dzs H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1160" cy="746760"/>
                          </a:xfrm>
                          <a:prstGeom prst="rect">
                            <a:avLst/>
                          </a:prstGeom>
                          <a:noFill/>
                          <a:ln>
                            <a:noFill/>
                          </a:ln>
                        </pic:spPr>
                      </pic:pic>
                    </a:graphicData>
                  </a:graphic>
                </wp:inline>
              </w:drawing>
            </w:r>
          </w:p>
        </w:tc>
      </w:tr>
    </w:tbl>
    <w:p w14:paraId="43B1FAF8" w14:textId="77777777" w:rsidR="0048490B" w:rsidRPr="001E7A0B" w:rsidRDefault="0048490B" w:rsidP="001E7A0B">
      <w:pPr>
        <w:spacing w:before="120"/>
        <w:jc w:val="center"/>
        <w:rPr>
          <w:rFonts w:ascii="Times New Roman" w:hAnsi="Times New Roman" w:cs="Times New Roman"/>
          <w:b/>
          <w:color w:val="17365D"/>
          <w:sz w:val="40"/>
          <w:szCs w:val="40"/>
        </w:rPr>
      </w:pPr>
    </w:p>
    <w:p w14:paraId="1DF5DF87" w14:textId="77777777" w:rsidR="0048490B" w:rsidRPr="001E7A0B" w:rsidRDefault="0048490B" w:rsidP="001E7A0B">
      <w:pPr>
        <w:spacing w:before="120"/>
        <w:jc w:val="center"/>
        <w:rPr>
          <w:rFonts w:ascii="Times New Roman" w:hAnsi="Times New Roman" w:cs="Times New Roman"/>
          <w:b/>
          <w:color w:val="17365D"/>
          <w:sz w:val="40"/>
          <w:szCs w:val="40"/>
        </w:rPr>
      </w:pPr>
    </w:p>
    <w:p w14:paraId="7C8CF2F0" w14:textId="77777777" w:rsidR="0048490B" w:rsidRPr="001E7A0B" w:rsidRDefault="0048490B" w:rsidP="001E7A0B">
      <w:pPr>
        <w:spacing w:before="120"/>
        <w:jc w:val="center"/>
        <w:rPr>
          <w:rFonts w:ascii="Times New Roman" w:hAnsi="Times New Roman" w:cs="Times New Roman"/>
          <w:b/>
          <w:color w:val="17365D"/>
          <w:sz w:val="40"/>
          <w:szCs w:val="40"/>
        </w:rPr>
      </w:pPr>
    </w:p>
    <w:p w14:paraId="4650EA88" w14:textId="77777777" w:rsidR="0048490B" w:rsidRPr="001E7A0B" w:rsidRDefault="0048490B" w:rsidP="001E7A0B">
      <w:pPr>
        <w:spacing w:before="120"/>
        <w:jc w:val="center"/>
        <w:rPr>
          <w:rFonts w:ascii="Times New Roman" w:hAnsi="Times New Roman" w:cs="Times New Roman"/>
          <w:b/>
          <w:color w:val="17365D"/>
          <w:sz w:val="40"/>
          <w:szCs w:val="40"/>
        </w:rPr>
      </w:pPr>
    </w:p>
    <w:p w14:paraId="29423B4D" w14:textId="77777777" w:rsidR="0048490B" w:rsidRPr="001E7A0B" w:rsidRDefault="0048490B" w:rsidP="001E7A0B">
      <w:pPr>
        <w:spacing w:before="120"/>
        <w:jc w:val="center"/>
        <w:rPr>
          <w:rFonts w:ascii="Times New Roman" w:hAnsi="Times New Roman" w:cs="Times New Roman"/>
          <w:b/>
          <w:color w:val="17365D"/>
          <w:sz w:val="40"/>
          <w:szCs w:val="40"/>
        </w:rPr>
      </w:pPr>
    </w:p>
    <w:p w14:paraId="6CE9AEEB" w14:textId="77777777" w:rsidR="008C4A23" w:rsidRPr="001E7A0B" w:rsidRDefault="008C4A23" w:rsidP="001E7A0B">
      <w:pPr>
        <w:spacing w:before="120"/>
        <w:jc w:val="center"/>
        <w:rPr>
          <w:rFonts w:ascii="Times New Roman" w:hAnsi="Times New Roman" w:cs="Times New Roman"/>
          <w:b/>
          <w:color w:val="17365D"/>
          <w:sz w:val="40"/>
          <w:szCs w:val="40"/>
        </w:rPr>
      </w:pPr>
    </w:p>
    <w:p w14:paraId="5BE8652E" w14:textId="77777777" w:rsidR="002B5AD7" w:rsidRPr="001E7A0B" w:rsidRDefault="002B5AD7" w:rsidP="001E7A0B">
      <w:pPr>
        <w:spacing w:before="120"/>
        <w:jc w:val="center"/>
        <w:rPr>
          <w:rFonts w:ascii="Times New Roman" w:hAnsi="Times New Roman" w:cs="Times New Roman"/>
          <w:b/>
          <w:color w:val="17365D"/>
          <w:sz w:val="40"/>
          <w:szCs w:val="40"/>
        </w:rPr>
      </w:pPr>
    </w:p>
    <w:p w14:paraId="7D7E80A1" w14:textId="77777777" w:rsidR="0048490B" w:rsidRPr="001E7A0B" w:rsidRDefault="0048490B" w:rsidP="001E7A0B">
      <w:pPr>
        <w:spacing w:before="120"/>
        <w:jc w:val="center"/>
        <w:rPr>
          <w:rFonts w:ascii="Times New Roman" w:hAnsi="Times New Roman" w:cs="Times New Roman"/>
          <w:b/>
          <w:color w:val="17365D"/>
          <w:sz w:val="40"/>
          <w:szCs w:val="40"/>
        </w:rPr>
      </w:pPr>
    </w:p>
    <w:p w14:paraId="7919A868" w14:textId="77777777" w:rsidR="0048490B" w:rsidRPr="001E7A0B" w:rsidRDefault="00614E07" w:rsidP="001E7A0B">
      <w:pPr>
        <w:spacing w:before="120"/>
        <w:jc w:val="center"/>
        <w:rPr>
          <w:rFonts w:ascii="Times New Roman" w:hAnsi="Times New Roman" w:cs="Times New Roman"/>
          <w:b/>
          <w:color w:val="17365D"/>
          <w:sz w:val="40"/>
          <w:szCs w:val="40"/>
        </w:rPr>
      </w:pPr>
      <w:r w:rsidRPr="001E7A0B">
        <w:rPr>
          <w:rFonts w:ascii="Times New Roman" w:hAnsi="Times New Roman" w:cs="Times New Roman"/>
          <w:b/>
          <w:color w:val="17365D"/>
          <w:sz w:val="40"/>
          <w:szCs w:val="40"/>
        </w:rPr>
        <w:t>Nacrt prijedloga</w:t>
      </w:r>
    </w:p>
    <w:p w14:paraId="685E8ACD" w14:textId="77777777" w:rsidR="00614E07" w:rsidRPr="001E7A0B" w:rsidRDefault="00614E07" w:rsidP="001E7A0B">
      <w:pPr>
        <w:spacing w:before="120"/>
        <w:jc w:val="center"/>
        <w:rPr>
          <w:rFonts w:ascii="Times New Roman" w:hAnsi="Times New Roman" w:cs="Times New Roman"/>
          <w:b/>
          <w:color w:val="17365D"/>
          <w:sz w:val="40"/>
          <w:szCs w:val="40"/>
        </w:rPr>
      </w:pPr>
    </w:p>
    <w:p w14:paraId="0DFFBF68" w14:textId="77777777" w:rsidR="00614E07" w:rsidRPr="00A52A6A" w:rsidRDefault="00614E07" w:rsidP="0048490B">
      <w:pPr>
        <w:spacing w:before="120"/>
        <w:jc w:val="center"/>
        <w:rPr>
          <w:rFonts w:ascii="Times New Roman" w:hAnsi="Times New Roman" w:cs="Times New Roman"/>
          <w:b/>
          <w:color w:val="17365D"/>
          <w:sz w:val="40"/>
          <w:szCs w:val="40"/>
        </w:rPr>
      </w:pPr>
      <w:r w:rsidRPr="00A52A6A">
        <w:rPr>
          <w:rFonts w:ascii="Times New Roman" w:hAnsi="Times New Roman" w:cs="Times New Roman"/>
          <w:b/>
          <w:color w:val="17365D"/>
          <w:sz w:val="40"/>
          <w:szCs w:val="40"/>
        </w:rPr>
        <w:t xml:space="preserve">STRATEGIJA </w:t>
      </w:r>
      <w:r w:rsidRPr="001F016A">
        <w:rPr>
          <w:rFonts w:ascii="Times New Roman" w:hAnsi="Times New Roman" w:cs="Times New Roman"/>
          <w:b/>
          <w:color w:val="17365D"/>
          <w:sz w:val="40"/>
          <w:szCs w:val="40"/>
        </w:rPr>
        <w:t>RAZVITKA</w:t>
      </w:r>
      <w:r w:rsidRPr="00A52A6A">
        <w:rPr>
          <w:rFonts w:ascii="Times New Roman" w:hAnsi="Times New Roman" w:cs="Times New Roman"/>
          <w:b/>
          <w:color w:val="17365D"/>
          <w:sz w:val="40"/>
          <w:szCs w:val="40"/>
        </w:rPr>
        <w:t xml:space="preserve"> SLUŽBENE STATISTIKE REPUBLIKE HRVATSKE 2021. – 2030.</w:t>
      </w:r>
    </w:p>
    <w:p w14:paraId="275E9F99" w14:textId="77777777" w:rsidR="0048490B" w:rsidRPr="008E09AC" w:rsidRDefault="0048490B" w:rsidP="0048490B">
      <w:pPr>
        <w:spacing w:before="120"/>
        <w:jc w:val="center"/>
        <w:rPr>
          <w:rFonts w:ascii="Arial" w:hAnsi="Arial" w:cs="Arial"/>
          <w:b/>
          <w:color w:val="17365D"/>
          <w:sz w:val="32"/>
          <w:szCs w:val="32"/>
        </w:rPr>
      </w:pPr>
    </w:p>
    <w:p w14:paraId="741D6780" w14:textId="77777777" w:rsidR="0048490B" w:rsidRDefault="0048490B" w:rsidP="00EB358E">
      <w:pPr>
        <w:pStyle w:val="Title"/>
        <w:jc w:val="center"/>
        <w:rPr>
          <w:rFonts w:ascii="Arial" w:hAnsi="Arial" w:cs="Arial"/>
          <w:color w:val="44546A"/>
          <w:sz w:val="22"/>
          <w:szCs w:val="22"/>
        </w:rPr>
      </w:pPr>
    </w:p>
    <w:p w14:paraId="27189F2D" w14:textId="77777777" w:rsidR="0048490B" w:rsidRDefault="0048490B" w:rsidP="00EB358E">
      <w:pPr>
        <w:pStyle w:val="Title"/>
        <w:jc w:val="center"/>
        <w:rPr>
          <w:rFonts w:ascii="Arial" w:hAnsi="Arial" w:cs="Arial"/>
          <w:color w:val="44546A"/>
          <w:sz w:val="22"/>
          <w:szCs w:val="22"/>
        </w:rPr>
      </w:pPr>
    </w:p>
    <w:p w14:paraId="769F369E" w14:textId="77777777" w:rsidR="0048490B" w:rsidRDefault="0048490B" w:rsidP="00EB358E">
      <w:pPr>
        <w:pStyle w:val="Title"/>
        <w:jc w:val="center"/>
        <w:rPr>
          <w:rFonts w:ascii="Arial" w:hAnsi="Arial" w:cs="Arial"/>
          <w:color w:val="44546A"/>
          <w:sz w:val="22"/>
          <w:szCs w:val="22"/>
        </w:rPr>
      </w:pPr>
    </w:p>
    <w:p w14:paraId="54FF5138" w14:textId="77777777" w:rsidR="00EB358E" w:rsidRPr="00C10446" w:rsidRDefault="00EB358E" w:rsidP="00EB358E">
      <w:pPr>
        <w:pStyle w:val="Title"/>
        <w:jc w:val="center"/>
        <w:rPr>
          <w:rFonts w:ascii="Arial" w:hAnsi="Arial" w:cs="Arial"/>
          <w:color w:val="44546A"/>
          <w:sz w:val="22"/>
          <w:szCs w:val="22"/>
        </w:rPr>
      </w:pPr>
    </w:p>
    <w:p w14:paraId="61DBBB11" w14:textId="77777777" w:rsidR="00C462C3" w:rsidRPr="00C10446" w:rsidRDefault="00C462C3" w:rsidP="00EB358E">
      <w:pPr>
        <w:jc w:val="both"/>
        <w:rPr>
          <w:rFonts w:ascii="Arial" w:hAnsi="Arial" w:cs="Arial"/>
          <w:color w:val="44546A"/>
        </w:rPr>
      </w:pPr>
    </w:p>
    <w:p w14:paraId="45A46054" w14:textId="77777777" w:rsidR="002A7B38" w:rsidRPr="00C10446" w:rsidRDefault="002A7B38" w:rsidP="00EB358E">
      <w:pPr>
        <w:jc w:val="both"/>
        <w:rPr>
          <w:rFonts w:ascii="Arial" w:hAnsi="Arial" w:cs="Arial"/>
          <w:color w:val="44546A"/>
        </w:rPr>
      </w:pPr>
    </w:p>
    <w:p w14:paraId="4E105899" w14:textId="77777777" w:rsidR="002A7B38" w:rsidRPr="00C10446" w:rsidRDefault="002A7B38" w:rsidP="00EB358E">
      <w:pPr>
        <w:jc w:val="both"/>
        <w:rPr>
          <w:rFonts w:ascii="Arial" w:hAnsi="Arial" w:cs="Arial"/>
          <w:color w:val="44546A"/>
        </w:rPr>
      </w:pPr>
    </w:p>
    <w:p w14:paraId="6423B681" w14:textId="77777777" w:rsidR="00C462C3" w:rsidRPr="00C10446" w:rsidRDefault="00C462C3" w:rsidP="00EB358E">
      <w:pPr>
        <w:jc w:val="both"/>
        <w:rPr>
          <w:rFonts w:ascii="Arial" w:hAnsi="Arial" w:cs="Arial"/>
          <w:color w:val="44546A"/>
        </w:rPr>
      </w:pPr>
    </w:p>
    <w:p w14:paraId="491D534C" w14:textId="77777777" w:rsidR="00C462C3" w:rsidRPr="00C10446" w:rsidRDefault="00C462C3" w:rsidP="00EB358E">
      <w:pPr>
        <w:jc w:val="both"/>
        <w:rPr>
          <w:rFonts w:ascii="Arial" w:hAnsi="Arial" w:cs="Arial"/>
          <w:color w:val="44546A"/>
        </w:rPr>
      </w:pPr>
    </w:p>
    <w:p w14:paraId="05115BB0" w14:textId="77777777" w:rsidR="00C462C3" w:rsidRPr="00C10446" w:rsidRDefault="00C462C3" w:rsidP="00EB358E">
      <w:pPr>
        <w:jc w:val="both"/>
        <w:rPr>
          <w:rFonts w:ascii="Arial" w:hAnsi="Arial" w:cs="Arial"/>
          <w:color w:val="44546A"/>
        </w:rPr>
      </w:pPr>
    </w:p>
    <w:p w14:paraId="05F71096" w14:textId="77777777" w:rsidR="00EB358E" w:rsidRPr="00C10446" w:rsidRDefault="00EB358E" w:rsidP="00EB358E">
      <w:pPr>
        <w:jc w:val="both"/>
        <w:rPr>
          <w:rFonts w:ascii="Arial" w:hAnsi="Arial" w:cs="Arial"/>
          <w:color w:val="44546A"/>
        </w:rPr>
      </w:pPr>
    </w:p>
    <w:p w14:paraId="7243ECF5" w14:textId="77777777" w:rsidR="00EB358E" w:rsidRPr="00C10446" w:rsidRDefault="00EB358E" w:rsidP="00EB358E">
      <w:pPr>
        <w:jc w:val="both"/>
        <w:rPr>
          <w:rFonts w:ascii="Arial" w:hAnsi="Arial" w:cs="Arial"/>
          <w:color w:val="44546A"/>
        </w:rPr>
      </w:pPr>
    </w:p>
    <w:p w14:paraId="32E66220" w14:textId="77777777" w:rsidR="00EB358E" w:rsidRPr="00C10446" w:rsidRDefault="00EB358E" w:rsidP="00EB358E">
      <w:pPr>
        <w:jc w:val="both"/>
        <w:rPr>
          <w:rFonts w:ascii="Arial" w:hAnsi="Arial" w:cs="Arial"/>
          <w:color w:val="44546A"/>
        </w:rPr>
      </w:pPr>
    </w:p>
    <w:p w14:paraId="4B4F277D" w14:textId="77777777" w:rsidR="00EB358E" w:rsidRPr="00C10446" w:rsidRDefault="00EB358E" w:rsidP="00EB358E">
      <w:pPr>
        <w:jc w:val="both"/>
        <w:rPr>
          <w:rFonts w:ascii="Arial" w:hAnsi="Arial" w:cs="Arial"/>
          <w:color w:val="44546A"/>
        </w:rPr>
      </w:pPr>
    </w:p>
    <w:p w14:paraId="36AAB34A" w14:textId="77777777" w:rsidR="00EB358E" w:rsidRPr="00C10446" w:rsidRDefault="00EB358E" w:rsidP="00EB358E">
      <w:pPr>
        <w:jc w:val="both"/>
        <w:rPr>
          <w:rFonts w:ascii="Arial" w:hAnsi="Arial" w:cs="Arial"/>
          <w:color w:val="44546A"/>
        </w:rPr>
      </w:pPr>
    </w:p>
    <w:p w14:paraId="4DACDF4B" w14:textId="77777777" w:rsidR="00EB358E" w:rsidRPr="00C10446" w:rsidRDefault="00EB358E" w:rsidP="00EB358E">
      <w:pPr>
        <w:jc w:val="both"/>
        <w:rPr>
          <w:rFonts w:ascii="Arial" w:hAnsi="Arial" w:cs="Arial"/>
          <w:color w:val="44546A"/>
        </w:rPr>
      </w:pPr>
    </w:p>
    <w:p w14:paraId="7BFF3009" w14:textId="77777777" w:rsidR="00EB358E" w:rsidRPr="00C10446" w:rsidRDefault="00EB358E" w:rsidP="00EB358E">
      <w:pPr>
        <w:jc w:val="both"/>
        <w:rPr>
          <w:rFonts w:ascii="Arial" w:hAnsi="Arial" w:cs="Arial"/>
          <w:color w:val="44546A"/>
        </w:rPr>
      </w:pPr>
    </w:p>
    <w:p w14:paraId="07E2C9C6" w14:textId="77777777" w:rsidR="00EB358E" w:rsidRPr="00C10446" w:rsidRDefault="00EB358E" w:rsidP="00EB358E">
      <w:pPr>
        <w:jc w:val="center"/>
        <w:rPr>
          <w:rFonts w:ascii="Arial" w:hAnsi="Arial" w:cs="Arial"/>
          <w:color w:val="44546A"/>
        </w:rPr>
      </w:pPr>
    </w:p>
    <w:p w14:paraId="22637830" w14:textId="77777777" w:rsidR="00EB358E" w:rsidRPr="00C10446" w:rsidRDefault="00EB358E" w:rsidP="00EB358E">
      <w:pPr>
        <w:jc w:val="both"/>
        <w:rPr>
          <w:rFonts w:ascii="Arial" w:hAnsi="Arial" w:cs="Arial"/>
          <w:color w:val="44546A"/>
        </w:rPr>
      </w:pPr>
    </w:p>
    <w:p w14:paraId="5D06994F" w14:textId="77777777" w:rsidR="00EB358E" w:rsidRPr="009C14AA" w:rsidRDefault="00C462C3" w:rsidP="002129FE">
      <w:pPr>
        <w:spacing w:line="320" w:lineRule="exact"/>
        <w:rPr>
          <w:rFonts w:ascii="Arial" w:hAnsi="Arial" w:cs="Arial"/>
          <w:b/>
          <w:color w:val="002060"/>
          <w:sz w:val="28"/>
          <w:szCs w:val="28"/>
        </w:rPr>
      </w:pPr>
      <w:r w:rsidRPr="00C10446">
        <w:rPr>
          <w:rFonts w:ascii="Arial" w:hAnsi="Arial" w:cs="Arial"/>
          <w:color w:val="44546A"/>
        </w:rPr>
        <w:br w:type="page"/>
      </w:r>
      <w:r w:rsidR="00EB358E" w:rsidRPr="009C14AA">
        <w:rPr>
          <w:rFonts w:ascii="Arial" w:hAnsi="Arial" w:cs="Arial"/>
          <w:b/>
          <w:color w:val="002060"/>
          <w:sz w:val="28"/>
          <w:szCs w:val="28"/>
        </w:rPr>
        <w:lastRenderedPageBreak/>
        <w:t>S</w:t>
      </w:r>
      <w:r w:rsidR="0078591C" w:rsidRPr="009C14AA">
        <w:rPr>
          <w:rFonts w:ascii="Arial" w:hAnsi="Arial" w:cs="Arial"/>
          <w:b/>
          <w:color w:val="002060"/>
          <w:sz w:val="28"/>
          <w:szCs w:val="28"/>
        </w:rPr>
        <w:t>ADRŽAJ</w:t>
      </w:r>
    </w:p>
    <w:p w14:paraId="61345DAA" w14:textId="77777777" w:rsidR="003D7241" w:rsidRPr="009C14AA" w:rsidRDefault="003D7241" w:rsidP="003770A0">
      <w:pPr>
        <w:spacing w:line="320" w:lineRule="exact"/>
        <w:rPr>
          <w:rFonts w:ascii="Arial" w:hAnsi="Arial" w:cs="Arial"/>
          <w:color w:val="002060"/>
          <w:sz w:val="28"/>
          <w:szCs w:val="28"/>
        </w:rPr>
      </w:pPr>
    </w:p>
    <w:p w14:paraId="648B95E3" w14:textId="005D1E79" w:rsidR="00675EA0" w:rsidRDefault="00886154">
      <w:pPr>
        <w:pStyle w:val="TOC1"/>
        <w:rPr>
          <w:rFonts w:asciiTheme="minorHAnsi" w:eastAsiaTheme="minorEastAsia" w:hAnsiTheme="minorHAnsi" w:cstheme="minorBidi"/>
          <w:noProof/>
          <w:lang w:eastAsia="hr-HR"/>
        </w:rPr>
      </w:pPr>
      <w:r w:rsidRPr="000B5635">
        <w:rPr>
          <w:rFonts w:ascii="Arial" w:hAnsi="Arial" w:cs="Arial"/>
          <w:color w:val="002060"/>
        </w:rPr>
        <w:fldChar w:fldCharType="begin"/>
      </w:r>
      <w:r w:rsidRPr="000B5635">
        <w:rPr>
          <w:rFonts w:ascii="Arial" w:hAnsi="Arial" w:cs="Arial"/>
          <w:color w:val="002060"/>
        </w:rPr>
        <w:instrText xml:space="preserve"> TOC \o "1-3" \h \z \u </w:instrText>
      </w:r>
      <w:r w:rsidRPr="000B5635">
        <w:rPr>
          <w:rFonts w:ascii="Arial" w:hAnsi="Arial" w:cs="Arial"/>
          <w:color w:val="002060"/>
        </w:rPr>
        <w:fldChar w:fldCharType="separate"/>
      </w:r>
      <w:hyperlink w:anchor="_Toc81575731" w:history="1">
        <w:r w:rsidR="00675EA0" w:rsidRPr="00FE5A17">
          <w:rPr>
            <w:rStyle w:val="Hyperlink"/>
            <w:rFonts w:ascii="Arial" w:hAnsi="Arial" w:cs="Arial"/>
            <w:b/>
            <w:noProof/>
          </w:rPr>
          <w:t>UVOD</w:t>
        </w:r>
        <w:r w:rsidR="00675EA0">
          <w:rPr>
            <w:rStyle w:val="Hyperlink"/>
            <w:rFonts w:ascii="Arial" w:hAnsi="Arial" w:cs="Arial"/>
            <w:b/>
            <w:noProof/>
          </w:rPr>
          <w:tab/>
        </w:r>
        <w:r w:rsidR="00675EA0">
          <w:rPr>
            <w:noProof/>
            <w:webHidden/>
          </w:rPr>
          <w:tab/>
        </w:r>
        <w:r w:rsidR="00675EA0">
          <w:rPr>
            <w:noProof/>
            <w:webHidden/>
          </w:rPr>
          <w:fldChar w:fldCharType="begin"/>
        </w:r>
        <w:r w:rsidR="00675EA0">
          <w:rPr>
            <w:noProof/>
            <w:webHidden/>
          </w:rPr>
          <w:instrText xml:space="preserve"> PAGEREF _Toc81575731 \h </w:instrText>
        </w:r>
        <w:r w:rsidR="00675EA0">
          <w:rPr>
            <w:noProof/>
            <w:webHidden/>
          </w:rPr>
        </w:r>
        <w:r w:rsidR="00675EA0">
          <w:rPr>
            <w:noProof/>
            <w:webHidden/>
          </w:rPr>
          <w:fldChar w:fldCharType="separate"/>
        </w:r>
        <w:r w:rsidR="00675EA0">
          <w:rPr>
            <w:noProof/>
            <w:webHidden/>
          </w:rPr>
          <w:t>3</w:t>
        </w:r>
        <w:r w:rsidR="00675EA0">
          <w:rPr>
            <w:noProof/>
            <w:webHidden/>
          </w:rPr>
          <w:fldChar w:fldCharType="end"/>
        </w:r>
      </w:hyperlink>
    </w:p>
    <w:p w14:paraId="5A020FDD" w14:textId="2BA280F1" w:rsidR="00675EA0" w:rsidRDefault="003C789A">
      <w:pPr>
        <w:pStyle w:val="TOC1"/>
        <w:rPr>
          <w:rFonts w:asciiTheme="minorHAnsi" w:eastAsiaTheme="minorEastAsia" w:hAnsiTheme="minorHAnsi" w:cstheme="minorBidi"/>
          <w:noProof/>
          <w:lang w:eastAsia="hr-HR"/>
        </w:rPr>
      </w:pPr>
      <w:hyperlink w:anchor="_Toc81575732" w:history="1">
        <w:r w:rsidR="00675EA0" w:rsidRPr="00FE5A17">
          <w:rPr>
            <w:rStyle w:val="Hyperlink"/>
            <w:rFonts w:ascii="Arial" w:hAnsi="Arial" w:cs="Arial"/>
            <w:b/>
            <w:noProof/>
          </w:rPr>
          <w:t>Popis kratica</w:t>
        </w:r>
        <w:r w:rsidR="00675EA0">
          <w:rPr>
            <w:noProof/>
            <w:webHidden/>
          </w:rPr>
          <w:tab/>
        </w:r>
        <w:r w:rsidR="00675EA0">
          <w:rPr>
            <w:noProof/>
            <w:webHidden/>
          </w:rPr>
          <w:fldChar w:fldCharType="begin"/>
        </w:r>
        <w:r w:rsidR="00675EA0">
          <w:rPr>
            <w:noProof/>
            <w:webHidden/>
          </w:rPr>
          <w:instrText xml:space="preserve"> PAGEREF _Toc81575732 \h </w:instrText>
        </w:r>
        <w:r w:rsidR="00675EA0">
          <w:rPr>
            <w:noProof/>
            <w:webHidden/>
          </w:rPr>
        </w:r>
        <w:r w:rsidR="00675EA0">
          <w:rPr>
            <w:noProof/>
            <w:webHidden/>
          </w:rPr>
          <w:fldChar w:fldCharType="separate"/>
        </w:r>
        <w:r w:rsidR="00675EA0">
          <w:rPr>
            <w:noProof/>
            <w:webHidden/>
          </w:rPr>
          <w:t>4</w:t>
        </w:r>
        <w:r w:rsidR="00675EA0">
          <w:rPr>
            <w:noProof/>
            <w:webHidden/>
          </w:rPr>
          <w:fldChar w:fldCharType="end"/>
        </w:r>
      </w:hyperlink>
    </w:p>
    <w:p w14:paraId="1C27686E" w14:textId="46167881" w:rsidR="00675EA0" w:rsidRDefault="003C789A">
      <w:pPr>
        <w:pStyle w:val="TOC1"/>
        <w:rPr>
          <w:rFonts w:asciiTheme="minorHAnsi" w:eastAsiaTheme="minorEastAsia" w:hAnsiTheme="minorHAnsi" w:cstheme="minorBidi"/>
          <w:noProof/>
          <w:lang w:eastAsia="hr-HR"/>
        </w:rPr>
      </w:pPr>
      <w:hyperlink w:anchor="_Toc81575733" w:history="1">
        <w:r w:rsidR="00675EA0" w:rsidRPr="00FE5A17">
          <w:rPr>
            <w:rStyle w:val="Hyperlink"/>
            <w:rFonts w:ascii="Arial" w:hAnsi="Arial" w:cs="Arial"/>
            <w:b/>
            <w:noProof/>
          </w:rPr>
          <w:t>1.</w:t>
        </w:r>
        <w:r w:rsidR="00675EA0">
          <w:rPr>
            <w:rFonts w:asciiTheme="minorHAnsi" w:eastAsiaTheme="minorEastAsia" w:hAnsiTheme="minorHAnsi" w:cstheme="minorBidi"/>
            <w:noProof/>
            <w:lang w:eastAsia="hr-HR"/>
          </w:rPr>
          <w:tab/>
        </w:r>
        <w:r w:rsidR="00675EA0" w:rsidRPr="00FE5A17">
          <w:rPr>
            <w:rStyle w:val="Hyperlink"/>
            <w:rFonts w:ascii="Arial" w:hAnsi="Arial" w:cs="Arial"/>
            <w:b/>
            <w:noProof/>
          </w:rPr>
          <w:t>ULOGA SLUŽBENE STATISTIKE</w:t>
        </w:r>
        <w:r w:rsidR="00675EA0">
          <w:rPr>
            <w:noProof/>
            <w:webHidden/>
          </w:rPr>
          <w:tab/>
        </w:r>
        <w:r w:rsidR="00675EA0">
          <w:rPr>
            <w:noProof/>
            <w:webHidden/>
          </w:rPr>
          <w:fldChar w:fldCharType="begin"/>
        </w:r>
        <w:r w:rsidR="00675EA0">
          <w:rPr>
            <w:noProof/>
            <w:webHidden/>
          </w:rPr>
          <w:instrText xml:space="preserve"> PAGEREF _Toc81575733 \h </w:instrText>
        </w:r>
        <w:r w:rsidR="00675EA0">
          <w:rPr>
            <w:noProof/>
            <w:webHidden/>
          </w:rPr>
        </w:r>
        <w:r w:rsidR="00675EA0">
          <w:rPr>
            <w:noProof/>
            <w:webHidden/>
          </w:rPr>
          <w:fldChar w:fldCharType="separate"/>
        </w:r>
        <w:r w:rsidR="00675EA0">
          <w:rPr>
            <w:noProof/>
            <w:webHidden/>
          </w:rPr>
          <w:t>5</w:t>
        </w:r>
        <w:r w:rsidR="00675EA0">
          <w:rPr>
            <w:noProof/>
            <w:webHidden/>
          </w:rPr>
          <w:fldChar w:fldCharType="end"/>
        </w:r>
      </w:hyperlink>
    </w:p>
    <w:p w14:paraId="2EDE00F4" w14:textId="6F1580FE" w:rsidR="00675EA0" w:rsidRDefault="003C789A">
      <w:pPr>
        <w:pStyle w:val="TOC2"/>
        <w:rPr>
          <w:rFonts w:asciiTheme="minorHAnsi" w:eastAsiaTheme="minorEastAsia" w:hAnsiTheme="minorHAnsi" w:cstheme="minorBidi"/>
          <w:noProof/>
          <w:lang w:eastAsia="hr-HR"/>
        </w:rPr>
      </w:pPr>
      <w:hyperlink w:anchor="_Toc81575734" w:history="1">
        <w:r w:rsidR="00675EA0" w:rsidRPr="00FE5A17">
          <w:rPr>
            <w:rStyle w:val="Hyperlink"/>
            <w:rFonts w:ascii="Arial" w:hAnsi="Arial" w:cs="Arial"/>
            <w:b/>
            <w:noProof/>
          </w:rPr>
          <w:t>1.1.</w:t>
        </w:r>
        <w:r w:rsidR="00675EA0">
          <w:rPr>
            <w:rFonts w:asciiTheme="minorHAnsi" w:eastAsiaTheme="minorEastAsia" w:hAnsiTheme="minorHAnsi" w:cstheme="minorBidi"/>
            <w:noProof/>
            <w:lang w:eastAsia="hr-HR"/>
          </w:rPr>
          <w:tab/>
        </w:r>
        <w:r w:rsidR="00675EA0" w:rsidRPr="00FE5A17">
          <w:rPr>
            <w:rStyle w:val="Hyperlink"/>
            <w:rFonts w:ascii="Arial" w:hAnsi="Arial" w:cs="Arial"/>
            <w:b/>
            <w:noProof/>
          </w:rPr>
          <w:t>Temeljna statistička načela</w:t>
        </w:r>
        <w:r w:rsidR="00675EA0">
          <w:rPr>
            <w:noProof/>
            <w:webHidden/>
          </w:rPr>
          <w:tab/>
        </w:r>
        <w:r w:rsidR="00675EA0">
          <w:rPr>
            <w:noProof/>
            <w:webHidden/>
          </w:rPr>
          <w:fldChar w:fldCharType="begin"/>
        </w:r>
        <w:r w:rsidR="00675EA0">
          <w:rPr>
            <w:noProof/>
            <w:webHidden/>
          </w:rPr>
          <w:instrText xml:space="preserve"> PAGEREF _Toc81575734 \h </w:instrText>
        </w:r>
        <w:r w:rsidR="00675EA0">
          <w:rPr>
            <w:noProof/>
            <w:webHidden/>
          </w:rPr>
        </w:r>
        <w:r w:rsidR="00675EA0">
          <w:rPr>
            <w:noProof/>
            <w:webHidden/>
          </w:rPr>
          <w:fldChar w:fldCharType="separate"/>
        </w:r>
        <w:r w:rsidR="00675EA0">
          <w:rPr>
            <w:noProof/>
            <w:webHidden/>
          </w:rPr>
          <w:t>6</w:t>
        </w:r>
        <w:r w:rsidR="00675EA0">
          <w:rPr>
            <w:noProof/>
            <w:webHidden/>
          </w:rPr>
          <w:fldChar w:fldCharType="end"/>
        </w:r>
      </w:hyperlink>
    </w:p>
    <w:p w14:paraId="15D764F0" w14:textId="1EB0F07B" w:rsidR="00675EA0" w:rsidRDefault="003C789A">
      <w:pPr>
        <w:pStyle w:val="TOC1"/>
        <w:rPr>
          <w:rFonts w:asciiTheme="minorHAnsi" w:eastAsiaTheme="minorEastAsia" w:hAnsiTheme="minorHAnsi" w:cstheme="minorBidi"/>
          <w:noProof/>
          <w:lang w:eastAsia="hr-HR"/>
        </w:rPr>
      </w:pPr>
      <w:hyperlink w:anchor="_Toc81575735" w:history="1">
        <w:r w:rsidR="00675EA0" w:rsidRPr="00FE5A17">
          <w:rPr>
            <w:rStyle w:val="Hyperlink"/>
            <w:rFonts w:ascii="Arial" w:hAnsi="Arial" w:cs="Arial"/>
            <w:b/>
            <w:noProof/>
          </w:rPr>
          <w:t>2.</w:t>
        </w:r>
        <w:r w:rsidR="00675EA0">
          <w:rPr>
            <w:rFonts w:asciiTheme="minorHAnsi" w:eastAsiaTheme="minorEastAsia" w:hAnsiTheme="minorHAnsi" w:cstheme="minorBidi"/>
            <w:noProof/>
            <w:lang w:eastAsia="hr-HR"/>
          </w:rPr>
          <w:tab/>
        </w:r>
        <w:r w:rsidR="00675EA0" w:rsidRPr="00FE5A17">
          <w:rPr>
            <w:rStyle w:val="Hyperlink"/>
            <w:rFonts w:ascii="Arial" w:hAnsi="Arial" w:cs="Arial"/>
            <w:b/>
            <w:noProof/>
          </w:rPr>
          <w:t>ORGANIZACIJA SUSTAVA SLUŽBENE STATISTIKE</w:t>
        </w:r>
        <w:r w:rsidR="00675EA0">
          <w:rPr>
            <w:noProof/>
            <w:webHidden/>
          </w:rPr>
          <w:tab/>
        </w:r>
        <w:r w:rsidR="00675EA0">
          <w:rPr>
            <w:noProof/>
            <w:webHidden/>
          </w:rPr>
          <w:fldChar w:fldCharType="begin"/>
        </w:r>
        <w:r w:rsidR="00675EA0">
          <w:rPr>
            <w:noProof/>
            <w:webHidden/>
          </w:rPr>
          <w:instrText xml:space="preserve"> PAGEREF _Toc81575735 \h </w:instrText>
        </w:r>
        <w:r w:rsidR="00675EA0">
          <w:rPr>
            <w:noProof/>
            <w:webHidden/>
          </w:rPr>
        </w:r>
        <w:r w:rsidR="00675EA0">
          <w:rPr>
            <w:noProof/>
            <w:webHidden/>
          </w:rPr>
          <w:fldChar w:fldCharType="separate"/>
        </w:r>
        <w:r w:rsidR="00675EA0">
          <w:rPr>
            <w:noProof/>
            <w:webHidden/>
          </w:rPr>
          <w:t>7</w:t>
        </w:r>
        <w:r w:rsidR="00675EA0">
          <w:rPr>
            <w:noProof/>
            <w:webHidden/>
          </w:rPr>
          <w:fldChar w:fldCharType="end"/>
        </w:r>
      </w:hyperlink>
    </w:p>
    <w:p w14:paraId="03480BEE" w14:textId="2B2823F5" w:rsidR="00675EA0" w:rsidRDefault="003C789A">
      <w:pPr>
        <w:pStyle w:val="TOC2"/>
        <w:rPr>
          <w:rFonts w:asciiTheme="minorHAnsi" w:eastAsiaTheme="minorEastAsia" w:hAnsiTheme="minorHAnsi" w:cstheme="minorBidi"/>
          <w:noProof/>
          <w:lang w:eastAsia="hr-HR"/>
        </w:rPr>
      </w:pPr>
      <w:hyperlink w:anchor="_Toc81575736" w:history="1">
        <w:r w:rsidR="00675EA0" w:rsidRPr="00FE5A17">
          <w:rPr>
            <w:rStyle w:val="Hyperlink"/>
            <w:rFonts w:ascii="Arial" w:hAnsi="Arial" w:cs="Arial"/>
            <w:b/>
            <w:noProof/>
          </w:rPr>
          <w:t>2.1.</w:t>
        </w:r>
        <w:r w:rsidR="00675EA0">
          <w:rPr>
            <w:rFonts w:asciiTheme="minorHAnsi" w:eastAsiaTheme="minorEastAsia" w:hAnsiTheme="minorHAnsi" w:cstheme="minorBidi"/>
            <w:noProof/>
            <w:lang w:eastAsia="hr-HR"/>
          </w:rPr>
          <w:tab/>
        </w:r>
        <w:r w:rsidR="00675EA0" w:rsidRPr="00FE5A17">
          <w:rPr>
            <w:rStyle w:val="Hyperlink"/>
            <w:rFonts w:ascii="Arial" w:hAnsi="Arial" w:cs="Arial"/>
            <w:b/>
            <w:noProof/>
          </w:rPr>
          <w:t>Glavni zadaci hrvatskoga statističkog sustava</w:t>
        </w:r>
        <w:r w:rsidR="00675EA0">
          <w:rPr>
            <w:noProof/>
            <w:webHidden/>
          </w:rPr>
          <w:tab/>
        </w:r>
        <w:r w:rsidR="00675EA0">
          <w:rPr>
            <w:noProof/>
            <w:webHidden/>
          </w:rPr>
          <w:fldChar w:fldCharType="begin"/>
        </w:r>
        <w:r w:rsidR="00675EA0">
          <w:rPr>
            <w:noProof/>
            <w:webHidden/>
          </w:rPr>
          <w:instrText xml:space="preserve"> PAGEREF _Toc81575736 \h </w:instrText>
        </w:r>
        <w:r w:rsidR="00675EA0">
          <w:rPr>
            <w:noProof/>
            <w:webHidden/>
          </w:rPr>
        </w:r>
        <w:r w:rsidR="00675EA0">
          <w:rPr>
            <w:noProof/>
            <w:webHidden/>
          </w:rPr>
          <w:fldChar w:fldCharType="separate"/>
        </w:r>
        <w:r w:rsidR="00675EA0">
          <w:rPr>
            <w:noProof/>
            <w:webHidden/>
          </w:rPr>
          <w:t>8</w:t>
        </w:r>
        <w:r w:rsidR="00675EA0">
          <w:rPr>
            <w:noProof/>
            <w:webHidden/>
          </w:rPr>
          <w:fldChar w:fldCharType="end"/>
        </w:r>
      </w:hyperlink>
    </w:p>
    <w:p w14:paraId="7DFE5A89" w14:textId="7A94D194" w:rsidR="00675EA0" w:rsidRDefault="003C789A">
      <w:pPr>
        <w:pStyle w:val="TOC2"/>
        <w:rPr>
          <w:rFonts w:asciiTheme="minorHAnsi" w:eastAsiaTheme="minorEastAsia" w:hAnsiTheme="minorHAnsi" w:cstheme="minorBidi"/>
          <w:noProof/>
          <w:lang w:eastAsia="hr-HR"/>
        </w:rPr>
      </w:pPr>
      <w:hyperlink w:anchor="_Toc81575737" w:history="1">
        <w:r w:rsidR="00675EA0" w:rsidRPr="00FE5A17">
          <w:rPr>
            <w:rStyle w:val="Hyperlink"/>
            <w:rFonts w:ascii="Arial" w:hAnsi="Arial" w:cs="Arial"/>
            <w:b/>
            <w:noProof/>
          </w:rPr>
          <w:t>2.2.</w:t>
        </w:r>
        <w:r w:rsidR="00675EA0">
          <w:rPr>
            <w:rFonts w:asciiTheme="minorHAnsi" w:eastAsiaTheme="minorEastAsia" w:hAnsiTheme="minorHAnsi" w:cstheme="minorBidi"/>
            <w:noProof/>
            <w:lang w:eastAsia="hr-HR"/>
          </w:rPr>
          <w:tab/>
        </w:r>
        <w:r w:rsidR="00675EA0" w:rsidRPr="00FE5A17">
          <w:rPr>
            <w:rStyle w:val="Hyperlink"/>
            <w:rFonts w:ascii="Arial" w:hAnsi="Arial" w:cs="Arial"/>
            <w:b/>
            <w:noProof/>
          </w:rPr>
          <w:t>Europski statistički sustav</w:t>
        </w:r>
        <w:r w:rsidR="00675EA0">
          <w:rPr>
            <w:noProof/>
            <w:webHidden/>
          </w:rPr>
          <w:tab/>
        </w:r>
        <w:r w:rsidR="00675EA0">
          <w:rPr>
            <w:noProof/>
            <w:webHidden/>
          </w:rPr>
          <w:fldChar w:fldCharType="begin"/>
        </w:r>
        <w:r w:rsidR="00675EA0">
          <w:rPr>
            <w:noProof/>
            <w:webHidden/>
          </w:rPr>
          <w:instrText xml:space="preserve"> PAGEREF _Toc81575737 \h </w:instrText>
        </w:r>
        <w:r w:rsidR="00675EA0">
          <w:rPr>
            <w:noProof/>
            <w:webHidden/>
          </w:rPr>
        </w:r>
        <w:r w:rsidR="00675EA0">
          <w:rPr>
            <w:noProof/>
            <w:webHidden/>
          </w:rPr>
          <w:fldChar w:fldCharType="separate"/>
        </w:r>
        <w:r w:rsidR="00675EA0">
          <w:rPr>
            <w:noProof/>
            <w:webHidden/>
          </w:rPr>
          <w:t>8</w:t>
        </w:r>
        <w:r w:rsidR="00675EA0">
          <w:rPr>
            <w:noProof/>
            <w:webHidden/>
          </w:rPr>
          <w:fldChar w:fldCharType="end"/>
        </w:r>
      </w:hyperlink>
    </w:p>
    <w:p w14:paraId="21E43901" w14:textId="51998B48" w:rsidR="00675EA0" w:rsidRDefault="003C789A">
      <w:pPr>
        <w:pStyle w:val="TOC1"/>
        <w:rPr>
          <w:rFonts w:asciiTheme="minorHAnsi" w:eastAsiaTheme="minorEastAsia" w:hAnsiTheme="minorHAnsi" w:cstheme="minorBidi"/>
          <w:noProof/>
          <w:lang w:eastAsia="hr-HR"/>
        </w:rPr>
      </w:pPr>
      <w:hyperlink w:anchor="_Toc81575738" w:history="1">
        <w:r w:rsidR="00675EA0" w:rsidRPr="00FE5A17">
          <w:rPr>
            <w:rStyle w:val="Hyperlink"/>
            <w:rFonts w:ascii="Arial" w:hAnsi="Arial" w:cs="Arial"/>
            <w:b/>
            <w:noProof/>
          </w:rPr>
          <w:t>3.</w:t>
        </w:r>
        <w:r w:rsidR="00675EA0">
          <w:rPr>
            <w:rFonts w:asciiTheme="minorHAnsi" w:eastAsiaTheme="minorEastAsia" w:hAnsiTheme="minorHAnsi" w:cstheme="minorBidi"/>
            <w:noProof/>
            <w:lang w:eastAsia="hr-HR"/>
          </w:rPr>
          <w:tab/>
        </w:r>
        <w:r w:rsidR="00675EA0" w:rsidRPr="00FE5A17">
          <w:rPr>
            <w:rStyle w:val="Hyperlink"/>
            <w:rFonts w:ascii="Arial" w:hAnsi="Arial" w:cs="Arial"/>
            <w:b/>
            <w:noProof/>
          </w:rPr>
          <w:t>STRATEŠKE ODREDNICE STATISTIČKOG SUSTAVA  REPUBLIKE HRVATSKE</w:t>
        </w:r>
        <w:r w:rsidR="00675EA0">
          <w:rPr>
            <w:noProof/>
            <w:webHidden/>
          </w:rPr>
          <w:tab/>
        </w:r>
        <w:r w:rsidR="00675EA0">
          <w:rPr>
            <w:noProof/>
            <w:webHidden/>
          </w:rPr>
          <w:fldChar w:fldCharType="begin"/>
        </w:r>
        <w:r w:rsidR="00675EA0">
          <w:rPr>
            <w:noProof/>
            <w:webHidden/>
          </w:rPr>
          <w:instrText xml:space="preserve"> PAGEREF _Toc81575738 \h </w:instrText>
        </w:r>
        <w:r w:rsidR="00675EA0">
          <w:rPr>
            <w:noProof/>
            <w:webHidden/>
          </w:rPr>
        </w:r>
        <w:r w:rsidR="00675EA0">
          <w:rPr>
            <w:noProof/>
            <w:webHidden/>
          </w:rPr>
          <w:fldChar w:fldCharType="separate"/>
        </w:r>
        <w:r w:rsidR="00675EA0">
          <w:rPr>
            <w:noProof/>
            <w:webHidden/>
          </w:rPr>
          <w:t>11</w:t>
        </w:r>
        <w:r w:rsidR="00675EA0">
          <w:rPr>
            <w:noProof/>
            <w:webHidden/>
          </w:rPr>
          <w:fldChar w:fldCharType="end"/>
        </w:r>
      </w:hyperlink>
    </w:p>
    <w:p w14:paraId="4B6B8FE3" w14:textId="6C873D4D" w:rsidR="00675EA0" w:rsidRDefault="003C789A">
      <w:pPr>
        <w:pStyle w:val="TOC1"/>
        <w:rPr>
          <w:rFonts w:asciiTheme="minorHAnsi" w:eastAsiaTheme="minorEastAsia" w:hAnsiTheme="minorHAnsi" w:cstheme="minorBidi"/>
          <w:noProof/>
          <w:lang w:eastAsia="hr-HR"/>
        </w:rPr>
      </w:pPr>
      <w:hyperlink w:anchor="_Toc81575739" w:history="1">
        <w:r w:rsidR="00675EA0" w:rsidRPr="00FE5A17">
          <w:rPr>
            <w:rStyle w:val="Hyperlink"/>
            <w:rFonts w:ascii="Arial" w:hAnsi="Arial" w:cs="Arial"/>
            <w:b/>
            <w:noProof/>
          </w:rPr>
          <w:t>4.</w:t>
        </w:r>
        <w:r w:rsidR="00675EA0">
          <w:rPr>
            <w:rFonts w:asciiTheme="minorHAnsi" w:eastAsiaTheme="minorEastAsia" w:hAnsiTheme="minorHAnsi" w:cstheme="minorBidi"/>
            <w:noProof/>
            <w:lang w:eastAsia="hr-HR"/>
          </w:rPr>
          <w:tab/>
        </w:r>
        <w:r w:rsidR="00675EA0" w:rsidRPr="00FE5A17">
          <w:rPr>
            <w:rStyle w:val="Hyperlink"/>
            <w:rFonts w:ascii="Arial" w:hAnsi="Arial" w:cs="Arial"/>
            <w:b/>
            <w:noProof/>
          </w:rPr>
          <w:t>RAZVOJNE POTREBE I RAZVOJNI POTENCIJALI SLUŽBENE STATISTIKE</w:t>
        </w:r>
        <w:r w:rsidR="00675EA0">
          <w:rPr>
            <w:noProof/>
            <w:webHidden/>
          </w:rPr>
          <w:tab/>
        </w:r>
        <w:r w:rsidR="00675EA0">
          <w:rPr>
            <w:noProof/>
            <w:webHidden/>
          </w:rPr>
          <w:fldChar w:fldCharType="begin"/>
        </w:r>
        <w:r w:rsidR="00675EA0">
          <w:rPr>
            <w:noProof/>
            <w:webHidden/>
          </w:rPr>
          <w:instrText xml:space="preserve"> PAGEREF _Toc81575739 \h </w:instrText>
        </w:r>
        <w:r w:rsidR="00675EA0">
          <w:rPr>
            <w:noProof/>
            <w:webHidden/>
          </w:rPr>
        </w:r>
        <w:r w:rsidR="00675EA0">
          <w:rPr>
            <w:noProof/>
            <w:webHidden/>
          </w:rPr>
          <w:fldChar w:fldCharType="separate"/>
        </w:r>
        <w:r w:rsidR="00675EA0">
          <w:rPr>
            <w:noProof/>
            <w:webHidden/>
          </w:rPr>
          <w:t>12</w:t>
        </w:r>
        <w:r w:rsidR="00675EA0">
          <w:rPr>
            <w:noProof/>
            <w:webHidden/>
          </w:rPr>
          <w:fldChar w:fldCharType="end"/>
        </w:r>
      </w:hyperlink>
    </w:p>
    <w:p w14:paraId="787BDDF7" w14:textId="7F82A878" w:rsidR="00675EA0" w:rsidRDefault="003C789A">
      <w:pPr>
        <w:pStyle w:val="TOC2"/>
        <w:rPr>
          <w:rFonts w:asciiTheme="minorHAnsi" w:eastAsiaTheme="minorEastAsia" w:hAnsiTheme="minorHAnsi" w:cstheme="minorBidi"/>
          <w:noProof/>
          <w:lang w:eastAsia="hr-HR"/>
        </w:rPr>
      </w:pPr>
      <w:hyperlink w:anchor="_Toc81575740" w:history="1">
        <w:r w:rsidR="00675EA0" w:rsidRPr="00FE5A17">
          <w:rPr>
            <w:rStyle w:val="Hyperlink"/>
            <w:rFonts w:ascii="Arial" w:hAnsi="Arial" w:cs="Arial"/>
            <w:b/>
            <w:noProof/>
          </w:rPr>
          <w:t>I.</w:t>
        </w:r>
        <w:r w:rsidR="00675EA0">
          <w:rPr>
            <w:rFonts w:asciiTheme="minorHAnsi" w:eastAsiaTheme="minorEastAsia" w:hAnsiTheme="minorHAnsi" w:cstheme="minorBidi"/>
            <w:noProof/>
            <w:lang w:eastAsia="hr-HR"/>
          </w:rPr>
          <w:tab/>
        </w:r>
        <w:r w:rsidR="00675EA0" w:rsidRPr="00FE5A17">
          <w:rPr>
            <w:rStyle w:val="Hyperlink"/>
            <w:rFonts w:ascii="Arial" w:hAnsi="Arial" w:cs="Arial"/>
            <w:b/>
            <w:noProof/>
          </w:rPr>
          <w:t>Institucijsko okružje i organizacijski čimbenici</w:t>
        </w:r>
        <w:r w:rsidR="00675EA0">
          <w:rPr>
            <w:noProof/>
            <w:webHidden/>
          </w:rPr>
          <w:tab/>
        </w:r>
        <w:r w:rsidR="00675EA0">
          <w:rPr>
            <w:noProof/>
            <w:webHidden/>
          </w:rPr>
          <w:fldChar w:fldCharType="begin"/>
        </w:r>
        <w:r w:rsidR="00675EA0">
          <w:rPr>
            <w:noProof/>
            <w:webHidden/>
          </w:rPr>
          <w:instrText xml:space="preserve"> PAGEREF _Toc81575740 \h </w:instrText>
        </w:r>
        <w:r w:rsidR="00675EA0">
          <w:rPr>
            <w:noProof/>
            <w:webHidden/>
          </w:rPr>
        </w:r>
        <w:r w:rsidR="00675EA0">
          <w:rPr>
            <w:noProof/>
            <w:webHidden/>
          </w:rPr>
          <w:fldChar w:fldCharType="separate"/>
        </w:r>
        <w:r w:rsidR="00675EA0">
          <w:rPr>
            <w:noProof/>
            <w:webHidden/>
          </w:rPr>
          <w:t>13</w:t>
        </w:r>
        <w:r w:rsidR="00675EA0">
          <w:rPr>
            <w:noProof/>
            <w:webHidden/>
          </w:rPr>
          <w:fldChar w:fldCharType="end"/>
        </w:r>
      </w:hyperlink>
    </w:p>
    <w:p w14:paraId="42FF3927" w14:textId="2753651D" w:rsidR="00675EA0" w:rsidRDefault="003C789A">
      <w:pPr>
        <w:pStyle w:val="TOC2"/>
        <w:rPr>
          <w:rFonts w:asciiTheme="minorHAnsi" w:eastAsiaTheme="minorEastAsia" w:hAnsiTheme="minorHAnsi" w:cstheme="minorBidi"/>
          <w:noProof/>
          <w:lang w:eastAsia="hr-HR"/>
        </w:rPr>
      </w:pPr>
      <w:hyperlink w:anchor="_Toc81575741" w:history="1">
        <w:r w:rsidR="00675EA0" w:rsidRPr="00FE5A17">
          <w:rPr>
            <w:rStyle w:val="Hyperlink"/>
            <w:rFonts w:ascii="Arial" w:hAnsi="Arial" w:cs="Arial"/>
            <w:b/>
            <w:noProof/>
          </w:rPr>
          <w:t>II.</w:t>
        </w:r>
        <w:r w:rsidR="00675EA0">
          <w:rPr>
            <w:rFonts w:asciiTheme="minorHAnsi" w:eastAsiaTheme="minorEastAsia" w:hAnsiTheme="minorHAnsi" w:cstheme="minorBidi"/>
            <w:noProof/>
            <w:lang w:eastAsia="hr-HR"/>
          </w:rPr>
          <w:tab/>
        </w:r>
        <w:r w:rsidR="00675EA0" w:rsidRPr="00FE5A17">
          <w:rPr>
            <w:rStyle w:val="Hyperlink"/>
            <w:rFonts w:ascii="Arial" w:hAnsi="Arial" w:cs="Arial"/>
            <w:b/>
            <w:noProof/>
          </w:rPr>
          <w:t>Statistički procesi</w:t>
        </w:r>
        <w:r w:rsidR="00675EA0">
          <w:rPr>
            <w:noProof/>
            <w:webHidden/>
          </w:rPr>
          <w:tab/>
        </w:r>
        <w:r w:rsidR="00675EA0">
          <w:rPr>
            <w:noProof/>
            <w:webHidden/>
          </w:rPr>
          <w:fldChar w:fldCharType="begin"/>
        </w:r>
        <w:r w:rsidR="00675EA0">
          <w:rPr>
            <w:noProof/>
            <w:webHidden/>
          </w:rPr>
          <w:instrText xml:space="preserve"> PAGEREF _Toc81575741 \h </w:instrText>
        </w:r>
        <w:r w:rsidR="00675EA0">
          <w:rPr>
            <w:noProof/>
            <w:webHidden/>
          </w:rPr>
        </w:r>
        <w:r w:rsidR="00675EA0">
          <w:rPr>
            <w:noProof/>
            <w:webHidden/>
          </w:rPr>
          <w:fldChar w:fldCharType="separate"/>
        </w:r>
        <w:r w:rsidR="00675EA0">
          <w:rPr>
            <w:noProof/>
            <w:webHidden/>
          </w:rPr>
          <w:t>14</w:t>
        </w:r>
        <w:r w:rsidR="00675EA0">
          <w:rPr>
            <w:noProof/>
            <w:webHidden/>
          </w:rPr>
          <w:fldChar w:fldCharType="end"/>
        </w:r>
      </w:hyperlink>
    </w:p>
    <w:p w14:paraId="544060B6" w14:textId="005155C3" w:rsidR="00675EA0" w:rsidRDefault="003C789A">
      <w:pPr>
        <w:pStyle w:val="TOC2"/>
        <w:rPr>
          <w:rFonts w:asciiTheme="minorHAnsi" w:eastAsiaTheme="minorEastAsia" w:hAnsiTheme="minorHAnsi" w:cstheme="minorBidi"/>
          <w:noProof/>
          <w:lang w:eastAsia="hr-HR"/>
        </w:rPr>
      </w:pPr>
      <w:hyperlink w:anchor="_Toc81575742" w:history="1">
        <w:r w:rsidR="00675EA0" w:rsidRPr="00FE5A17">
          <w:rPr>
            <w:rStyle w:val="Hyperlink"/>
            <w:rFonts w:ascii="Arial" w:hAnsi="Arial" w:cs="Arial"/>
            <w:b/>
            <w:noProof/>
          </w:rPr>
          <w:t>III.</w:t>
        </w:r>
        <w:r w:rsidR="00675EA0">
          <w:rPr>
            <w:rFonts w:asciiTheme="minorHAnsi" w:eastAsiaTheme="minorEastAsia" w:hAnsiTheme="minorHAnsi" w:cstheme="minorBidi"/>
            <w:noProof/>
            <w:lang w:eastAsia="hr-HR"/>
          </w:rPr>
          <w:tab/>
        </w:r>
        <w:r w:rsidR="00675EA0" w:rsidRPr="00FE5A17">
          <w:rPr>
            <w:rStyle w:val="Hyperlink"/>
            <w:rFonts w:ascii="Arial" w:hAnsi="Arial" w:cs="Arial"/>
            <w:b/>
            <w:noProof/>
          </w:rPr>
          <w:t>Statistički proizvodi</w:t>
        </w:r>
        <w:r w:rsidR="00675EA0">
          <w:rPr>
            <w:noProof/>
            <w:webHidden/>
          </w:rPr>
          <w:tab/>
        </w:r>
        <w:r w:rsidR="00675EA0">
          <w:rPr>
            <w:noProof/>
            <w:webHidden/>
          </w:rPr>
          <w:fldChar w:fldCharType="begin"/>
        </w:r>
        <w:r w:rsidR="00675EA0">
          <w:rPr>
            <w:noProof/>
            <w:webHidden/>
          </w:rPr>
          <w:instrText xml:space="preserve"> PAGEREF _Toc81575742 \h </w:instrText>
        </w:r>
        <w:r w:rsidR="00675EA0">
          <w:rPr>
            <w:noProof/>
            <w:webHidden/>
          </w:rPr>
        </w:r>
        <w:r w:rsidR="00675EA0">
          <w:rPr>
            <w:noProof/>
            <w:webHidden/>
          </w:rPr>
          <w:fldChar w:fldCharType="separate"/>
        </w:r>
        <w:r w:rsidR="00675EA0">
          <w:rPr>
            <w:noProof/>
            <w:webHidden/>
          </w:rPr>
          <w:t>15</w:t>
        </w:r>
        <w:r w:rsidR="00675EA0">
          <w:rPr>
            <w:noProof/>
            <w:webHidden/>
          </w:rPr>
          <w:fldChar w:fldCharType="end"/>
        </w:r>
      </w:hyperlink>
    </w:p>
    <w:p w14:paraId="44CB1443" w14:textId="67E90895" w:rsidR="00675EA0" w:rsidRDefault="003C789A">
      <w:pPr>
        <w:pStyle w:val="TOC1"/>
        <w:rPr>
          <w:rFonts w:asciiTheme="minorHAnsi" w:eastAsiaTheme="minorEastAsia" w:hAnsiTheme="minorHAnsi" w:cstheme="minorBidi"/>
          <w:noProof/>
          <w:lang w:eastAsia="hr-HR"/>
        </w:rPr>
      </w:pPr>
      <w:hyperlink w:anchor="_Toc81575743" w:history="1">
        <w:r w:rsidR="00675EA0" w:rsidRPr="00FE5A17">
          <w:rPr>
            <w:rStyle w:val="Hyperlink"/>
            <w:rFonts w:ascii="Arial" w:hAnsi="Arial" w:cs="Arial"/>
            <w:b/>
            <w:noProof/>
          </w:rPr>
          <w:t>5.</w:t>
        </w:r>
        <w:r w:rsidR="00675EA0">
          <w:rPr>
            <w:rFonts w:asciiTheme="minorHAnsi" w:eastAsiaTheme="minorEastAsia" w:hAnsiTheme="minorHAnsi" w:cstheme="minorBidi"/>
            <w:noProof/>
            <w:lang w:eastAsia="hr-HR"/>
          </w:rPr>
          <w:tab/>
        </w:r>
        <w:r w:rsidR="00675EA0" w:rsidRPr="00FE5A17">
          <w:rPr>
            <w:rStyle w:val="Hyperlink"/>
            <w:rFonts w:ascii="Arial" w:hAnsi="Arial" w:cs="Arial"/>
            <w:b/>
            <w:noProof/>
          </w:rPr>
          <w:t>STRATEŠKI CILJEVI SLUŽBENE STATISTIKE</w:t>
        </w:r>
        <w:r w:rsidR="00675EA0">
          <w:rPr>
            <w:noProof/>
            <w:webHidden/>
          </w:rPr>
          <w:tab/>
        </w:r>
        <w:r w:rsidR="00675EA0">
          <w:rPr>
            <w:noProof/>
            <w:webHidden/>
          </w:rPr>
          <w:fldChar w:fldCharType="begin"/>
        </w:r>
        <w:r w:rsidR="00675EA0">
          <w:rPr>
            <w:noProof/>
            <w:webHidden/>
          </w:rPr>
          <w:instrText xml:space="preserve"> PAGEREF _Toc81575743 \h </w:instrText>
        </w:r>
        <w:r w:rsidR="00675EA0">
          <w:rPr>
            <w:noProof/>
            <w:webHidden/>
          </w:rPr>
        </w:r>
        <w:r w:rsidR="00675EA0">
          <w:rPr>
            <w:noProof/>
            <w:webHidden/>
          </w:rPr>
          <w:fldChar w:fldCharType="separate"/>
        </w:r>
        <w:r w:rsidR="00675EA0">
          <w:rPr>
            <w:noProof/>
            <w:webHidden/>
          </w:rPr>
          <w:t>16</w:t>
        </w:r>
        <w:r w:rsidR="00675EA0">
          <w:rPr>
            <w:noProof/>
            <w:webHidden/>
          </w:rPr>
          <w:fldChar w:fldCharType="end"/>
        </w:r>
      </w:hyperlink>
    </w:p>
    <w:p w14:paraId="3DD528A1" w14:textId="13FFF2EB" w:rsidR="00675EA0" w:rsidRDefault="003C789A">
      <w:pPr>
        <w:pStyle w:val="TOC1"/>
        <w:rPr>
          <w:rFonts w:asciiTheme="minorHAnsi" w:eastAsiaTheme="minorEastAsia" w:hAnsiTheme="minorHAnsi" w:cstheme="minorBidi"/>
          <w:noProof/>
          <w:lang w:eastAsia="hr-HR"/>
        </w:rPr>
      </w:pPr>
      <w:hyperlink w:anchor="_Toc81575744" w:history="1">
        <w:r w:rsidR="00675EA0" w:rsidRPr="00FE5A17">
          <w:rPr>
            <w:rStyle w:val="Hyperlink"/>
            <w:rFonts w:ascii="Arial" w:hAnsi="Arial" w:cs="Arial"/>
            <w:b/>
            <w:noProof/>
          </w:rPr>
          <w:t>6.</w:t>
        </w:r>
        <w:r w:rsidR="00675EA0">
          <w:rPr>
            <w:rFonts w:asciiTheme="minorHAnsi" w:eastAsiaTheme="minorEastAsia" w:hAnsiTheme="minorHAnsi" w:cstheme="minorBidi"/>
            <w:noProof/>
            <w:lang w:eastAsia="hr-HR"/>
          </w:rPr>
          <w:tab/>
        </w:r>
        <w:r w:rsidR="00675EA0" w:rsidRPr="00FE5A17">
          <w:rPr>
            <w:rStyle w:val="Hyperlink"/>
            <w:rFonts w:ascii="Arial" w:hAnsi="Arial" w:cs="Arial"/>
            <w:b/>
            <w:noProof/>
          </w:rPr>
          <w:t>POKAZATELJI I CILJANE VRIJEDNOSTI</w:t>
        </w:r>
        <w:r w:rsidR="00675EA0">
          <w:rPr>
            <w:noProof/>
            <w:webHidden/>
          </w:rPr>
          <w:tab/>
        </w:r>
        <w:r w:rsidR="00675EA0">
          <w:rPr>
            <w:noProof/>
            <w:webHidden/>
          </w:rPr>
          <w:fldChar w:fldCharType="begin"/>
        </w:r>
        <w:r w:rsidR="00675EA0">
          <w:rPr>
            <w:noProof/>
            <w:webHidden/>
          </w:rPr>
          <w:instrText xml:space="preserve"> PAGEREF _Toc81575744 \h </w:instrText>
        </w:r>
        <w:r w:rsidR="00675EA0">
          <w:rPr>
            <w:noProof/>
            <w:webHidden/>
          </w:rPr>
        </w:r>
        <w:r w:rsidR="00675EA0">
          <w:rPr>
            <w:noProof/>
            <w:webHidden/>
          </w:rPr>
          <w:fldChar w:fldCharType="separate"/>
        </w:r>
        <w:r w:rsidR="00675EA0">
          <w:rPr>
            <w:noProof/>
            <w:webHidden/>
          </w:rPr>
          <w:t>21</w:t>
        </w:r>
        <w:r w:rsidR="00675EA0">
          <w:rPr>
            <w:noProof/>
            <w:webHidden/>
          </w:rPr>
          <w:fldChar w:fldCharType="end"/>
        </w:r>
      </w:hyperlink>
    </w:p>
    <w:p w14:paraId="35847D9C" w14:textId="67A48401" w:rsidR="00675EA0" w:rsidRDefault="003C789A">
      <w:pPr>
        <w:pStyle w:val="TOC1"/>
        <w:rPr>
          <w:rFonts w:asciiTheme="minorHAnsi" w:eastAsiaTheme="minorEastAsia" w:hAnsiTheme="minorHAnsi" w:cstheme="minorBidi"/>
          <w:noProof/>
          <w:lang w:eastAsia="hr-HR"/>
        </w:rPr>
      </w:pPr>
      <w:hyperlink w:anchor="_Toc81575745" w:history="1">
        <w:r w:rsidR="00675EA0" w:rsidRPr="00FE5A17">
          <w:rPr>
            <w:rStyle w:val="Hyperlink"/>
            <w:rFonts w:ascii="Arial" w:hAnsi="Arial" w:cs="Arial"/>
            <w:b/>
            <w:noProof/>
          </w:rPr>
          <w:t>7.</w:t>
        </w:r>
        <w:r w:rsidR="00675EA0">
          <w:rPr>
            <w:rFonts w:asciiTheme="minorHAnsi" w:eastAsiaTheme="minorEastAsia" w:hAnsiTheme="minorHAnsi" w:cstheme="minorBidi"/>
            <w:noProof/>
            <w:lang w:eastAsia="hr-HR"/>
          </w:rPr>
          <w:tab/>
        </w:r>
        <w:r w:rsidR="00675EA0" w:rsidRPr="00FE5A17">
          <w:rPr>
            <w:rStyle w:val="Hyperlink"/>
            <w:rFonts w:ascii="Arial" w:hAnsi="Arial" w:cs="Arial"/>
            <w:b/>
            <w:noProof/>
          </w:rPr>
          <w:t>INDIKATIVNI FINANCIJSKI PLAN</w:t>
        </w:r>
        <w:r w:rsidR="00675EA0">
          <w:rPr>
            <w:noProof/>
            <w:webHidden/>
          </w:rPr>
          <w:tab/>
        </w:r>
        <w:r w:rsidR="00675EA0">
          <w:rPr>
            <w:noProof/>
            <w:webHidden/>
          </w:rPr>
          <w:fldChar w:fldCharType="begin"/>
        </w:r>
        <w:r w:rsidR="00675EA0">
          <w:rPr>
            <w:noProof/>
            <w:webHidden/>
          </w:rPr>
          <w:instrText xml:space="preserve"> PAGEREF _Toc81575745 \h </w:instrText>
        </w:r>
        <w:r w:rsidR="00675EA0">
          <w:rPr>
            <w:noProof/>
            <w:webHidden/>
          </w:rPr>
        </w:r>
        <w:r w:rsidR="00675EA0">
          <w:rPr>
            <w:noProof/>
            <w:webHidden/>
          </w:rPr>
          <w:fldChar w:fldCharType="separate"/>
        </w:r>
        <w:r w:rsidR="00675EA0">
          <w:rPr>
            <w:noProof/>
            <w:webHidden/>
          </w:rPr>
          <w:t>24</w:t>
        </w:r>
        <w:r w:rsidR="00675EA0">
          <w:rPr>
            <w:noProof/>
            <w:webHidden/>
          </w:rPr>
          <w:fldChar w:fldCharType="end"/>
        </w:r>
      </w:hyperlink>
    </w:p>
    <w:p w14:paraId="36D38A56" w14:textId="1EAB4C21" w:rsidR="00675EA0" w:rsidRDefault="003C789A">
      <w:pPr>
        <w:pStyle w:val="TOC2"/>
        <w:rPr>
          <w:rFonts w:asciiTheme="minorHAnsi" w:eastAsiaTheme="minorEastAsia" w:hAnsiTheme="minorHAnsi" w:cstheme="minorBidi"/>
          <w:noProof/>
          <w:lang w:eastAsia="hr-HR"/>
        </w:rPr>
      </w:pPr>
      <w:hyperlink w:anchor="_Toc81575746" w:history="1">
        <w:r w:rsidR="00675EA0" w:rsidRPr="00FE5A17">
          <w:rPr>
            <w:rStyle w:val="Hyperlink"/>
            <w:rFonts w:ascii="Arial" w:hAnsi="Arial" w:cs="Arial"/>
            <w:b/>
            <w:noProof/>
          </w:rPr>
          <w:t>7.1.</w:t>
        </w:r>
        <w:r w:rsidR="00675EA0">
          <w:rPr>
            <w:rFonts w:asciiTheme="minorHAnsi" w:eastAsiaTheme="minorEastAsia" w:hAnsiTheme="minorHAnsi" w:cstheme="minorBidi"/>
            <w:noProof/>
            <w:lang w:eastAsia="hr-HR"/>
          </w:rPr>
          <w:tab/>
        </w:r>
        <w:r w:rsidR="00675EA0" w:rsidRPr="00FE5A17">
          <w:rPr>
            <w:rStyle w:val="Hyperlink"/>
            <w:rFonts w:ascii="Arial" w:hAnsi="Arial" w:cs="Arial"/>
            <w:b/>
            <w:noProof/>
          </w:rPr>
          <w:t>Europski statistički program (ESP)</w:t>
        </w:r>
        <w:r w:rsidR="00675EA0">
          <w:rPr>
            <w:noProof/>
            <w:webHidden/>
          </w:rPr>
          <w:tab/>
        </w:r>
        <w:r w:rsidR="00675EA0">
          <w:rPr>
            <w:noProof/>
            <w:webHidden/>
          </w:rPr>
          <w:fldChar w:fldCharType="begin"/>
        </w:r>
        <w:r w:rsidR="00675EA0">
          <w:rPr>
            <w:noProof/>
            <w:webHidden/>
          </w:rPr>
          <w:instrText xml:space="preserve"> PAGEREF _Toc81575746 \h </w:instrText>
        </w:r>
        <w:r w:rsidR="00675EA0">
          <w:rPr>
            <w:noProof/>
            <w:webHidden/>
          </w:rPr>
        </w:r>
        <w:r w:rsidR="00675EA0">
          <w:rPr>
            <w:noProof/>
            <w:webHidden/>
          </w:rPr>
          <w:fldChar w:fldCharType="separate"/>
        </w:r>
        <w:r w:rsidR="00675EA0">
          <w:rPr>
            <w:noProof/>
            <w:webHidden/>
          </w:rPr>
          <w:t>24</w:t>
        </w:r>
        <w:r w:rsidR="00675EA0">
          <w:rPr>
            <w:noProof/>
            <w:webHidden/>
          </w:rPr>
          <w:fldChar w:fldCharType="end"/>
        </w:r>
      </w:hyperlink>
    </w:p>
    <w:p w14:paraId="6C6ED5B6" w14:textId="667E86CA" w:rsidR="00675EA0" w:rsidRDefault="003C789A">
      <w:pPr>
        <w:pStyle w:val="TOC2"/>
        <w:rPr>
          <w:rFonts w:asciiTheme="minorHAnsi" w:eastAsiaTheme="minorEastAsia" w:hAnsiTheme="minorHAnsi" w:cstheme="minorBidi"/>
          <w:noProof/>
          <w:lang w:eastAsia="hr-HR"/>
        </w:rPr>
      </w:pPr>
      <w:hyperlink w:anchor="_Toc81575747" w:history="1">
        <w:r w:rsidR="00675EA0" w:rsidRPr="00FE5A17">
          <w:rPr>
            <w:rStyle w:val="Hyperlink"/>
            <w:rFonts w:ascii="Arial" w:hAnsi="Arial" w:cs="Arial"/>
            <w:b/>
            <w:noProof/>
          </w:rPr>
          <w:t>7.2.</w:t>
        </w:r>
        <w:r w:rsidR="00675EA0">
          <w:rPr>
            <w:rFonts w:asciiTheme="minorHAnsi" w:eastAsiaTheme="minorEastAsia" w:hAnsiTheme="minorHAnsi" w:cstheme="minorBidi"/>
            <w:noProof/>
            <w:lang w:eastAsia="hr-HR"/>
          </w:rPr>
          <w:tab/>
        </w:r>
        <w:r w:rsidR="00675EA0" w:rsidRPr="00FE5A17">
          <w:rPr>
            <w:rStyle w:val="Hyperlink"/>
            <w:rFonts w:ascii="Arial" w:hAnsi="Arial" w:cs="Arial"/>
            <w:b/>
            <w:noProof/>
          </w:rPr>
          <w:t>Izvori i proces planiranja financiranja razvojnih i redovitih aktivnosti</w:t>
        </w:r>
        <w:r w:rsidR="00675EA0">
          <w:rPr>
            <w:noProof/>
            <w:webHidden/>
          </w:rPr>
          <w:tab/>
        </w:r>
        <w:r w:rsidR="00675EA0">
          <w:rPr>
            <w:noProof/>
            <w:webHidden/>
          </w:rPr>
          <w:fldChar w:fldCharType="begin"/>
        </w:r>
        <w:r w:rsidR="00675EA0">
          <w:rPr>
            <w:noProof/>
            <w:webHidden/>
          </w:rPr>
          <w:instrText xml:space="preserve"> PAGEREF _Toc81575747 \h </w:instrText>
        </w:r>
        <w:r w:rsidR="00675EA0">
          <w:rPr>
            <w:noProof/>
            <w:webHidden/>
          </w:rPr>
        </w:r>
        <w:r w:rsidR="00675EA0">
          <w:rPr>
            <w:noProof/>
            <w:webHidden/>
          </w:rPr>
          <w:fldChar w:fldCharType="separate"/>
        </w:r>
        <w:r w:rsidR="00675EA0">
          <w:rPr>
            <w:noProof/>
            <w:webHidden/>
          </w:rPr>
          <w:t>25</w:t>
        </w:r>
        <w:r w:rsidR="00675EA0">
          <w:rPr>
            <w:noProof/>
            <w:webHidden/>
          </w:rPr>
          <w:fldChar w:fldCharType="end"/>
        </w:r>
      </w:hyperlink>
    </w:p>
    <w:p w14:paraId="7309AA77" w14:textId="1F6F17FD" w:rsidR="00675EA0" w:rsidRDefault="003C789A">
      <w:pPr>
        <w:pStyle w:val="TOC1"/>
        <w:rPr>
          <w:rFonts w:asciiTheme="minorHAnsi" w:eastAsiaTheme="minorEastAsia" w:hAnsiTheme="minorHAnsi" w:cstheme="minorBidi"/>
          <w:noProof/>
          <w:lang w:eastAsia="hr-HR"/>
        </w:rPr>
      </w:pPr>
      <w:hyperlink w:anchor="_Toc81575748" w:history="1">
        <w:r w:rsidR="00675EA0" w:rsidRPr="00FE5A17">
          <w:rPr>
            <w:rStyle w:val="Hyperlink"/>
            <w:rFonts w:ascii="Arial" w:hAnsi="Arial" w:cs="Arial"/>
            <w:b/>
            <w:noProof/>
          </w:rPr>
          <w:t>8.</w:t>
        </w:r>
        <w:r w:rsidR="00675EA0">
          <w:rPr>
            <w:rFonts w:asciiTheme="minorHAnsi" w:eastAsiaTheme="minorEastAsia" w:hAnsiTheme="minorHAnsi" w:cstheme="minorBidi"/>
            <w:noProof/>
            <w:lang w:eastAsia="hr-HR"/>
          </w:rPr>
          <w:tab/>
        </w:r>
        <w:r w:rsidR="00675EA0" w:rsidRPr="00FE5A17">
          <w:rPr>
            <w:rStyle w:val="Hyperlink"/>
            <w:rFonts w:ascii="Arial" w:hAnsi="Arial" w:cs="Arial"/>
            <w:b/>
            <w:noProof/>
          </w:rPr>
          <w:t>OKVIR ZA PRAĆENJE I VREDNOVANJE</w:t>
        </w:r>
        <w:r w:rsidR="00675EA0">
          <w:rPr>
            <w:noProof/>
            <w:webHidden/>
          </w:rPr>
          <w:tab/>
        </w:r>
        <w:r w:rsidR="00675EA0">
          <w:rPr>
            <w:noProof/>
            <w:webHidden/>
          </w:rPr>
          <w:fldChar w:fldCharType="begin"/>
        </w:r>
        <w:r w:rsidR="00675EA0">
          <w:rPr>
            <w:noProof/>
            <w:webHidden/>
          </w:rPr>
          <w:instrText xml:space="preserve"> PAGEREF _Toc81575748 \h </w:instrText>
        </w:r>
        <w:r w:rsidR="00675EA0">
          <w:rPr>
            <w:noProof/>
            <w:webHidden/>
          </w:rPr>
        </w:r>
        <w:r w:rsidR="00675EA0">
          <w:rPr>
            <w:noProof/>
            <w:webHidden/>
          </w:rPr>
          <w:fldChar w:fldCharType="separate"/>
        </w:r>
        <w:r w:rsidR="00675EA0">
          <w:rPr>
            <w:noProof/>
            <w:webHidden/>
          </w:rPr>
          <w:t>26</w:t>
        </w:r>
        <w:r w:rsidR="00675EA0">
          <w:rPr>
            <w:noProof/>
            <w:webHidden/>
          </w:rPr>
          <w:fldChar w:fldCharType="end"/>
        </w:r>
      </w:hyperlink>
    </w:p>
    <w:p w14:paraId="54DD811A" w14:textId="0724E14C" w:rsidR="00675EA0" w:rsidRDefault="003C789A">
      <w:pPr>
        <w:pStyle w:val="TOC2"/>
        <w:rPr>
          <w:rFonts w:asciiTheme="minorHAnsi" w:eastAsiaTheme="minorEastAsia" w:hAnsiTheme="minorHAnsi" w:cstheme="minorBidi"/>
          <w:noProof/>
          <w:lang w:eastAsia="hr-HR"/>
        </w:rPr>
      </w:pPr>
      <w:hyperlink w:anchor="_Toc81575749" w:history="1">
        <w:r w:rsidR="00675EA0" w:rsidRPr="00FE5A17">
          <w:rPr>
            <w:rStyle w:val="Hyperlink"/>
            <w:rFonts w:ascii="Arial" w:hAnsi="Arial" w:cs="Arial"/>
            <w:b/>
            <w:noProof/>
          </w:rPr>
          <w:t>8.1.</w:t>
        </w:r>
        <w:r w:rsidR="00675EA0">
          <w:rPr>
            <w:rFonts w:asciiTheme="minorHAnsi" w:eastAsiaTheme="minorEastAsia" w:hAnsiTheme="minorHAnsi" w:cstheme="minorBidi"/>
            <w:noProof/>
            <w:lang w:eastAsia="hr-HR"/>
          </w:rPr>
          <w:tab/>
        </w:r>
        <w:r w:rsidR="00675EA0" w:rsidRPr="00FE5A17">
          <w:rPr>
            <w:rStyle w:val="Hyperlink"/>
            <w:rFonts w:ascii="Arial" w:hAnsi="Arial" w:cs="Arial"/>
            <w:b/>
            <w:noProof/>
          </w:rPr>
          <w:t>Institucionalni okvir za praćenje i izvještavanje</w:t>
        </w:r>
        <w:r w:rsidR="00675EA0">
          <w:rPr>
            <w:noProof/>
            <w:webHidden/>
          </w:rPr>
          <w:tab/>
        </w:r>
        <w:r w:rsidR="00675EA0">
          <w:rPr>
            <w:noProof/>
            <w:webHidden/>
          </w:rPr>
          <w:fldChar w:fldCharType="begin"/>
        </w:r>
        <w:r w:rsidR="00675EA0">
          <w:rPr>
            <w:noProof/>
            <w:webHidden/>
          </w:rPr>
          <w:instrText xml:space="preserve"> PAGEREF _Toc81575749 \h </w:instrText>
        </w:r>
        <w:r w:rsidR="00675EA0">
          <w:rPr>
            <w:noProof/>
            <w:webHidden/>
          </w:rPr>
        </w:r>
        <w:r w:rsidR="00675EA0">
          <w:rPr>
            <w:noProof/>
            <w:webHidden/>
          </w:rPr>
          <w:fldChar w:fldCharType="separate"/>
        </w:r>
        <w:r w:rsidR="00675EA0">
          <w:rPr>
            <w:noProof/>
            <w:webHidden/>
          </w:rPr>
          <w:t>27</w:t>
        </w:r>
        <w:r w:rsidR="00675EA0">
          <w:rPr>
            <w:noProof/>
            <w:webHidden/>
          </w:rPr>
          <w:fldChar w:fldCharType="end"/>
        </w:r>
      </w:hyperlink>
    </w:p>
    <w:p w14:paraId="50AEB59C" w14:textId="5064E1F7" w:rsidR="00675EA0" w:rsidRDefault="003C789A">
      <w:pPr>
        <w:pStyle w:val="TOC1"/>
        <w:rPr>
          <w:rFonts w:asciiTheme="minorHAnsi" w:eastAsiaTheme="minorEastAsia" w:hAnsiTheme="minorHAnsi" w:cstheme="minorBidi"/>
          <w:noProof/>
          <w:lang w:eastAsia="hr-HR"/>
        </w:rPr>
      </w:pPr>
      <w:hyperlink w:anchor="_Toc81575750" w:history="1">
        <w:r w:rsidR="00675EA0" w:rsidRPr="00FE5A17">
          <w:rPr>
            <w:rStyle w:val="Hyperlink"/>
            <w:rFonts w:ascii="Arial" w:hAnsi="Arial" w:cs="Arial"/>
            <w:b/>
            <w:noProof/>
          </w:rPr>
          <w:t>PRILOZI</w:t>
        </w:r>
        <w:r w:rsidR="00675EA0">
          <w:rPr>
            <w:noProof/>
            <w:webHidden/>
          </w:rPr>
          <w:tab/>
        </w:r>
        <w:r w:rsidR="00675EA0">
          <w:rPr>
            <w:noProof/>
            <w:webHidden/>
          </w:rPr>
          <w:fldChar w:fldCharType="begin"/>
        </w:r>
        <w:r w:rsidR="00675EA0">
          <w:rPr>
            <w:noProof/>
            <w:webHidden/>
          </w:rPr>
          <w:instrText xml:space="preserve"> PAGEREF _Toc81575750 \h </w:instrText>
        </w:r>
        <w:r w:rsidR="00675EA0">
          <w:rPr>
            <w:noProof/>
            <w:webHidden/>
          </w:rPr>
        </w:r>
        <w:r w:rsidR="00675EA0">
          <w:rPr>
            <w:noProof/>
            <w:webHidden/>
          </w:rPr>
          <w:fldChar w:fldCharType="separate"/>
        </w:r>
        <w:r w:rsidR="00675EA0">
          <w:rPr>
            <w:noProof/>
            <w:webHidden/>
          </w:rPr>
          <w:t>29</w:t>
        </w:r>
        <w:r w:rsidR="00675EA0">
          <w:rPr>
            <w:noProof/>
            <w:webHidden/>
          </w:rPr>
          <w:fldChar w:fldCharType="end"/>
        </w:r>
      </w:hyperlink>
    </w:p>
    <w:p w14:paraId="597A027A" w14:textId="01D36B81" w:rsidR="00675EA0" w:rsidRDefault="003C789A">
      <w:pPr>
        <w:pStyle w:val="TOC2"/>
        <w:rPr>
          <w:rFonts w:asciiTheme="minorHAnsi" w:eastAsiaTheme="minorEastAsia" w:hAnsiTheme="minorHAnsi" w:cstheme="minorBidi"/>
          <w:noProof/>
          <w:lang w:eastAsia="hr-HR"/>
        </w:rPr>
      </w:pPr>
      <w:hyperlink w:anchor="_Toc81575751" w:history="1">
        <w:r w:rsidR="00675EA0" w:rsidRPr="00FE5A17">
          <w:rPr>
            <w:rStyle w:val="Hyperlink"/>
            <w:rFonts w:ascii="Arial" w:hAnsi="Arial" w:cs="Arial"/>
            <w:b/>
            <w:noProof/>
            <w:lang w:val="pl-PL"/>
          </w:rPr>
          <w:t>PRILOG I. Kodeks prakse europske statistike</w:t>
        </w:r>
        <w:r w:rsidR="00675EA0">
          <w:rPr>
            <w:noProof/>
            <w:webHidden/>
          </w:rPr>
          <w:tab/>
        </w:r>
        <w:r w:rsidR="00675EA0">
          <w:rPr>
            <w:noProof/>
            <w:webHidden/>
          </w:rPr>
          <w:fldChar w:fldCharType="begin"/>
        </w:r>
        <w:r w:rsidR="00675EA0">
          <w:rPr>
            <w:noProof/>
            <w:webHidden/>
          </w:rPr>
          <w:instrText xml:space="preserve"> PAGEREF _Toc81575751 \h </w:instrText>
        </w:r>
        <w:r w:rsidR="00675EA0">
          <w:rPr>
            <w:noProof/>
            <w:webHidden/>
          </w:rPr>
        </w:r>
        <w:r w:rsidR="00675EA0">
          <w:rPr>
            <w:noProof/>
            <w:webHidden/>
          </w:rPr>
          <w:fldChar w:fldCharType="separate"/>
        </w:r>
        <w:r w:rsidR="00675EA0">
          <w:rPr>
            <w:noProof/>
            <w:webHidden/>
          </w:rPr>
          <w:t>30</w:t>
        </w:r>
        <w:r w:rsidR="00675EA0">
          <w:rPr>
            <w:noProof/>
            <w:webHidden/>
          </w:rPr>
          <w:fldChar w:fldCharType="end"/>
        </w:r>
      </w:hyperlink>
    </w:p>
    <w:p w14:paraId="38BDF63C" w14:textId="5661C8B1" w:rsidR="00675EA0" w:rsidRDefault="003C789A">
      <w:pPr>
        <w:pStyle w:val="TOC2"/>
        <w:rPr>
          <w:rFonts w:asciiTheme="minorHAnsi" w:eastAsiaTheme="minorEastAsia" w:hAnsiTheme="minorHAnsi" w:cstheme="minorBidi"/>
          <w:noProof/>
          <w:lang w:eastAsia="hr-HR"/>
        </w:rPr>
      </w:pPr>
      <w:hyperlink w:anchor="_Toc81575752" w:history="1">
        <w:r w:rsidR="00675EA0" w:rsidRPr="00FE5A17">
          <w:rPr>
            <w:rStyle w:val="Hyperlink"/>
            <w:rFonts w:ascii="Arial" w:hAnsi="Arial" w:cs="Arial"/>
            <w:b/>
            <w:noProof/>
          </w:rPr>
          <w:t>PRILOG II. Povijest hrvatskoga statističkog sustava</w:t>
        </w:r>
        <w:r w:rsidR="00675EA0">
          <w:rPr>
            <w:noProof/>
            <w:webHidden/>
          </w:rPr>
          <w:tab/>
        </w:r>
        <w:r w:rsidR="00675EA0">
          <w:rPr>
            <w:noProof/>
            <w:webHidden/>
          </w:rPr>
          <w:fldChar w:fldCharType="begin"/>
        </w:r>
        <w:r w:rsidR="00675EA0">
          <w:rPr>
            <w:noProof/>
            <w:webHidden/>
          </w:rPr>
          <w:instrText xml:space="preserve"> PAGEREF _Toc81575752 \h </w:instrText>
        </w:r>
        <w:r w:rsidR="00675EA0">
          <w:rPr>
            <w:noProof/>
            <w:webHidden/>
          </w:rPr>
        </w:r>
        <w:r w:rsidR="00675EA0">
          <w:rPr>
            <w:noProof/>
            <w:webHidden/>
          </w:rPr>
          <w:fldChar w:fldCharType="separate"/>
        </w:r>
        <w:r w:rsidR="00675EA0">
          <w:rPr>
            <w:noProof/>
            <w:webHidden/>
          </w:rPr>
          <w:t>34</w:t>
        </w:r>
        <w:r w:rsidR="00675EA0">
          <w:rPr>
            <w:noProof/>
            <w:webHidden/>
          </w:rPr>
          <w:fldChar w:fldCharType="end"/>
        </w:r>
      </w:hyperlink>
    </w:p>
    <w:p w14:paraId="1EA0FE5C" w14:textId="77777777" w:rsidR="00886154" w:rsidRDefault="00886154">
      <w:r w:rsidRPr="000B5635">
        <w:rPr>
          <w:rFonts w:ascii="Arial" w:hAnsi="Arial" w:cs="Arial"/>
          <w:bCs/>
          <w:noProof/>
          <w:color w:val="002060"/>
        </w:rPr>
        <w:fldChar w:fldCharType="end"/>
      </w:r>
    </w:p>
    <w:p w14:paraId="214ADBB3" w14:textId="77777777" w:rsidR="00286AA0" w:rsidRDefault="00EB358E" w:rsidP="008B4610">
      <w:pPr>
        <w:rPr>
          <w:rFonts w:ascii="Arial" w:hAnsi="Arial" w:cs="Arial"/>
          <w:color w:val="44546A"/>
        </w:rPr>
      </w:pPr>
      <w:r w:rsidRPr="00C10446">
        <w:rPr>
          <w:rFonts w:ascii="Arial" w:hAnsi="Arial" w:cs="Arial"/>
          <w:color w:val="44546A"/>
        </w:rPr>
        <w:br w:type="page"/>
      </w:r>
      <w:bookmarkStart w:id="0" w:name="_Toc47108802"/>
      <w:bookmarkStart w:id="1" w:name="_Toc64383968"/>
    </w:p>
    <w:p w14:paraId="4FDB386B" w14:textId="77777777" w:rsidR="008527F8" w:rsidRPr="001F016A" w:rsidRDefault="008527F8" w:rsidP="001F016A">
      <w:pPr>
        <w:pStyle w:val="Heading1"/>
        <w:rPr>
          <w:rFonts w:ascii="Arial" w:hAnsi="Arial" w:cs="Arial"/>
          <w:b/>
          <w:color w:val="002060"/>
          <w:sz w:val="28"/>
        </w:rPr>
      </w:pPr>
      <w:bookmarkStart w:id="2" w:name="_Toc81575731"/>
      <w:r w:rsidRPr="001F016A">
        <w:rPr>
          <w:rFonts w:ascii="Arial" w:hAnsi="Arial" w:cs="Arial"/>
          <w:b/>
          <w:color w:val="002060"/>
          <w:sz w:val="28"/>
        </w:rPr>
        <w:lastRenderedPageBreak/>
        <w:t>UVOD</w:t>
      </w:r>
      <w:bookmarkEnd w:id="2"/>
    </w:p>
    <w:bookmarkEnd w:id="0"/>
    <w:bookmarkEnd w:id="1"/>
    <w:p w14:paraId="28104B45" w14:textId="77777777" w:rsidR="00EB358E" w:rsidRPr="00CC76C1" w:rsidRDefault="00EB358E" w:rsidP="003F21F2">
      <w:pPr>
        <w:spacing w:line="320" w:lineRule="exact"/>
        <w:rPr>
          <w:rFonts w:ascii="Arial" w:hAnsi="Arial" w:cs="Arial"/>
        </w:rPr>
      </w:pPr>
    </w:p>
    <w:p w14:paraId="14246D36" w14:textId="55CD0947" w:rsidR="00EB358E" w:rsidRPr="00A5158A" w:rsidRDefault="00EB358E" w:rsidP="00FC249A">
      <w:pPr>
        <w:autoSpaceDE w:val="0"/>
        <w:autoSpaceDN w:val="0"/>
        <w:adjustRightInd w:val="0"/>
        <w:spacing w:line="320" w:lineRule="exact"/>
        <w:jc w:val="both"/>
        <w:rPr>
          <w:rFonts w:ascii="Arial" w:hAnsi="Arial" w:cs="Arial"/>
        </w:rPr>
      </w:pPr>
      <w:r w:rsidRPr="00A5158A">
        <w:rPr>
          <w:rFonts w:ascii="Arial" w:hAnsi="Arial" w:cs="Arial"/>
        </w:rPr>
        <w:t xml:space="preserve">Strategija razvitka službene statistike Republike Hrvatske 2021. – </w:t>
      </w:r>
      <w:r w:rsidRPr="00613021">
        <w:rPr>
          <w:rFonts w:ascii="Arial" w:hAnsi="Arial" w:cs="Arial"/>
        </w:rPr>
        <w:t>203</w:t>
      </w:r>
      <w:r w:rsidR="00A54B16" w:rsidRPr="00C355CB">
        <w:rPr>
          <w:rFonts w:ascii="Arial" w:hAnsi="Arial" w:cs="Arial"/>
        </w:rPr>
        <w:t>0</w:t>
      </w:r>
      <w:r w:rsidRPr="00C355CB">
        <w:rPr>
          <w:rFonts w:ascii="Arial" w:hAnsi="Arial" w:cs="Arial"/>
        </w:rPr>
        <w:t xml:space="preserve">. (u </w:t>
      </w:r>
      <w:r w:rsidR="00626643" w:rsidRPr="00C355CB">
        <w:rPr>
          <w:rFonts w:ascii="Arial" w:hAnsi="Arial" w:cs="Arial"/>
        </w:rPr>
        <w:t xml:space="preserve">daljnjem </w:t>
      </w:r>
      <w:r w:rsidRPr="00C355CB">
        <w:rPr>
          <w:rFonts w:ascii="Arial" w:hAnsi="Arial" w:cs="Arial"/>
        </w:rPr>
        <w:t>tekst</w:t>
      </w:r>
      <w:r w:rsidR="00626643" w:rsidRPr="00B938EC">
        <w:rPr>
          <w:rFonts w:ascii="Arial" w:hAnsi="Arial" w:cs="Arial"/>
        </w:rPr>
        <w:t>u</w:t>
      </w:r>
      <w:r w:rsidR="00216FC9" w:rsidRPr="00B938EC">
        <w:rPr>
          <w:rFonts w:ascii="Arial" w:hAnsi="Arial" w:cs="Arial"/>
        </w:rPr>
        <w:t>:</w:t>
      </w:r>
      <w:r w:rsidRPr="004A1AEE">
        <w:rPr>
          <w:rFonts w:ascii="Arial" w:hAnsi="Arial" w:cs="Arial"/>
        </w:rPr>
        <w:t xml:space="preserve"> Strategija) razvojni je dokument koji u skladu s temeljnim načelima za izradu objektivnih, pouzdanih i pravodobnih službenih </w:t>
      </w:r>
      <w:r w:rsidR="002967FC" w:rsidRPr="00613021">
        <w:rPr>
          <w:rFonts w:ascii="Arial" w:hAnsi="Arial" w:cs="Arial"/>
        </w:rPr>
        <w:t xml:space="preserve">statističkih </w:t>
      </w:r>
      <w:r w:rsidRPr="00613021">
        <w:rPr>
          <w:rFonts w:ascii="Arial" w:hAnsi="Arial" w:cs="Arial"/>
        </w:rPr>
        <w:t>podataka o gospodarskim i društvenim kretanjima u Republici</w:t>
      </w:r>
      <w:r w:rsidRPr="00A5158A">
        <w:rPr>
          <w:rFonts w:ascii="Arial" w:hAnsi="Arial" w:cs="Arial"/>
        </w:rPr>
        <w:t xml:space="preserve"> Hrvatskoj definira </w:t>
      </w:r>
      <w:r w:rsidR="002967FC" w:rsidRPr="00A5158A">
        <w:rPr>
          <w:rFonts w:ascii="Arial" w:hAnsi="Arial" w:cs="Arial"/>
        </w:rPr>
        <w:t>prioritete</w:t>
      </w:r>
      <w:r w:rsidRPr="00A5158A">
        <w:rPr>
          <w:rFonts w:ascii="Arial" w:hAnsi="Arial" w:cs="Arial"/>
        </w:rPr>
        <w:t xml:space="preserve"> usmjerene </w:t>
      </w:r>
      <w:r w:rsidR="00216FC9" w:rsidRPr="00A5158A">
        <w:rPr>
          <w:rFonts w:ascii="Arial" w:hAnsi="Arial" w:cs="Arial"/>
        </w:rPr>
        <w:t xml:space="preserve">na </w:t>
      </w:r>
      <w:r w:rsidRPr="00A5158A">
        <w:rPr>
          <w:rFonts w:ascii="Arial" w:hAnsi="Arial" w:cs="Arial"/>
        </w:rPr>
        <w:t xml:space="preserve">razvoj sustava službene statistike u Republici Hrvatskoj. Strategija upućuje na smjer </w:t>
      </w:r>
      <w:r w:rsidR="0060392E" w:rsidRPr="00A5158A">
        <w:rPr>
          <w:rFonts w:ascii="Arial" w:hAnsi="Arial" w:cs="Arial"/>
        </w:rPr>
        <w:t xml:space="preserve">u </w:t>
      </w:r>
      <w:r w:rsidRPr="00A5158A">
        <w:rPr>
          <w:rFonts w:ascii="Arial" w:hAnsi="Arial" w:cs="Arial"/>
        </w:rPr>
        <w:t>koj</w:t>
      </w:r>
      <w:r w:rsidR="0060392E" w:rsidRPr="00A5158A">
        <w:rPr>
          <w:rFonts w:ascii="Arial" w:hAnsi="Arial" w:cs="Arial"/>
        </w:rPr>
        <w:t>e</w:t>
      </w:r>
      <w:r w:rsidRPr="00A5158A">
        <w:rPr>
          <w:rFonts w:ascii="Arial" w:hAnsi="Arial" w:cs="Arial"/>
        </w:rPr>
        <w:t xml:space="preserve">m </w:t>
      </w:r>
      <w:r w:rsidR="00524F7D">
        <w:rPr>
          <w:rFonts w:ascii="Arial" w:hAnsi="Arial" w:cs="Arial"/>
        </w:rPr>
        <w:t xml:space="preserve">se </w:t>
      </w:r>
      <w:r w:rsidRPr="00A5158A">
        <w:rPr>
          <w:rFonts w:ascii="Arial" w:hAnsi="Arial" w:cs="Arial"/>
        </w:rPr>
        <w:t>službena statistika želi</w:t>
      </w:r>
      <w:r w:rsidR="0060392E" w:rsidRPr="00A5158A">
        <w:rPr>
          <w:rFonts w:ascii="Arial" w:hAnsi="Arial" w:cs="Arial"/>
        </w:rPr>
        <w:t xml:space="preserve"> </w:t>
      </w:r>
      <w:r w:rsidRPr="00A5158A">
        <w:rPr>
          <w:rFonts w:ascii="Arial" w:hAnsi="Arial" w:cs="Arial"/>
        </w:rPr>
        <w:t>razvijati. Polazeći od zatečenog stanj</w:t>
      </w:r>
      <w:r w:rsidR="002967FC" w:rsidRPr="00A5158A">
        <w:rPr>
          <w:rFonts w:ascii="Arial" w:hAnsi="Arial" w:cs="Arial"/>
        </w:rPr>
        <w:t>a, potreba i zahtjeva korisnika</w:t>
      </w:r>
      <w:r w:rsidRPr="00A5158A">
        <w:rPr>
          <w:rFonts w:ascii="Arial" w:hAnsi="Arial" w:cs="Arial"/>
        </w:rPr>
        <w:t xml:space="preserve"> te predviđene dinamike razvoja, Strategija određuje misiju, viziju, </w:t>
      </w:r>
      <w:r w:rsidR="002967FC" w:rsidRPr="00A5158A">
        <w:rPr>
          <w:rFonts w:ascii="Arial" w:hAnsi="Arial" w:cs="Arial"/>
        </w:rPr>
        <w:t xml:space="preserve">prioritete te </w:t>
      </w:r>
      <w:r w:rsidRPr="00A5158A">
        <w:rPr>
          <w:rFonts w:ascii="Arial" w:hAnsi="Arial" w:cs="Arial"/>
        </w:rPr>
        <w:t>ciljeve razvoja hrvatskoga statističkog sustava u nadolazećim godinama. Također, Strategijom se široj javnosti nastoje pružiti odgovori na pitanja o ulozi statističkog sustava i njegovu doprinosu razvoj</w:t>
      </w:r>
      <w:r w:rsidR="009136CD" w:rsidRPr="00A5158A">
        <w:rPr>
          <w:rFonts w:ascii="Arial" w:hAnsi="Arial" w:cs="Arial"/>
        </w:rPr>
        <w:t>a</w:t>
      </w:r>
      <w:r w:rsidRPr="00A5158A">
        <w:rPr>
          <w:rFonts w:ascii="Arial" w:hAnsi="Arial" w:cs="Arial"/>
        </w:rPr>
        <w:t xml:space="preserve"> društva i gospodarstva u cjelini.</w:t>
      </w:r>
    </w:p>
    <w:p w14:paraId="547E6D9C" w14:textId="77777777" w:rsidR="00EB358E" w:rsidRPr="00A5158A" w:rsidRDefault="00EB358E" w:rsidP="00CE0B3E">
      <w:pPr>
        <w:autoSpaceDE w:val="0"/>
        <w:autoSpaceDN w:val="0"/>
        <w:adjustRightInd w:val="0"/>
        <w:spacing w:line="320" w:lineRule="exact"/>
        <w:jc w:val="both"/>
        <w:rPr>
          <w:rFonts w:ascii="Arial" w:hAnsi="Arial" w:cs="Arial"/>
        </w:rPr>
      </w:pPr>
    </w:p>
    <w:p w14:paraId="113FCDF8" w14:textId="77777777" w:rsidR="00EB358E" w:rsidRPr="00A5158A" w:rsidRDefault="00EB358E" w:rsidP="003F21F2">
      <w:pPr>
        <w:autoSpaceDE w:val="0"/>
        <w:autoSpaceDN w:val="0"/>
        <w:adjustRightInd w:val="0"/>
        <w:spacing w:line="320" w:lineRule="exact"/>
        <w:jc w:val="both"/>
        <w:rPr>
          <w:rFonts w:ascii="Arial" w:hAnsi="Arial" w:cs="Arial"/>
        </w:rPr>
      </w:pPr>
      <w:r w:rsidRPr="00A5158A">
        <w:rPr>
          <w:rFonts w:ascii="Arial" w:hAnsi="Arial" w:cs="Arial"/>
        </w:rPr>
        <w:t xml:space="preserve">Strategija se temelji na relevantnim propisima Republike Hrvatske, ali i </w:t>
      </w:r>
      <w:r w:rsidR="00216FC9" w:rsidRPr="00A5158A">
        <w:rPr>
          <w:rFonts w:ascii="Arial" w:hAnsi="Arial" w:cs="Arial"/>
        </w:rPr>
        <w:t xml:space="preserve">na </w:t>
      </w:r>
      <w:r w:rsidRPr="00A5158A">
        <w:rPr>
          <w:rFonts w:ascii="Arial" w:hAnsi="Arial" w:cs="Arial"/>
        </w:rPr>
        <w:t xml:space="preserve">propisima Europske unije </w:t>
      </w:r>
      <w:r w:rsidR="00054D9E">
        <w:rPr>
          <w:rFonts w:ascii="Arial" w:hAnsi="Arial" w:cs="Arial"/>
        </w:rPr>
        <w:t xml:space="preserve">i međunarodnim ugovorima </w:t>
      </w:r>
      <w:r w:rsidRPr="00A5158A">
        <w:rPr>
          <w:rFonts w:ascii="Arial" w:hAnsi="Arial" w:cs="Arial"/>
        </w:rPr>
        <w:t>vezanim</w:t>
      </w:r>
      <w:r w:rsidR="00216FC9" w:rsidRPr="00A5158A">
        <w:rPr>
          <w:rFonts w:ascii="Arial" w:hAnsi="Arial" w:cs="Arial"/>
        </w:rPr>
        <w:t>a</w:t>
      </w:r>
      <w:r w:rsidRPr="00A5158A">
        <w:rPr>
          <w:rFonts w:ascii="Arial" w:hAnsi="Arial" w:cs="Arial"/>
        </w:rPr>
        <w:t xml:space="preserve"> za poslove službene statistike te se njome dodatno nastoje stvoriti preduvjeti za prihvaćanje najboljih međunarodnih iskustava u izgradnji učinkovitog</w:t>
      </w:r>
      <w:r w:rsidR="003476C9" w:rsidRPr="00A5158A">
        <w:rPr>
          <w:rFonts w:ascii="Arial" w:hAnsi="Arial" w:cs="Arial"/>
        </w:rPr>
        <w:t>a</w:t>
      </w:r>
      <w:r w:rsidRPr="00A5158A">
        <w:rPr>
          <w:rFonts w:ascii="Arial" w:hAnsi="Arial" w:cs="Arial"/>
        </w:rPr>
        <w:t>, kvalitetnog</w:t>
      </w:r>
      <w:r w:rsidR="003476C9" w:rsidRPr="00A5158A">
        <w:rPr>
          <w:rFonts w:ascii="Arial" w:hAnsi="Arial" w:cs="Arial"/>
        </w:rPr>
        <w:t>a</w:t>
      </w:r>
      <w:r w:rsidRPr="00A5158A">
        <w:rPr>
          <w:rFonts w:ascii="Arial" w:hAnsi="Arial" w:cs="Arial"/>
        </w:rPr>
        <w:t xml:space="preserve"> i pouzdanoga statističkog sustava. U uvjetima dinamičnih promjena društveno-ekonomskih procesa</w:t>
      </w:r>
      <w:r w:rsidR="00E40AE1" w:rsidRPr="00A5158A">
        <w:rPr>
          <w:rFonts w:ascii="Arial" w:hAnsi="Arial" w:cs="Arial"/>
        </w:rPr>
        <w:t>,</w:t>
      </w:r>
      <w:r w:rsidRPr="00A5158A">
        <w:rPr>
          <w:rFonts w:ascii="Arial" w:hAnsi="Arial" w:cs="Arial"/>
        </w:rPr>
        <w:t xml:space="preserve"> koji su nužni za osmišljavanje i donošenje mjera ekonomske i socijalne politike te praćenje njihovih učinaka, iznimn</w:t>
      </w:r>
      <w:r w:rsidR="00E40AE1" w:rsidRPr="00A5158A">
        <w:rPr>
          <w:rFonts w:ascii="Arial" w:hAnsi="Arial" w:cs="Arial"/>
        </w:rPr>
        <w:t>o</w:t>
      </w:r>
      <w:r w:rsidRPr="00A5158A">
        <w:rPr>
          <w:rFonts w:ascii="Arial" w:hAnsi="Arial" w:cs="Arial"/>
        </w:rPr>
        <w:t xml:space="preserve"> su važni procesi usmjereni na povećanje dostupnosti statističkih podataka, njihov</w:t>
      </w:r>
      <w:r w:rsidR="006F329D" w:rsidRPr="00A5158A">
        <w:rPr>
          <w:rFonts w:ascii="Arial" w:hAnsi="Arial" w:cs="Arial"/>
        </w:rPr>
        <w:t>u</w:t>
      </w:r>
      <w:r w:rsidRPr="00A5158A">
        <w:rPr>
          <w:rFonts w:ascii="Arial" w:hAnsi="Arial" w:cs="Arial"/>
        </w:rPr>
        <w:t xml:space="preserve"> kvalitet</w:t>
      </w:r>
      <w:r w:rsidR="006F329D" w:rsidRPr="00A5158A">
        <w:rPr>
          <w:rFonts w:ascii="Arial" w:hAnsi="Arial" w:cs="Arial"/>
        </w:rPr>
        <w:t>u</w:t>
      </w:r>
      <w:r w:rsidRPr="00A5158A">
        <w:rPr>
          <w:rFonts w:ascii="Arial" w:hAnsi="Arial" w:cs="Arial"/>
        </w:rPr>
        <w:t xml:space="preserve">, pravodobnost i usporedivost. Osim nacionalnih razvojnih ciljeva, Republika Hrvatska </w:t>
      </w:r>
      <w:r w:rsidR="000216AB" w:rsidRPr="00A5158A">
        <w:rPr>
          <w:rFonts w:ascii="Arial" w:hAnsi="Arial" w:cs="Arial"/>
        </w:rPr>
        <w:t>doprinosi i ostvarenju</w:t>
      </w:r>
      <w:r w:rsidRPr="00A5158A">
        <w:rPr>
          <w:rFonts w:ascii="Arial" w:hAnsi="Arial" w:cs="Arial"/>
        </w:rPr>
        <w:t xml:space="preserve"> zajedničkih strateških ciljeva E</w:t>
      </w:r>
      <w:r w:rsidR="003476C9" w:rsidRPr="00A5158A">
        <w:rPr>
          <w:rFonts w:ascii="Arial" w:hAnsi="Arial" w:cs="Arial"/>
        </w:rPr>
        <w:t>uropske unije</w:t>
      </w:r>
      <w:r w:rsidRPr="00A5158A">
        <w:rPr>
          <w:rFonts w:ascii="Arial" w:hAnsi="Arial" w:cs="Arial"/>
        </w:rPr>
        <w:t xml:space="preserve">, što </w:t>
      </w:r>
      <w:r w:rsidR="003476C9" w:rsidRPr="00A5158A">
        <w:rPr>
          <w:rFonts w:ascii="Arial" w:hAnsi="Arial" w:cs="Arial"/>
        </w:rPr>
        <w:t>je</w:t>
      </w:r>
      <w:r w:rsidRPr="00A5158A">
        <w:rPr>
          <w:rFonts w:ascii="Arial" w:hAnsi="Arial" w:cs="Arial"/>
        </w:rPr>
        <w:t xml:space="preserve"> dodatni izazov u pogledu kvalitete i strukturnih obilježja statističkih podataka te njihove međunarodne usporedivosti. </w:t>
      </w:r>
    </w:p>
    <w:p w14:paraId="57CD63D5" w14:textId="77777777" w:rsidR="00EB358E" w:rsidRPr="00A5158A" w:rsidRDefault="00EB358E" w:rsidP="00CE0B3E">
      <w:pPr>
        <w:autoSpaceDE w:val="0"/>
        <w:autoSpaceDN w:val="0"/>
        <w:adjustRightInd w:val="0"/>
        <w:spacing w:line="320" w:lineRule="exact"/>
        <w:jc w:val="both"/>
        <w:rPr>
          <w:rFonts w:ascii="Arial" w:hAnsi="Arial" w:cs="Arial"/>
        </w:rPr>
      </w:pPr>
    </w:p>
    <w:p w14:paraId="7D7BB9D1" w14:textId="35E9BE70" w:rsidR="00EB358E" w:rsidRDefault="00EB358E" w:rsidP="00CE0B3E">
      <w:pPr>
        <w:autoSpaceDE w:val="0"/>
        <w:autoSpaceDN w:val="0"/>
        <w:adjustRightInd w:val="0"/>
        <w:spacing w:line="320" w:lineRule="exact"/>
        <w:jc w:val="both"/>
        <w:rPr>
          <w:rFonts w:ascii="Arial" w:hAnsi="Arial" w:cs="Arial"/>
        </w:rPr>
      </w:pPr>
      <w:r w:rsidRPr="00A5158A">
        <w:rPr>
          <w:rFonts w:ascii="Arial" w:hAnsi="Arial" w:cs="Arial"/>
        </w:rPr>
        <w:t xml:space="preserve">Strategija jasno definira </w:t>
      </w:r>
      <w:r w:rsidR="003D268D" w:rsidRPr="00A5158A">
        <w:rPr>
          <w:rFonts w:ascii="Arial" w:hAnsi="Arial" w:cs="Arial"/>
        </w:rPr>
        <w:t xml:space="preserve">strateške </w:t>
      </w:r>
      <w:r w:rsidRPr="00A5158A">
        <w:rPr>
          <w:rFonts w:ascii="Arial" w:hAnsi="Arial" w:cs="Arial"/>
        </w:rPr>
        <w:t xml:space="preserve">ciljeve koje će hrvatski statistički sustav provoditi u </w:t>
      </w:r>
      <w:r w:rsidR="00696EA5">
        <w:rPr>
          <w:rFonts w:ascii="Arial" w:hAnsi="Arial" w:cs="Arial"/>
        </w:rPr>
        <w:t>narednih deset godina</w:t>
      </w:r>
      <w:r w:rsidRPr="00A5158A">
        <w:rPr>
          <w:rFonts w:ascii="Arial" w:hAnsi="Arial" w:cs="Arial"/>
        </w:rPr>
        <w:t xml:space="preserve">, </w:t>
      </w:r>
      <w:r w:rsidR="007B6949" w:rsidRPr="00A5158A">
        <w:rPr>
          <w:rFonts w:ascii="Arial" w:hAnsi="Arial" w:cs="Arial"/>
        </w:rPr>
        <w:t>prepoznaje</w:t>
      </w:r>
      <w:r w:rsidRPr="00A5158A">
        <w:rPr>
          <w:rFonts w:ascii="Arial" w:hAnsi="Arial" w:cs="Arial"/>
        </w:rPr>
        <w:t xml:space="preserve"> razvojne potrebe i potencijale sustava službene statistike, pokazatelje učinka i ciljane vrijednosti koje osiguravaju mjerljivost i vrednovanje u ostvarivanju zadanih ciljeva te povezuje financijske resurse sa zadanim ciljevima. </w:t>
      </w:r>
      <w:r w:rsidR="000C5EE6" w:rsidRPr="00A5158A">
        <w:rPr>
          <w:rFonts w:ascii="Arial" w:hAnsi="Arial" w:cs="Arial"/>
        </w:rPr>
        <w:t>Strategija</w:t>
      </w:r>
      <w:r w:rsidR="008A09A2" w:rsidRPr="00A5158A">
        <w:rPr>
          <w:rFonts w:ascii="Arial" w:hAnsi="Arial" w:cs="Arial"/>
        </w:rPr>
        <w:t xml:space="preserve"> je </w:t>
      </w:r>
      <w:r w:rsidR="000C5EE6" w:rsidRPr="00A5158A">
        <w:rPr>
          <w:rFonts w:ascii="Arial" w:hAnsi="Arial" w:cs="Arial"/>
        </w:rPr>
        <w:t xml:space="preserve">usmjerena </w:t>
      </w:r>
      <w:r w:rsidR="00054160" w:rsidRPr="00A5158A">
        <w:rPr>
          <w:rFonts w:ascii="Arial" w:hAnsi="Arial" w:cs="Arial"/>
        </w:rPr>
        <w:t>n</w:t>
      </w:r>
      <w:r w:rsidR="008A09A2" w:rsidRPr="00A5158A">
        <w:rPr>
          <w:rFonts w:ascii="Arial" w:hAnsi="Arial" w:cs="Arial"/>
        </w:rPr>
        <w:t>a</w:t>
      </w:r>
      <w:r w:rsidRPr="00A5158A">
        <w:rPr>
          <w:rFonts w:ascii="Arial" w:hAnsi="Arial" w:cs="Arial"/>
        </w:rPr>
        <w:t xml:space="preserve"> Državn</w:t>
      </w:r>
      <w:r w:rsidR="00054160" w:rsidRPr="00A5158A">
        <w:rPr>
          <w:rFonts w:ascii="Arial" w:hAnsi="Arial" w:cs="Arial"/>
        </w:rPr>
        <w:t>i</w:t>
      </w:r>
      <w:r w:rsidRPr="00A5158A">
        <w:rPr>
          <w:rFonts w:ascii="Arial" w:hAnsi="Arial" w:cs="Arial"/>
        </w:rPr>
        <w:t xml:space="preserve"> zavod za statistiku, kao glavn</w:t>
      </w:r>
      <w:r w:rsidR="00E653D1" w:rsidRPr="00A5158A">
        <w:rPr>
          <w:rFonts w:ascii="Arial" w:hAnsi="Arial" w:cs="Arial"/>
        </w:rPr>
        <w:t>og</w:t>
      </w:r>
      <w:r w:rsidRPr="00A5158A">
        <w:rPr>
          <w:rFonts w:ascii="Arial" w:hAnsi="Arial" w:cs="Arial"/>
        </w:rPr>
        <w:t xml:space="preserve"> nositelj</w:t>
      </w:r>
      <w:r w:rsidR="00E653D1" w:rsidRPr="00A5158A">
        <w:rPr>
          <w:rFonts w:ascii="Arial" w:hAnsi="Arial" w:cs="Arial"/>
        </w:rPr>
        <w:t>a</w:t>
      </w:r>
      <w:r w:rsidRPr="00A5158A">
        <w:rPr>
          <w:rFonts w:ascii="Arial" w:hAnsi="Arial" w:cs="Arial"/>
        </w:rPr>
        <w:t xml:space="preserve"> i predstavnik</w:t>
      </w:r>
      <w:r w:rsidR="00E653D1" w:rsidRPr="00A5158A">
        <w:rPr>
          <w:rFonts w:ascii="Arial" w:hAnsi="Arial" w:cs="Arial"/>
        </w:rPr>
        <w:t>a</w:t>
      </w:r>
      <w:r w:rsidRPr="00A5158A">
        <w:rPr>
          <w:rFonts w:ascii="Arial" w:hAnsi="Arial" w:cs="Arial"/>
        </w:rPr>
        <w:t xml:space="preserve"> nacionalnoga statističkog sustava pred europskim i međunarodnim tijelima nadležnim</w:t>
      </w:r>
      <w:r w:rsidR="008A09A2" w:rsidRPr="00A5158A">
        <w:rPr>
          <w:rFonts w:ascii="Arial" w:hAnsi="Arial" w:cs="Arial"/>
        </w:rPr>
        <w:t>a</w:t>
      </w:r>
      <w:r w:rsidRPr="00A5158A">
        <w:rPr>
          <w:rFonts w:ascii="Arial" w:hAnsi="Arial" w:cs="Arial"/>
        </w:rPr>
        <w:t xml:space="preserve"> za statistiku,</w:t>
      </w:r>
      <w:r w:rsidR="00845727">
        <w:rPr>
          <w:rFonts w:ascii="Arial" w:hAnsi="Arial" w:cs="Arial"/>
        </w:rPr>
        <w:t xml:space="preserve"> kao</w:t>
      </w:r>
      <w:r w:rsidRPr="00A5158A">
        <w:rPr>
          <w:rFonts w:ascii="Arial" w:hAnsi="Arial" w:cs="Arial"/>
        </w:rPr>
        <w:t xml:space="preserve"> i na sve ostale nositelje službene statistike koji s</w:t>
      </w:r>
      <w:r w:rsidR="003D268D" w:rsidRPr="00A5158A">
        <w:rPr>
          <w:rFonts w:ascii="Arial" w:hAnsi="Arial" w:cs="Arial"/>
        </w:rPr>
        <w:t xml:space="preserve">e, </w:t>
      </w:r>
      <w:r w:rsidR="00114D3B" w:rsidRPr="00A5158A">
        <w:rPr>
          <w:rFonts w:ascii="Arial" w:hAnsi="Arial" w:cs="Arial"/>
        </w:rPr>
        <w:t xml:space="preserve">u </w:t>
      </w:r>
      <w:r w:rsidR="003D268D" w:rsidRPr="00A5158A">
        <w:rPr>
          <w:rFonts w:ascii="Arial" w:hAnsi="Arial" w:cs="Arial"/>
        </w:rPr>
        <w:t>sklad</w:t>
      </w:r>
      <w:r w:rsidR="00114D3B" w:rsidRPr="00A5158A">
        <w:rPr>
          <w:rFonts w:ascii="Arial" w:hAnsi="Arial" w:cs="Arial"/>
        </w:rPr>
        <w:t>u sa</w:t>
      </w:r>
      <w:r w:rsidR="003D268D" w:rsidRPr="00A5158A">
        <w:rPr>
          <w:rFonts w:ascii="Arial" w:hAnsi="Arial" w:cs="Arial"/>
        </w:rPr>
        <w:t xml:space="preserve"> Zakon</w:t>
      </w:r>
      <w:r w:rsidR="00114D3B" w:rsidRPr="00A5158A">
        <w:rPr>
          <w:rFonts w:ascii="Arial" w:hAnsi="Arial" w:cs="Arial"/>
        </w:rPr>
        <w:t>om</w:t>
      </w:r>
      <w:r w:rsidR="003D268D" w:rsidRPr="00A5158A">
        <w:rPr>
          <w:rFonts w:ascii="Arial" w:hAnsi="Arial" w:cs="Arial"/>
        </w:rPr>
        <w:t xml:space="preserve"> o službenoj statistici</w:t>
      </w:r>
      <w:r w:rsidRPr="00A5158A">
        <w:rPr>
          <w:rFonts w:ascii="Arial" w:hAnsi="Arial" w:cs="Arial"/>
        </w:rPr>
        <w:t xml:space="preserve"> </w:t>
      </w:r>
      <w:r w:rsidR="00C56C6B" w:rsidRPr="00A5158A">
        <w:rPr>
          <w:rFonts w:ascii="Arial" w:hAnsi="Arial" w:cs="Arial"/>
        </w:rPr>
        <w:t>(</w:t>
      </w:r>
      <w:r w:rsidR="00592A15">
        <w:rPr>
          <w:rFonts w:ascii="Arial" w:hAnsi="Arial" w:cs="Arial"/>
        </w:rPr>
        <w:t>„</w:t>
      </w:r>
      <w:r w:rsidR="00C56C6B" w:rsidRPr="00A5158A">
        <w:rPr>
          <w:rFonts w:ascii="Arial" w:hAnsi="Arial" w:cs="Arial"/>
        </w:rPr>
        <w:t>N</w:t>
      </w:r>
      <w:r w:rsidR="00926E31" w:rsidRPr="00A5158A">
        <w:rPr>
          <w:rFonts w:ascii="Arial" w:hAnsi="Arial" w:cs="Arial"/>
        </w:rPr>
        <w:t>arodne novine</w:t>
      </w:r>
      <w:r w:rsidR="00592A15">
        <w:rPr>
          <w:rFonts w:ascii="Arial" w:hAnsi="Arial" w:cs="Arial"/>
        </w:rPr>
        <w:t>“</w:t>
      </w:r>
      <w:r w:rsidR="00940468" w:rsidRPr="00A5158A">
        <w:rPr>
          <w:rFonts w:ascii="Arial" w:hAnsi="Arial" w:cs="Arial"/>
        </w:rPr>
        <w:t>, br</w:t>
      </w:r>
      <w:r w:rsidR="00592A15">
        <w:rPr>
          <w:rFonts w:ascii="Arial" w:hAnsi="Arial" w:cs="Arial"/>
        </w:rPr>
        <w:t>oj</w:t>
      </w:r>
      <w:r w:rsidR="00940468" w:rsidRPr="00A5158A">
        <w:rPr>
          <w:rFonts w:ascii="Arial" w:hAnsi="Arial" w:cs="Arial"/>
        </w:rPr>
        <w:t xml:space="preserve"> 2</w:t>
      </w:r>
      <w:r w:rsidR="00C56C6B" w:rsidRPr="00A5158A">
        <w:rPr>
          <w:rFonts w:ascii="Arial" w:hAnsi="Arial" w:cs="Arial"/>
        </w:rPr>
        <w:t>5/20</w:t>
      </w:r>
      <w:r w:rsidR="00114D3B" w:rsidRPr="00A5158A">
        <w:rPr>
          <w:rFonts w:ascii="Arial" w:hAnsi="Arial" w:cs="Arial"/>
        </w:rPr>
        <w:t>.</w:t>
      </w:r>
      <w:r w:rsidR="00C56C6B" w:rsidRPr="00A5158A">
        <w:rPr>
          <w:rFonts w:ascii="Arial" w:hAnsi="Arial" w:cs="Arial"/>
        </w:rPr>
        <w:t>)</w:t>
      </w:r>
      <w:r w:rsidR="00940468" w:rsidRPr="00A5158A">
        <w:rPr>
          <w:rFonts w:ascii="Arial" w:hAnsi="Arial" w:cs="Arial"/>
        </w:rPr>
        <w:t>,</w:t>
      </w:r>
      <w:r w:rsidR="00C56C6B" w:rsidRPr="00A5158A">
        <w:rPr>
          <w:rFonts w:ascii="Arial" w:hAnsi="Arial" w:cs="Arial"/>
        </w:rPr>
        <w:t xml:space="preserve"> određuju</w:t>
      </w:r>
      <w:r w:rsidR="002A33F4" w:rsidRPr="00A5158A">
        <w:rPr>
          <w:rFonts w:ascii="Arial" w:hAnsi="Arial" w:cs="Arial"/>
        </w:rPr>
        <w:t xml:space="preserve"> </w:t>
      </w:r>
      <w:r w:rsidRPr="00A5158A">
        <w:rPr>
          <w:rFonts w:ascii="Arial" w:hAnsi="Arial" w:cs="Arial"/>
        </w:rPr>
        <w:t>Program</w:t>
      </w:r>
      <w:r w:rsidR="00845727">
        <w:rPr>
          <w:rFonts w:ascii="Arial" w:hAnsi="Arial" w:cs="Arial"/>
        </w:rPr>
        <w:t>om</w:t>
      </w:r>
      <w:r w:rsidRPr="00A5158A">
        <w:rPr>
          <w:rFonts w:ascii="Arial" w:hAnsi="Arial" w:cs="Arial"/>
        </w:rPr>
        <w:t xml:space="preserve"> statističkih aktivnosti Republike Hrvatske</w:t>
      </w:r>
      <w:r w:rsidR="00845727">
        <w:rPr>
          <w:rFonts w:ascii="Arial" w:hAnsi="Arial" w:cs="Arial"/>
        </w:rPr>
        <w:t>, strateškim dokumentom koji detaljnije razrađuje provedbu definiranih strateških ciljeva u srednjoročnom razdoblju, a koji se usklađuje s Europskim statističkim programom u okviru Višegodišnjih financijskih okvira Europske unije</w:t>
      </w:r>
      <w:r w:rsidRPr="00A5158A">
        <w:rPr>
          <w:rFonts w:ascii="Arial" w:hAnsi="Arial" w:cs="Arial"/>
        </w:rPr>
        <w:t xml:space="preserve">. </w:t>
      </w:r>
    </w:p>
    <w:p w14:paraId="0E948628" w14:textId="77777777" w:rsidR="005021B7" w:rsidRDefault="005021B7" w:rsidP="00CE0B3E">
      <w:pPr>
        <w:autoSpaceDE w:val="0"/>
        <w:autoSpaceDN w:val="0"/>
        <w:adjustRightInd w:val="0"/>
        <w:spacing w:line="320" w:lineRule="exact"/>
        <w:jc w:val="both"/>
        <w:rPr>
          <w:rFonts w:ascii="Arial" w:hAnsi="Arial" w:cs="Arial"/>
        </w:rPr>
      </w:pPr>
    </w:p>
    <w:p w14:paraId="72EB707D" w14:textId="77777777" w:rsidR="005021B7" w:rsidRDefault="005021B7" w:rsidP="005021B7">
      <w:pPr>
        <w:pStyle w:val="ListParagraph"/>
        <w:spacing w:after="0" w:line="400" w:lineRule="exact"/>
        <w:ind w:left="0"/>
        <w:jc w:val="both"/>
        <w:rPr>
          <w:rFonts w:ascii="Arial" w:hAnsi="Arial" w:cs="Arial"/>
        </w:rPr>
      </w:pPr>
      <w:r>
        <w:rPr>
          <w:rFonts w:ascii="Arial" w:hAnsi="Arial" w:cs="Arial"/>
        </w:rPr>
        <w:br w:type="page"/>
      </w:r>
    </w:p>
    <w:p w14:paraId="4D4761F2" w14:textId="77777777" w:rsidR="005021B7" w:rsidRPr="001F016A" w:rsidRDefault="005021B7" w:rsidP="001F016A">
      <w:pPr>
        <w:pStyle w:val="Heading1"/>
        <w:rPr>
          <w:rFonts w:ascii="Arial" w:hAnsi="Arial" w:cs="Arial"/>
          <w:b/>
          <w:color w:val="002060"/>
          <w:sz w:val="28"/>
        </w:rPr>
      </w:pPr>
      <w:bookmarkStart w:id="3" w:name="_Toc81575732"/>
      <w:r w:rsidRPr="001F016A">
        <w:rPr>
          <w:rFonts w:ascii="Arial" w:hAnsi="Arial" w:cs="Arial"/>
          <w:b/>
          <w:color w:val="002060"/>
          <w:sz w:val="28"/>
        </w:rPr>
        <w:lastRenderedPageBreak/>
        <w:t>Popis kratica</w:t>
      </w:r>
      <w:bookmarkEnd w:id="3"/>
    </w:p>
    <w:p w14:paraId="4685688A" w14:textId="77777777" w:rsidR="00653849" w:rsidRDefault="00653849" w:rsidP="005021B7">
      <w:pPr>
        <w:pStyle w:val="ListParagraph"/>
        <w:spacing w:line="400" w:lineRule="exact"/>
        <w:jc w:val="both"/>
        <w:rPr>
          <w:rFonts w:ascii="Arial" w:hAnsi="Arial" w:cs="Arial"/>
        </w:rPr>
      </w:pPr>
    </w:p>
    <w:p w14:paraId="070857FE" w14:textId="77777777" w:rsidR="00653849" w:rsidRPr="00A958C3" w:rsidRDefault="00653849" w:rsidP="00D72201">
      <w:pPr>
        <w:pStyle w:val="ListParagraph"/>
        <w:spacing w:line="400" w:lineRule="exact"/>
        <w:ind w:left="900" w:hanging="900"/>
        <w:jc w:val="both"/>
        <w:rPr>
          <w:rFonts w:ascii="Arial" w:hAnsi="Arial" w:cs="Arial"/>
        </w:rPr>
      </w:pPr>
      <w:r>
        <w:rPr>
          <w:rFonts w:ascii="Arial" w:hAnsi="Arial" w:cs="Arial"/>
        </w:rPr>
        <w:t>CPA</w:t>
      </w:r>
      <w:r>
        <w:rPr>
          <w:rFonts w:ascii="Arial" w:hAnsi="Arial" w:cs="Arial"/>
        </w:rPr>
        <w:tab/>
      </w:r>
      <w:r>
        <w:rPr>
          <w:rFonts w:ascii="Arial" w:hAnsi="Arial" w:cs="Arial"/>
        </w:rPr>
        <w:tab/>
      </w:r>
      <w:r w:rsidR="00677AD0">
        <w:rPr>
          <w:rFonts w:ascii="Arial" w:hAnsi="Arial" w:cs="Arial"/>
        </w:rPr>
        <w:t xml:space="preserve">Statistical </w:t>
      </w:r>
      <w:proofErr w:type="spellStart"/>
      <w:r w:rsidR="00677AD0">
        <w:rPr>
          <w:rFonts w:ascii="Arial" w:hAnsi="Arial" w:cs="Arial"/>
        </w:rPr>
        <w:t>Classification</w:t>
      </w:r>
      <w:proofErr w:type="spellEnd"/>
      <w:r w:rsidR="00677AD0">
        <w:rPr>
          <w:rFonts w:ascii="Arial" w:hAnsi="Arial" w:cs="Arial"/>
        </w:rPr>
        <w:t xml:space="preserve"> </w:t>
      </w:r>
      <w:proofErr w:type="spellStart"/>
      <w:r w:rsidR="00677AD0">
        <w:rPr>
          <w:rFonts w:ascii="Arial" w:hAnsi="Arial" w:cs="Arial"/>
        </w:rPr>
        <w:t>of</w:t>
      </w:r>
      <w:proofErr w:type="spellEnd"/>
      <w:r w:rsidR="00677AD0">
        <w:rPr>
          <w:rFonts w:ascii="Arial" w:hAnsi="Arial" w:cs="Arial"/>
        </w:rPr>
        <w:t xml:space="preserve"> </w:t>
      </w:r>
      <w:proofErr w:type="spellStart"/>
      <w:r w:rsidR="00677AD0">
        <w:rPr>
          <w:rFonts w:ascii="Arial" w:hAnsi="Arial" w:cs="Arial"/>
        </w:rPr>
        <w:t>Product</w:t>
      </w:r>
      <w:proofErr w:type="spellEnd"/>
      <w:r w:rsidR="00677AD0">
        <w:rPr>
          <w:rFonts w:ascii="Arial" w:hAnsi="Arial" w:cs="Arial"/>
        </w:rPr>
        <w:t xml:space="preserve"> </w:t>
      </w:r>
      <w:proofErr w:type="spellStart"/>
      <w:r w:rsidR="00677AD0">
        <w:rPr>
          <w:rFonts w:ascii="Arial" w:hAnsi="Arial" w:cs="Arial"/>
        </w:rPr>
        <w:t>by</w:t>
      </w:r>
      <w:proofErr w:type="spellEnd"/>
      <w:r w:rsidR="00677AD0">
        <w:rPr>
          <w:rFonts w:ascii="Arial" w:hAnsi="Arial" w:cs="Arial"/>
        </w:rPr>
        <w:t xml:space="preserve"> </w:t>
      </w:r>
      <w:proofErr w:type="spellStart"/>
      <w:r w:rsidR="00677AD0">
        <w:rPr>
          <w:rFonts w:ascii="Arial" w:hAnsi="Arial" w:cs="Arial"/>
        </w:rPr>
        <w:t>Activity</w:t>
      </w:r>
      <w:proofErr w:type="spellEnd"/>
      <w:r w:rsidR="00677AD0">
        <w:rPr>
          <w:rFonts w:ascii="Arial" w:hAnsi="Arial" w:cs="Arial"/>
        </w:rPr>
        <w:t xml:space="preserve"> </w:t>
      </w:r>
      <w:proofErr w:type="spellStart"/>
      <w:r w:rsidR="00677AD0">
        <w:rPr>
          <w:rFonts w:ascii="Arial" w:hAnsi="Arial" w:cs="Arial"/>
        </w:rPr>
        <w:t>in</w:t>
      </w:r>
      <w:proofErr w:type="spellEnd"/>
      <w:r w:rsidR="00677AD0">
        <w:rPr>
          <w:rFonts w:ascii="Arial" w:hAnsi="Arial" w:cs="Arial"/>
        </w:rPr>
        <w:t xml:space="preserve"> </w:t>
      </w:r>
      <w:proofErr w:type="spellStart"/>
      <w:r w:rsidR="00677AD0">
        <w:rPr>
          <w:rFonts w:ascii="Arial" w:hAnsi="Arial" w:cs="Arial"/>
        </w:rPr>
        <w:t>the</w:t>
      </w:r>
      <w:proofErr w:type="spellEnd"/>
      <w:r w:rsidR="00677AD0">
        <w:rPr>
          <w:rFonts w:ascii="Arial" w:hAnsi="Arial" w:cs="Arial"/>
        </w:rPr>
        <w:t xml:space="preserve"> European Union (Statistička klasifikacija proizvoda po djelatnostima u Europskoj uniji)</w:t>
      </w:r>
    </w:p>
    <w:p w14:paraId="6624674A" w14:textId="77777777" w:rsidR="00653849" w:rsidRDefault="00653849" w:rsidP="001F016A">
      <w:pPr>
        <w:pStyle w:val="ListParagraph"/>
        <w:spacing w:line="400" w:lineRule="exact"/>
        <w:ind w:left="908" w:hanging="908"/>
        <w:jc w:val="both"/>
        <w:rPr>
          <w:rFonts w:ascii="Arial" w:hAnsi="Arial" w:cs="Arial"/>
        </w:rPr>
      </w:pPr>
      <w:r w:rsidRPr="00A958C3">
        <w:rPr>
          <w:rFonts w:ascii="Arial" w:hAnsi="Arial" w:cs="Arial"/>
        </w:rPr>
        <w:t>DGINS</w:t>
      </w:r>
      <w:r>
        <w:rPr>
          <w:rFonts w:ascii="Arial" w:hAnsi="Arial" w:cs="Arial"/>
        </w:rPr>
        <w:tab/>
      </w:r>
      <w:proofErr w:type="spellStart"/>
      <w:r w:rsidRPr="00A958C3">
        <w:rPr>
          <w:rFonts w:ascii="Arial" w:hAnsi="Arial" w:cs="Arial"/>
        </w:rPr>
        <w:t>Directors</w:t>
      </w:r>
      <w:proofErr w:type="spellEnd"/>
      <w:r w:rsidRPr="00A958C3">
        <w:rPr>
          <w:rFonts w:ascii="Arial" w:hAnsi="Arial" w:cs="Arial"/>
        </w:rPr>
        <w:t xml:space="preserve"> General </w:t>
      </w:r>
      <w:proofErr w:type="spellStart"/>
      <w:r w:rsidRPr="00A958C3">
        <w:rPr>
          <w:rFonts w:ascii="Arial" w:hAnsi="Arial" w:cs="Arial"/>
        </w:rPr>
        <w:t>of</w:t>
      </w:r>
      <w:proofErr w:type="spellEnd"/>
      <w:r w:rsidRPr="00A958C3">
        <w:rPr>
          <w:rFonts w:ascii="Arial" w:hAnsi="Arial" w:cs="Arial"/>
        </w:rPr>
        <w:t xml:space="preserve"> </w:t>
      </w:r>
      <w:proofErr w:type="spellStart"/>
      <w:r w:rsidRPr="00A958C3">
        <w:rPr>
          <w:rFonts w:ascii="Arial" w:hAnsi="Arial" w:cs="Arial"/>
        </w:rPr>
        <w:t>the</w:t>
      </w:r>
      <w:proofErr w:type="spellEnd"/>
      <w:r w:rsidRPr="00A958C3">
        <w:rPr>
          <w:rFonts w:ascii="Arial" w:hAnsi="Arial" w:cs="Arial"/>
        </w:rPr>
        <w:t xml:space="preserve"> National Statistical </w:t>
      </w:r>
      <w:proofErr w:type="spellStart"/>
      <w:r w:rsidRPr="00A958C3">
        <w:rPr>
          <w:rFonts w:ascii="Arial" w:hAnsi="Arial" w:cs="Arial"/>
        </w:rPr>
        <w:t>Institutes</w:t>
      </w:r>
      <w:proofErr w:type="spellEnd"/>
      <w:r w:rsidR="0073016D">
        <w:rPr>
          <w:rFonts w:ascii="Arial" w:hAnsi="Arial" w:cs="Arial"/>
        </w:rPr>
        <w:t xml:space="preserve"> </w:t>
      </w:r>
      <w:r w:rsidR="00270C2B">
        <w:rPr>
          <w:rFonts w:ascii="Arial" w:hAnsi="Arial" w:cs="Arial"/>
        </w:rPr>
        <w:t>(</w:t>
      </w:r>
      <w:r w:rsidR="0054732E">
        <w:rPr>
          <w:rFonts w:ascii="Arial" w:hAnsi="Arial" w:cs="Arial"/>
        </w:rPr>
        <w:t>čelnici nacionalnih statističkih ureda</w:t>
      </w:r>
      <w:r w:rsidR="00270C2B">
        <w:rPr>
          <w:rFonts w:ascii="Arial" w:hAnsi="Arial" w:cs="Arial"/>
        </w:rPr>
        <w:t>)</w:t>
      </w:r>
    </w:p>
    <w:p w14:paraId="1D9B6EAE" w14:textId="77777777" w:rsidR="00653849" w:rsidRPr="00A958C3" w:rsidRDefault="00653849" w:rsidP="005021B7">
      <w:pPr>
        <w:pStyle w:val="ListParagraph"/>
        <w:spacing w:line="400" w:lineRule="exact"/>
        <w:ind w:left="0"/>
        <w:jc w:val="both"/>
        <w:rPr>
          <w:rFonts w:ascii="Arial" w:hAnsi="Arial" w:cs="Arial"/>
        </w:rPr>
      </w:pPr>
      <w:r>
        <w:rPr>
          <w:rFonts w:ascii="Arial" w:hAnsi="Arial" w:cs="Arial"/>
        </w:rPr>
        <w:t>EFTA</w:t>
      </w:r>
      <w:r>
        <w:rPr>
          <w:rFonts w:ascii="Arial" w:hAnsi="Arial" w:cs="Arial"/>
        </w:rPr>
        <w:tab/>
        <w:t xml:space="preserve">European Free </w:t>
      </w:r>
      <w:proofErr w:type="spellStart"/>
      <w:r>
        <w:rPr>
          <w:rFonts w:ascii="Arial" w:hAnsi="Arial" w:cs="Arial"/>
        </w:rPr>
        <w:t>Trade</w:t>
      </w:r>
      <w:proofErr w:type="spellEnd"/>
      <w:r>
        <w:rPr>
          <w:rFonts w:ascii="Arial" w:hAnsi="Arial" w:cs="Arial"/>
        </w:rPr>
        <w:t xml:space="preserve"> </w:t>
      </w:r>
      <w:proofErr w:type="spellStart"/>
      <w:r>
        <w:rPr>
          <w:rFonts w:ascii="Arial" w:hAnsi="Arial" w:cs="Arial"/>
        </w:rPr>
        <w:t>Association</w:t>
      </w:r>
      <w:proofErr w:type="spellEnd"/>
      <w:r>
        <w:rPr>
          <w:rFonts w:ascii="Arial" w:hAnsi="Arial" w:cs="Arial"/>
        </w:rPr>
        <w:t xml:space="preserve"> (</w:t>
      </w:r>
      <w:r w:rsidRPr="003C12F6">
        <w:rPr>
          <w:rFonts w:ascii="Arial" w:hAnsi="Arial" w:cs="Arial"/>
        </w:rPr>
        <w:t xml:space="preserve">Europsko </w:t>
      </w:r>
      <w:r>
        <w:rPr>
          <w:rFonts w:ascii="Arial" w:hAnsi="Arial" w:cs="Arial"/>
        </w:rPr>
        <w:t>udruženje za slobodnu trgovinu)</w:t>
      </w:r>
    </w:p>
    <w:p w14:paraId="6EF1D928" w14:textId="77777777" w:rsidR="00653849" w:rsidRPr="00A958C3" w:rsidRDefault="00653849" w:rsidP="005021B7">
      <w:pPr>
        <w:pStyle w:val="ListParagraph"/>
        <w:spacing w:line="400" w:lineRule="exact"/>
        <w:ind w:left="0"/>
        <w:jc w:val="both"/>
        <w:rPr>
          <w:rFonts w:ascii="Arial" w:hAnsi="Arial" w:cs="Arial"/>
        </w:rPr>
      </w:pPr>
      <w:r w:rsidRPr="00A958C3">
        <w:rPr>
          <w:rFonts w:ascii="Arial" w:hAnsi="Arial" w:cs="Arial"/>
        </w:rPr>
        <w:t>ESAC</w:t>
      </w:r>
      <w:r>
        <w:rPr>
          <w:rFonts w:ascii="Arial" w:hAnsi="Arial" w:cs="Arial"/>
        </w:rPr>
        <w:tab/>
      </w:r>
      <w:proofErr w:type="spellStart"/>
      <w:r w:rsidR="00F4203D" w:rsidRPr="00F4203D">
        <w:rPr>
          <w:rFonts w:ascii="Arial" w:hAnsi="Arial" w:cs="Arial"/>
        </w:rPr>
        <w:t>The</w:t>
      </w:r>
      <w:proofErr w:type="spellEnd"/>
      <w:r w:rsidR="00F4203D" w:rsidRPr="00F4203D">
        <w:rPr>
          <w:rFonts w:ascii="Arial" w:hAnsi="Arial" w:cs="Arial"/>
        </w:rPr>
        <w:t xml:space="preserve"> European Statistical </w:t>
      </w:r>
      <w:proofErr w:type="spellStart"/>
      <w:r w:rsidR="00F4203D" w:rsidRPr="00F4203D">
        <w:rPr>
          <w:rFonts w:ascii="Arial" w:hAnsi="Arial" w:cs="Arial"/>
        </w:rPr>
        <w:t>Advisory</w:t>
      </w:r>
      <w:proofErr w:type="spellEnd"/>
      <w:r w:rsidR="00F4203D" w:rsidRPr="00F4203D">
        <w:rPr>
          <w:rFonts w:ascii="Arial" w:hAnsi="Arial" w:cs="Arial"/>
        </w:rPr>
        <w:t xml:space="preserve"> </w:t>
      </w:r>
      <w:proofErr w:type="spellStart"/>
      <w:r w:rsidR="00F4203D" w:rsidRPr="00F4203D">
        <w:rPr>
          <w:rFonts w:ascii="Arial" w:hAnsi="Arial" w:cs="Arial"/>
        </w:rPr>
        <w:t>Committee</w:t>
      </w:r>
      <w:proofErr w:type="spellEnd"/>
      <w:r w:rsidR="00F4203D" w:rsidRPr="00F4203D">
        <w:rPr>
          <w:rFonts w:ascii="Arial" w:hAnsi="Arial" w:cs="Arial"/>
        </w:rPr>
        <w:t xml:space="preserve">  </w:t>
      </w:r>
      <w:r w:rsidR="00F4203D">
        <w:rPr>
          <w:rFonts w:ascii="Arial" w:hAnsi="Arial" w:cs="Arial"/>
        </w:rPr>
        <w:t>(</w:t>
      </w:r>
      <w:r w:rsidRPr="00A958C3">
        <w:rPr>
          <w:rFonts w:ascii="Arial" w:hAnsi="Arial" w:cs="Arial"/>
        </w:rPr>
        <w:t>Europski savjetodavni odbor za statistiku</w:t>
      </w:r>
      <w:r w:rsidR="00270C2B">
        <w:rPr>
          <w:rFonts w:ascii="Arial" w:hAnsi="Arial" w:cs="Arial"/>
        </w:rPr>
        <w:t>)</w:t>
      </w:r>
    </w:p>
    <w:p w14:paraId="4F24CC77" w14:textId="77777777" w:rsidR="00653849" w:rsidRPr="00A958C3" w:rsidRDefault="00653849" w:rsidP="005021B7">
      <w:pPr>
        <w:pStyle w:val="ListParagraph"/>
        <w:spacing w:line="400" w:lineRule="exact"/>
        <w:ind w:left="0"/>
        <w:jc w:val="both"/>
        <w:rPr>
          <w:rFonts w:ascii="Arial" w:hAnsi="Arial" w:cs="Arial"/>
        </w:rPr>
      </w:pPr>
      <w:r w:rsidRPr="00A958C3">
        <w:rPr>
          <w:rFonts w:ascii="Arial" w:hAnsi="Arial" w:cs="Arial"/>
        </w:rPr>
        <w:t>ESCB</w:t>
      </w:r>
      <w:r>
        <w:rPr>
          <w:rFonts w:ascii="Arial" w:hAnsi="Arial" w:cs="Arial"/>
        </w:rPr>
        <w:tab/>
      </w:r>
      <w:r w:rsidR="0054732E" w:rsidRPr="0054732E">
        <w:rPr>
          <w:rFonts w:ascii="Arial" w:hAnsi="Arial" w:cs="Arial"/>
        </w:rPr>
        <w:t xml:space="preserve">European System </w:t>
      </w:r>
      <w:proofErr w:type="spellStart"/>
      <w:r w:rsidR="0054732E" w:rsidRPr="0054732E">
        <w:rPr>
          <w:rFonts w:ascii="Arial" w:hAnsi="Arial" w:cs="Arial"/>
        </w:rPr>
        <w:t>of</w:t>
      </w:r>
      <w:proofErr w:type="spellEnd"/>
      <w:r w:rsidR="0054732E" w:rsidRPr="0054732E">
        <w:rPr>
          <w:rFonts w:ascii="Arial" w:hAnsi="Arial" w:cs="Arial"/>
        </w:rPr>
        <w:t xml:space="preserve"> Central </w:t>
      </w:r>
      <w:proofErr w:type="spellStart"/>
      <w:r w:rsidR="0054732E" w:rsidRPr="0054732E">
        <w:rPr>
          <w:rFonts w:ascii="Arial" w:hAnsi="Arial" w:cs="Arial"/>
        </w:rPr>
        <w:t>Banks</w:t>
      </w:r>
      <w:proofErr w:type="spellEnd"/>
      <w:r w:rsidR="0054732E" w:rsidRPr="0054732E">
        <w:rPr>
          <w:rFonts w:ascii="Arial" w:hAnsi="Arial" w:cs="Arial"/>
        </w:rPr>
        <w:t xml:space="preserve"> </w:t>
      </w:r>
      <w:r w:rsidR="0054732E">
        <w:rPr>
          <w:rFonts w:ascii="Arial" w:hAnsi="Arial" w:cs="Arial"/>
        </w:rPr>
        <w:t>(</w:t>
      </w:r>
      <w:r w:rsidRPr="00A958C3">
        <w:rPr>
          <w:rFonts w:ascii="Arial" w:hAnsi="Arial" w:cs="Arial"/>
        </w:rPr>
        <w:t>Europsk</w:t>
      </w:r>
      <w:r w:rsidR="0054732E">
        <w:rPr>
          <w:rFonts w:ascii="Arial" w:hAnsi="Arial" w:cs="Arial"/>
        </w:rPr>
        <w:t>i</w:t>
      </w:r>
      <w:r w:rsidRPr="00A958C3">
        <w:rPr>
          <w:rFonts w:ascii="Arial" w:hAnsi="Arial" w:cs="Arial"/>
        </w:rPr>
        <w:t xml:space="preserve"> sustav</w:t>
      </w:r>
      <w:r w:rsidR="0054732E">
        <w:rPr>
          <w:rFonts w:ascii="Arial" w:hAnsi="Arial" w:cs="Arial"/>
        </w:rPr>
        <w:t xml:space="preserve"> </w:t>
      </w:r>
      <w:r w:rsidRPr="00A958C3">
        <w:rPr>
          <w:rFonts w:ascii="Arial" w:hAnsi="Arial" w:cs="Arial"/>
        </w:rPr>
        <w:t>središnjih banaka</w:t>
      </w:r>
      <w:r w:rsidR="0054732E">
        <w:rPr>
          <w:rFonts w:ascii="Arial" w:hAnsi="Arial" w:cs="Arial"/>
        </w:rPr>
        <w:t>)</w:t>
      </w:r>
    </w:p>
    <w:p w14:paraId="51C4D1AA" w14:textId="77777777" w:rsidR="00653849" w:rsidRPr="00A958C3" w:rsidRDefault="00653849" w:rsidP="005021B7">
      <w:pPr>
        <w:pStyle w:val="ListParagraph"/>
        <w:spacing w:line="400" w:lineRule="exact"/>
        <w:ind w:left="0"/>
        <w:jc w:val="both"/>
        <w:rPr>
          <w:rFonts w:ascii="Arial" w:hAnsi="Arial" w:cs="Arial"/>
        </w:rPr>
      </w:pPr>
      <w:r>
        <w:rPr>
          <w:rFonts w:ascii="Arial" w:hAnsi="Arial" w:cs="Arial"/>
        </w:rPr>
        <w:t>ESF</w:t>
      </w:r>
      <w:r>
        <w:rPr>
          <w:rFonts w:ascii="Arial" w:hAnsi="Arial" w:cs="Arial"/>
        </w:rPr>
        <w:tab/>
      </w:r>
      <w:r>
        <w:rPr>
          <w:rFonts w:ascii="Arial" w:hAnsi="Arial" w:cs="Arial"/>
        </w:rPr>
        <w:tab/>
      </w:r>
      <w:r w:rsidRPr="00776DF8">
        <w:rPr>
          <w:rFonts w:ascii="Arial" w:hAnsi="Arial" w:cs="Arial"/>
        </w:rPr>
        <w:t>European Statistical Forum</w:t>
      </w:r>
      <w:r w:rsidRPr="0080564E">
        <w:t xml:space="preserve"> </w:t>
      </w:r>
      <w:r>
        <w:t>(</w:t>
      </w:r>
      <w:r w:rsidRPr="0080564E">
        <w:rPr>
          <w:rFonts w:ascii="Arial" w:hAnsi="Arial" w:cs="Arial"/>
        </w:rPr>
        <w:t>Europski statistički forum</w:t>
      </w:r>
      <w:r>
        <w:rPr>
          <w:rFonts w:ascii="Arial" w:hAnsi="Arial" w:cs="Arial"/>
        </w:rPr>
        <w:t>)</w:t>
      </w:r>
    </w:p>
    <w:p w14:paraId="06AC37D6" w14:textId="77777777" w:rsidR="00653849" w:rsidRDefault="00653849" w:rsidP="001F016A">
      <w:pPr>
        <w:pStyle w:val="ListParagraph"/>
        <w:spacing w:line="400" w:lineRule="exact"/>
        <w:ind w:left="908" w:hanging="908"/>
        <w:jc w:val="both"/>
        <w:rPr>
          <w:rFonts w:ascii="Arial" w:hAnsi="Arial" w:cs="Arial"/>
        </w:rPr>
      </w:pPr>
      <w:r>
        <w:rPr>
          <w:rFonts w:ascii="Arial" w:hAnsi="Arial" w:cs="Arial"/>
        </w:rPr>
        <w:t>ESGAB</w:t>
      </w:r>
      <w:r>
        <w:rPr>
          <w:rFonts w:ascii="Arial" w:hAnsi="Arial" w:cs="Arial"/>
        </w:rPr>
        <w:tab/>
      </w:r>
      <w:r w:rsidRPr="00A958C3">
        <w:rPr>
          <w:rFonts w:ascii="Arial" w:hAnsi="Arial" w:cs="Arial"/>
        </w:rPr>
        <w:t xml:space="preserve">European Statistical </w:t>
      </w:r>
      <w:proofErr w:type="spellStart"/>
      <w:r w:rsidRPr="00A958C3">
        <w:rPr>
          <w:rFonts w:ascii="Arial" w:hAnsi="Arial" w:cs="Arial"/>
        </w:rPr>
        <w:t>Governance</w:t>
      </w:r>
      <w:proofErr w:type="spellEnd"/>
      <w:r w:rsidRPr="00A958C3">
        <w:rPr>
          <w:rFonts w:ascii="Arial" w:hAnsi="Arial" w:cs="Arial"/>
        </w:rPr>
        <w:t xml:space="preserve"> </w:t>
      </w:r>
      <w:proofErr w:type="spellStart"/>
      <w:r w:rsidRPr="00A958C3">
        <w:rPr>
          <w:rFonts w:ascii="Arial" w:hAnsi="Arial" w:cs="Arial"/>
        </w:rPr>
        <w:t>Advisory</w:t>
      </w:r>
      <w:proofErr w:type="spellEnd"/>
      <w:r w:rsidRPr="00A958C3">
        <w:rPr>
          <w:rFonts w:ascii="Arial" w:hAnsi="Arial" w:cs="Arial"/>
        </w:rPr>
        <w:t xml:space="preserve"> </w:t>
      </w:r>
      <w:proofErr w:type="spellStart"/>
      <w:r w:rsidRPr="00A958C3">
        <w:rPr>
          <w:rFonts w:ascii="Arial" w:hAnsi="Arial" w:cs="Arial"/>
        </w:rPr>
        <w:t>Board</w:t>
      </w:r>
      <w:proofErr w:type="spellEnd"/>
      <w:r w:rsidRPr="00A958C3">
        <w:rPr>
          <w:rFonts w:ascii="Arial" w:hAnsi="Arial" w:cs="Arial"/>
        </w:rPr>
        <w:t xml:space="preserve"> (Europski savjetodavni odbor za upravljanje statističkim podacima)</w:t>
      </w:r>
    </w:p>
    <w:p w14:paraId="17E6AE63" w14:textId="77777777" w:rsidR="00653849" w:rsidRPr="00A958C3" w:rsidRDefault="00653849" w:rsidP="005021B7">
      <w:pPr>
        <w:pStyle w:val="ListParagraph"/>
        <w:spacing w:line="400" w:lineRule="exact"/>
        <w:ind w:left="0"/>
        <w:jc w:val="both"/>
        <w:rPr>
          <w:rFonts w:ascii="Arial" w:hAnsi="Arial" w:cs="Arial"/>
        </w:rPr>
      </w:pPr>
      <w:r w:rsidRPr="00581D61">
        <w:rPr>
          <w:rFonts w:ascii="Arial" w:hAnsi="Arial" w:cs="Arial"/>
        </w:rPr>
        <w:t>ESP</w:t>
      </w:r>
      <w:r>
        <w:rPr>
          <w:rFonts w:ascii="Arial" w:hAnsi="Arial" w:cs="Arial"/>
        </w:rPr>
        <w:tab/>
      </w:r>
      <w:r>
        <w:rPr>
          <w:rFonts w:ascii="Arial" w:hAnsi="Arial" w:cs="Arial"/>
        </w:rPr>
        <w:tab/>
      </w:r>
      <w:r w:rsidRPr="00581D61">
        <w:rPr>
          <w:rFonts w:ascii="Arial" w:hAnsi="Arial" w:cs="Arial"/>
        </w:rPr>
        <w:t>Europski statistički program</w:t>
      </w:r>
    </w:p>
    <w:p w14:paraId="07BCD4CD" w14:textId="77777777" w:rsidR="00653849" w:rsidRDefault="00653849" w:rsidP="005021B7">
      <w:pPr>
        <w:pStyle w:val="ListParagraph"/>
        <w:spacing w:after="0" w:line="400" w:lineRule="exact"/>
        <w:ind w:left="0"/>
        <w:jc w:val="both"/>
        <w:rPr>
          <w:rFonts w:ascii="Arial" w:hAnsi="Arial" w:cs="Arial"/>
        </w:rPr>
      </w:pPr>
      <w:r>
        <w:rPr>
          <w:rFonts w:ascii="Arial" w:hAnsi="Arial" w:cs="Arial"/>
        </w:rPr>
        <w:t>ESS</w:t>
      </w:r>
      <w:r>
        <w:rPr>
          <w:rFonts w:ascii="Arial" w:hAnsi="Arial" w:cs="Arial"/>
        </w:rPr>
        <w:tab/>
      </w:r>
      <w:r>
        <w:rPr>
          <w:rFonts w:ascii="Arial" w:hAnsi="Arial" w:cs="Arial"/>
        </w:rPr>
        <w:tab/>
      </w:r>
      <w:r w:rsidRPr="00A958C3">
        <w:rPr>
          <w:rFonts w:ascii="Arial" w:hAnsi="Arial" w:cs="Arial"/>
        </w:rPr>
        <w:t xml:space="preserve">European </w:t>
      </w:r>
      <w:proofErr w:type="spellStart"/>
      <w:r w:rsidRPr="00A958C3">
        <w:rPr>
          <w:rFonts w:ascii="Arial" w:hAnsi="Arial" w:cs="Arial"/>
        </w:rPr>
        <w:t>statistical</w:t>
      </w:r>
      <w:proofErr w:type="spellEnd"/>
      <w:r w:rsidRPr="00A958C3">
        <w:rPr>
          <w:rFonts w:ascii="Arial" w:hAnsi="Arial" w:cs="Arial"/>
        </w:rPr>
        <w:t xml:space="preserve"> system</w:t>
      </w:r>
      <w:r>
        <w:rPr>
          <w:rFonts w:ascii="Arial" w:hAnsi="Arial" w:cs="Arial"/>
        </w:rPr>
        <w:t xml:space="preserve"> </w:t>
      </w:r>
      <w:r w:rsidR="001B0A8E">
        <w:rPr>
          <w:rFonts w:ascii="Arial" w:hAnsi="Arial" w:cs="Arial"/>
        </w:rPr>
        <w:t>(</w:t>
      </w:r>
      <w:r w:rsidR="00270C2B">
        <w:rPr>
          <w:rFonts w:ascii="Arial" w:hAnsi="Arial" w:cs="Arial"/>
        </w:rPr>
        <w:t>Europski statistički sustav)</w:t>
      </w:r>
    </w:p>
    <w:p w14:paraId="723C5EDD" w14:textId="77777777" w:rsidR="00653849" w:rsidRDefault="00653849" w:rsidP="005021B7">
      <w:pPr>
        <w:pStyle w:val="ListParagraph"/>
        <w:spacing w:line="400" w:lineRule="exact"/>
        <w:ind w:left="0"/>
        <w:jc w:val="both"/>
        <w:rPr>
          <w:rFonts w:ascii="Arial" w:hAnsi="Arial" w:cs="Arial"/>
        </w:rPr>
      </w:pPr>
      <w:r>
        <w:rPr>
          <w:rFonts w:ascii="Arial" w:hAnsi="Arial" w:cs="Arial"/>
        </w:rPr>
        <w:t>ESSC</w:t>
      </w:r>
      <w:r>
        <w:rPr>
          <w:rFonts w:ascii="Arial" w:hAnsi="Arial" w:cs="Arial"/>
        </w:rPr>
        <w:tab/>
        <w:t xml:space="preserve">European </w:t>
      </w:r>
      <w:proofErr w:type="spellStart"/>
      <w:r>
        <w:rPr>
          <w:rFonts w:ascii="Arial" w:hAnsi="Arial" w:cs="Arial"/>
        </w:rPr>
        <w:t>Stastical</w:t>
      </w:r>
      <w:proofErr w:type="spellEnd"/>
      <w:r>
        <w:rPr>
          <w:rFonts w:ascii="Arial" w:hAnsi="Arial" w:cs="Arial"/>
        </w:rPr>
        <w:t xml:space="preserve"> System</w:t>
      </w:r>
      <w:r w:rsidRPr="00A958C3">
        <w:rPr>
          <w:rFonts w:ascii="Arial" w:hAnsi="Arial" w:cs="Arial"/>
        </w:rPr>
        <w:t xml:space="preserve"> </w:t>
      </w:r>
      <w:proofErr w:type="spellStart"/>
      <w:r w:rsidRPr="00A958C3">
        <w:rPr>
          <w:rFonts w:ascii="Arial" w:hAnsi="Arial" w:cs="Arial"/>
        </w:rPr>
        <w:t>Conference</w:t>
      </w:r>
      <w:proofErr w:type="spellEnd"/>
      <w:r w:rsidRPr="00A958C3">
        <w:rPr>
          <w:rFonts w:ascii="Arial" w:hAnsi="Arial" w:cs="Arial"/>
        </w:rPr>
        <w:t xml:space="preserve"> </w:t>
      </w:r>
      <w:r>
        <w:rPr>
          <w:rFonts w:ascii="Arial" w:hAnsi="Arial" w:cs="Arial"/>
        </w:rPr>
        <w:t>(</w:t>
      </w:r>
      <w:r w:rsidRPr="005A1CEA">
        <w:rPr>
          <w:rFonts w:ascii="Arial" w:hAnsi="Arial" w:cs="Arial"/>
        </w:rPr>
        <w:t>Odbor za europski statistički sustav</w:t>
      </w:r>
      <w:r>
        <w:rPr>
          <w:rFonts w:ascii="Arial" w:hAnsi="Arial" w:cs="Arial"/>
        </w:rPr>
        <w:t>)</w:t>
      </w:r>
    </w:p>
    <w:p w14:paraId="11102C70" w14:textId="77777777" w:rsidR="00653849" w:rsidRDefault="00653849" w:rsidP="005021B7">
      <w:pPr>
        <w:pStyle w:val="ListParagraph"/>
        <w:spacing w:after="0" w:line="400" w:lineRule="exact"/>
        <w:ind w:left="0"/>
        <w:jc w:val="both"/>
        <w:rPr>
          <w:rFonts w:ascii="Arial" w:hAnsi="Arial" w:cs="Arial"/>
        </w:rPr>
      </w:pPr>
      <w:r w:rsidRPr="00817DD4">
        <w:rPr>
          <w:rFonts w:ascii="Arial" w:hAnsi="Arial" w:cs="Arial"/>
        </w:rPr>
        <w:t>ESTP</w:t>
      </w:r>
      <w:r>
        <w:rPr>
          <w:rFonts w:ascii="Arial" w:hAnsi="Arial" w:cs="Arial"/>
        </w:rPr>
        <w:tab/>
      </w:r>
      <w:proofErr w:type="spellStart"/>
      <w:r w:rsidR="00F4203D" w:rsidRPr="00F4203D">
        <w:rPr>
          <w:rFonts w:ascii="Arial" w:hAnsi="Arial" w:cs="Arial"/>
        </w:rPr>
        <w:t>The</w:t>
      </w:r>
      <w:proofErr w:type="spellEnd"/>
      <w:r w:rsidR="00F4203D" w:rsidRPr="00F4203D">
        <w:rPr>
          <w:rFonts w:ascii="Arial" w:hAnsi="Arial" w:cs="Arial"/>
        </w:rPr>
        <w:t xml:space="preserve"> European Statistical Training </w:t>
      </w:r>
      <w:proofErr w:type="spellStart"/>
      <w:r w:rsidR="00F4203D" w:rsidRPr="00F4203D">
        <w:rPr>
          <w:rFonts w:ascii="Arial" w:hAnsi="Arial" w:cs="Arial"/>
        </w:rPr>
        <w:t>Programme</w:t>
      </w:r>
      <w:proofErr w:type="spellEnd"/>
      <w:r w:rsidR="00F4203D" w:rsidRPr="00F4203D">
        <w:rPr>
          <w:rFonts w:ascii="Arial" w:hAnsi="Arial" w:cs="Arial"/>
        </w:rPr>
        <w:t xml:space="preserve"> (Europski program obuke za statistiku) </w:t>
      </w:r>
      <w:r>
        <w:rPr>
          <w:rFonts w:ascii="Arial" w:hAnsi="Arial" w:cs="Arial"/>
        </w:rPr>
        <w:t xml:space="preserve"> </w:t>
      </w:r>
    </w:p>
    <w:p w14:paraId="34858ABF" w14:textId="77777777" w:rsidR="00653849" w:rsidRDefault="00653849" w:rsidP="005021B7">
      <w:pPr>
        <w:pStyle w:val="ListParagraph"/>
        <w:spacing w:after="0" w:line="400" w:lineRule="exact"/>
        <w:ind w:left="0"/>
        <w:jc w:val="both"/>
        <w:rPr>
          <w:rFonts w:ascii="Arial" w:hAnsi="Arial" w:cs="Arial"/>
        </w:rPr>
      </w:pPr>
      <w:r w:rsidRPr="00585EBD">
        <w:rPr>
          <w:rFonts w:ascii="Arial" w:hAnsi="Arial" w:cs="Arial"/>
        </w:rPr>
        <w:t>GPR</w:t>
      </w:r>
      <w:r>
        <w:rPr>
          <w:rFonts w:ascii="Arial" w:hAnsi="Arial" w:cs="Arial"/>
        </w:rPr>
        <w:t xml:space="preserve"> </w:t>
      </w:r>
      <w:r>
        <w:rPr>
          <w:rFonts w:ascii="Arial" w:hAnsi="Arial" w:cs="Arial"/>
        </w:rPr>
        <w:tab/>
      </w:r>
      <w:r w:rsidRPr="00585EBD">
        <w:rPr>
          <w:rFonts w:ascii="Arial" w:hAnsi="Arial" w:cs="Arial"/>
        </w:rPr>
        <w:t>Godišnji program rada</w:t>
      </w:r>
    </w:p>
    <w:p w14:paraId="022894DC" w14:textId="77777777" w:rsidR="00653849" w:rsidRDefault="00653849" w:rsidP="001F016A">
      <w:pPr>
        <w:pStyle w:val="ListParagraph"/>
        <w:spacing w:after="0" w:line="400" w:lineRule="exact"/>
        <w:ind w:left="908" w:hanging="908"/>
        <w:jc w:val="both"/>
        <w:rPr>
          <w:rFonts w:ascii="Arial" w:hAnsi="Arial" w:cs="Arial"/>
        </w:rPr>
      </w:pPr>
      <w:r w:rsidRPr="000B04D3">
        <w:rPr>
          <w:rFonts w:ascii="Arial" w:hAnsi="Arial" w:cs="Arial"/>
        </w:rPr>
        <w:t>ISCO</w:t>
      </w:r>
      <w:r>
        <w:rPr>
          <w:rFonts w:ascii="Arial" w:hAnsi="Arial" w:cs="Arial"/>
        </w:rPr>
        <w:tab/>
      </w:r>
      <w:r w:rsidRPr="000B04D3">
        <w:rPr>
          <w:rFonts w:ascii="Arial" w:hAnsi="Arial" w:cs="Arial"/>
        </w:rPr>
        <w:t>International Standard</w:t>
      </w:r>
      <w:r w:rsidR="0054732E">
        <w:rPr>
          <w:rFonts w:ascii="Arial" w:hAnsi="Arial" w:cs="Arial"/>
        </w:rPr>
        <w:t xml:space="preserve"> </w:t>
      </w:r>
      <w:proofErr w:type="spellStart"/>
      <w:r w:rsidRPr="000B04D3">
        <w:rPr>
          <w:rFonts w:ascii="Arial" w:hAnsi="Arial" w:cs="Arial"/>
        </w:rPr>
        <w:t>Classification</w:t>
      </w:r>
      <w:proofErr w:type="spellEnd"/>
      <w:r w:rsidRPr="000B04D3">
        <w:rPr>
          <w:rFonts w:ascii="Arial" w:hAnsi="Arial" w:cs="Arial"/>
        </w:rPr>
        <w:t xml:space="preserve"> </w:t>
      </w:r>
      <w:proofErr w:type="spellStart"/>
      <w:r w:rsidRPr="000B04D3">
        <w:rPr>
          <w:rFonts w:ascii="Arial" w:hAnsi="Arial" w:cs="Arial"/>
        </w:rPr>
        <w:t>of</w:t>
      </w:r>
      <w:proofErr w:type="spellEnd"/>
      <w:r w:rsidRPr="000B04D3">
        <w:rPr>
          <w:rFonts w:ascii="Arial" w:hAnsi="Arial" w:cs="Arial"/>
        </w:rPr>
        <w:t xml:space="preserve"> </w:t>
      </w:r>
      <w:proofErr w:type="spellStart"/>
      <w:r w:rsidRPr="000B04D3">
        <w:rPr>
          <w:rFonts w:ascii="Arial" w:hAnsi="Arial" w:cs="Arial"/>
        </w:rPr>
        <w:t>Occupations</w:t>
      </w:r>
      <w:proofErr w:type="spellEnd"/>
      <w:r w:rsidRPr="000B04D3">
        <w:rPr>
          <w:rFonts w:ascii="Arial" w:hAnsi="Arial" w:cs="Arial"/>
        </w:rPr>
        <w:t xml:space="preserve"> (Međunarodna standardna klasifikacija zanimanja)</w:t>
      </w:r>
    </w:p>
    <w:p w14:paraId="69E37CBC" w14:textId="77777777" w:rsidR="00653849" w:rsidRDefault="00653849" w:rsidP="00D72201">
      <w:pPr>
        <w:pStyle w:val="ListParagraph"/>
        <w:tabs>
          <w:tab w:val="left" w:pos="1710"/>
        </w:tabs>
        <w:spacing w:after="0" w:line="400" w:lineRule="exact"/>
        <w:ind w:left="1816" w:hanging="1816"/>
        <w:jc w:val="both"/>
        <w:rPr>
          <w:rFonts w:ascii="Arial" w:hAnsi="Arial" w:cs="Arial"/>
        </w:rPr>
      </w:pPr>
      <w:r>
        <w:rPr>
          <w:rFonts w:ascii="Arial" w:hAnsi="Arial" w:cs="Arial"/>
        </w:rPr>
        <w:t>NACE Rev.2</w:t>
      </w:r>
      <w:r w:rsidR="00270C2B">
        <w:rPr>
          <w:rFonts w:ascii="Arial" w:hAnsi="Arial" w:cs="Arial"/>
        </w:rPr>
        <w:t xml:space="preserve">  </w:t>
      </w:r>
      <w:r w:rsidR="00786050">
        <w:rPr>
          <w:rFonts w:ascii="Arial" w:hAnsi="Arial" w:cs="Arial"/>
        </w:rPr>
        <w:t xml:space="preserve">Statistical </w:t>
      </w:r>
      <w:proofErr w:type="spellStart"/>
      <w:r w:rsidR="00786050">
        <w:rPr>
          <w:rFonts w:ascii="Arial" w:hAnsi="Arial" w:cs="Arial"/>
        </w:rPr>
        <w:t>classification</w:t>
      </w:r>
      <w:proofErr w:type="spellEnd"/>
      <w:r w:rsidR="00786050">
        <w:rPr>
          <w:rFonts w:ascii="Arial" w:hAnsi="Arial" w:cs="Arial"/>
        </w:rPr>
        <w:t xml:space="preserve"> </w:t>
      </w:r>
      <w:proofErr w:type="spellStart"/>
      <w:r w:rsidR="00786050">
        <w:rPr>
          <w:rFonts w:ascii="Arial" w:hAnsi="Arial" w:cs="Arial"/>
        </w:rPr>
        <w:t>of</w:t>
      </w:r>
      <w:proofErr w:type="spellEnd"/>
      <w:r w:rsidR="00786050">
        <w:rPr>
          <w:rFonts w:ascii="Arial" w:hAnsi="Arial" w:cs="Arial"/>
        </w:rPr>
        <w:t xml:space="preserve"> </w:t>
      </w:r>
      <w:proofErr w:type="spellStart"/>
      <w:r w:rsidR="00786050">
        <w:rPr>
          <w:rFonts w:ascii="Arial" w:hAnsi="Arial" w:cs="Arial"/>
        </w:rPr>
        <w:t>Economic</w:t>
      </w:r>
      <w:proofErr w:type="spellEnd"/>
      <w:r w:rsidR="00786050">
        <w:rPr>
          <w:rFonts w:ascii="Arial" w:hAnsi="Arial" w:cs="Arial"/>
        </w:rPr>
        <w:t xml:space="preserve"> </w:t>
      </w:r>
      <w:proofErr w:type="spellStart"/>
      <w:r w:rsidR="00786050">
        <w:rPr>
          <w:rFonts w:ascii="Arial" w:hAnsi="Arial" w:cs="Arial"/>
        </w:rPr>
        <w:t>Activities</w:t>
      </w:r>
      <w:proofErr w:type="spellEnd"/>
      <w:r w:rsidR="00786050">
        <w:rPr>
          <w:rFonts w:ascii="Arial" w:hAnsi="Arial" w:cs="Arial"/>
        </w:rPr>
        <w:t xml:space="preserve"> </w:t>
      </w:r>
      <w:proofErr w:type="spellStart"/>
      <w:r w:rsidR="00786050">
        <w:rPr>
          <w:rFonts w:ascii="Arial" w:hAnsi="Arial" w:cs="Arial"/>
        </w:rPr>
        <w:t>in</w:t>
      </w:r>
      <w:proofErr w:type="spellEnd"/>
      <w:r w:rsidR="00786050">
        <w:rPr>
          <w:rFonts w:ascii="Arial" w:hAnsi="Arial" w:cs="Arial"/>
        </w:rPr>
        <w:t xml:space="preserve"> </w:t>
      </w:r>
      <w:proofErr w:type="spellStart"/>
      <w:r w:rsidR="00786050">
        <w:rPr>
          <w:rFonts w:ascii="Arial" w:hAnsi="Arial" w:cs="Arial"/>
        </w:rPr>
        <w:t>the</w:t>
      </w:r>
      <w:proofErr w:type="spellEnd"/>
      <w:r w:rsidR="00786050">
        <w:rPr>
          <w:rFonts w:ascii="Arial" w:hAnsi="Arial" w:cs="Arial"/>
        </w:rPr>
        <w:t xml:space="preserve"> European </w:t>
      </w:r>
      <w:proofErr w:type="spellStart"/>
      <w:r w:rsidR="00786050">
        <w:rPr>
          <w:rFonts w:ascii="Arial" w:hAnsi="Arial" w:cs="Arial"/>
        </w:rPr>
        <w:t>Community</w:t>
      </w:r>
      <w:proofErr w:type="spellEnd"/>
      <w:r w:rsidR="00786050">
        <w:rPr>
          <w:rFonts w:ascii="Arial" w:hAnsi="Arial" w:cs="Arial"/>
        </w:rPr>
        <w:t xml:space="preserve"> (Statistička klasifikacija ekonomskih djelatnosti u Europskoj zajednici)</w:t>
      </w:r>
    </w:p>
    <w:p w14:paraId="573516B5" w14:textId="77777777" w:rsidR="00653849" w:rsidRDefault="00653849" w:rsidP="005021B7">
      <w:pPr>
        <w:pStyle w:val="ListParagraph"/>
        <w:spacing w:after="0" w:line="400" w:lineRule="exact"/>
        <w:ind w:left="0"/>
        <w:jc w:val="both"/>
        <w:rPr>
          <w:rFonts w:ascii="Arial" w:hAnsi="Arial" w:cs="Arial"/>
        </w:rPr>
      </w:pPr>
      <w:r w:rsidRPr="00D46ED9">
        <w:rPr>
          <w:rFonts w:ascii="Arial" w:hAnsi="Arial" w:cs="Arial"/>
        </w:rPr>
        <w:t>SIMS</w:t>
      </w:r>
      <w:r>
        <w:rPr>
          <w:rFonts w:ascii="Arial" w:hAnsi="Arial" w:cs="Arial"/>
        </w:rPr>
        <w:tab/>
      </w:r>
      <w:r w:rsidRPr="00D46ED9">
        <w:rPr>
          <w:rFonts w:ascii="Arial" w:hAnsi="Arial" w:cs="Arial"/>
        </w:rPr>
        <w:t xml:space="preserve">Single </w:t>
      </w:r>
      <w:proofErr w:type="spellStart"/>
      <w:r w:rsidRPr="00D46ED9">
        <w:rPr>
          <w:rFonts w:ascii="Arial" w:hAnsi="Arial" w:cs="Arial"/>
        </w:rPr>
        <w:t>Integrated</w:t>
      </w:r>
      <w:proofErr w:type="spellEnd"/>
      <w:r w:rsidRPr="00D46ED9">
        <w:rPr>
          <w:rFonts w:ascii="Arial" w:hAnsi="Arial" w:cs="Arial"/>
        </w:rPr>
        <w:t xml:space="preserve"> </w:t>
      </w:r>
      <w:proofErr w:type="spellStart"/>
      <w:r w:rsidRPr="00D46ED9">
        <w:rPr>
          <w:rFonts w:ascii="Arial" w:hAnsi="Arial" w:cs="Arial"/>
        </w:rPr>
        <w:t>Metadata</w:t>
      </w:r>
      <w:proofErr w:type="spellEnd"/>
      <w:r w:rsidRPr="00D46ED9">
        <w:rPr>
          <w:rFonts w:ascii="Arial" w:hAnsi="Arial" w:cs="Arial"/>
        </w:rPr>
        <w:t xml:space="preserve"> </w:t>
      </w:r>
      <w:proofErr w:type="spellStart"/>
      <w:r>
        <w:rPr>
          <w:rFonts w:ascii="Arial" w:hAnsi="Arial" w:cs="Arial"/>
        </w:rPr>
        <w:t>Structure</w:t>
      </w:r>
      <w:proofErr w:type="spellEnd"/>
      <w:r>
        <w:rPr>
          <w:rFonts w:ascii="Arial" w:hAnsi="Arial" w:cs="Arial"/>
        </w:rPr>
        <w:t xml:space="preserve"> </w:t>
      </w:r>
      <w:r w:rsidR="00270C2B">
        <w:rPr>
          <w:rFonts w:ascii="Arial" w:hAnsi="Arial" w:cs="Arial"/>
        </w:rPr>
        <w:t>(</w:t>
      </w:r>
      <w:r w:rsidR="003210CC" w:rsidRPr="003210CC">
        <w:rPr>
          <w:rFonts w:ascii="Arial" w:hAnsi="Arial" w:cs="Arial"/>
        </w:rPr>
        <w:t xml:space="preserve">Jedinstvena struktura integriranih </w:t>
      </w:r>
      <w:proofErr w:type="spellStart"/>
      <w:r w:rsidR="003210CC" w:rsidRPr="003210CC">
        <w:rPr>
          <w:rFonts w:ascii="Arial" w:hAnsi="Arial" w:cs="Arial"/>
        </w:rPr>
        <w:t>metapodataka</w:t>
      </w:r>
      <w:proofErr w:type="spellEnd"/>
      <w:r w:rsidR="00270C2B">
        <w:rPr>
          <w:rFonts w:ascii="Arial" w:hAnsi="Arial" w:cs="Arial"/>
        </w:rPr>
        <w:t>)</w:t>
      </w:r>
    </w:p>
    <w:p w14:paraId="2AB50981" w14:textId="77777777" w:rsidR="00653849" w:rsidRDefault="00653849" w:rsidP="005021B7">
      <w:pPr>
        <w:pStyle w:val="ListParagraph"/>
        <w:spacing w:after="0" w:line="400" w:lineRule="exact"/>
        <w:ind w:left="0"/>
        <w:jc w:val="both"/>
        <w:rPr>
          <w:rFonts w:ascii="Arial" w:hAnsi="Arial" w:cs="Arial"/>
        </w:rPr>
      </w:pPr>
      <w:r>
        <w:rPr>
          <w:rFonts w:ascii="Arial" w:hAnsi="Arial" w:cs="Arial"/>
        </w:rPr>
        <w:t>SMP</w:t>
      </w:r>
      <w:r>
        <w:rPr>
          <w:rFonts w:ascii="Arial" w:hAnsi="Arial" w:cs="Arial"/>
        </w:rPr>
        <w:tab/>
        <w:t xml:space="preserve">Single </w:t>
      </w:r>
      <w:proofErr w:type="spellStart"/>
      <w:r>
        <w:rPr>
          <w:rFonts w:ascii="Arial" w:hAnsi="Arial" w:cs="Arial"/>
        </w:rPr>
        <w:t>Market</w:t>
      </w:r>
      <w:proofErr w:type="spellEnd"/>
      <w:r>
        <w:rPr>
          <w:rFonts w:ascii="Arial" w:hAnsi="Arial" w:cs="Arial"/>
        </w:rPr>
        <w:t xml:space="preserve"> </w:t>
      </w:r>
      <w:proofErr w:type="spellStart"/>
      <w:r>
        <w:rPr>
          <w:rFonts w:ascii="Arial" w:hAnsi="Arial" w:cs="Arial"/>
        </w:rPr>
        <w:t>P</w:t>
      </w:r>
      <w:r w:rsidRPr="00AD33AE">
        <w:rPr>
          <w:rFonts w:ascii="Arial" w:hAnsi="Arial" w:cs="Arial"/>
        </w:rPr>
        <w:t>rogram</w:t>
      </w:r>
      <w:r>
        <w:rPr>
          <w:rFonts w:ascii="Arial" w:hAnsi="Arial" w:cs="Arial"/>
        </w:rPr>
        <w:t>me</w:t>
      </w:r>
      <w:proofErr w:type="spellEnd"/>
      <w:r w:rsidR="00B91A59">
        <w:rPr>
          <w:rFonts w:ascii="Arial" w:hAnsi="Arial" w:cs="Arial"/>
        </w:rPr>
        <w:t xml:space="preserve"> (</w:t>
      </w:r>
      <w:r w:rsidR="00B91A59" w:rsidRPr="00B91A59">
        <w:rPr>
          <w:rFonts w:ascii="Arial" w:hAnsi="Arial" w:cs="Arial"/>
        </w:rPr>
        <w:t>Program jedinstvenog tržišta</w:t>
      </w:r>
      <w:r w:rsidR="00270C2B">
        <w:rPr>
          <w:rFonts w:ascii="Arial" w:hAnsi="Arial" w:cs="Arial"/>
        </w:rPr>
        <w:t>)</w:t>
      </w:r>
    </w:p>
    <w:p w14:paraId="7E3A54FA" w14:textId="77777777" w:rsidR="005021B7" w:rsidRPr="005E6D2C" w:rsidRDefault="005021B7" w:rsidP="005021B7">
      <w:pPr>
        <w:spacing w:line="320" w:lineRule="exact"/>
        <w:rPr>
          <w:rFonts w:ascii="Arial" w:hAnsi="Arial" w:cs="Arial"/>
        </w:rPr>
      </w:pPr>
    </w:p>
    <w:p w14:paraId="1EDB0717" w14:textId="77777777" w:rsidR="005021B7" w:rsidRPr="00A5158A" w:rsidRDefault="005021B7" w:rsidP="00CE0B3E">
      <w:pPr>
        <w:autoSpaceDE w:val="0"/>
        <w:autoSpaceDN w:val="0"/>
        <w:adjustRightInd w:val="0"/>
        <w:spacing w:line="320" w:lineRule="exact"/>
        <w:jc w:val="both"/>
        <w:rPr>
          <w:rFonts w:ascii="Arial" w:hAnsi="Arial" w:cs="Arial"/>
        </w:rPr>
      </w:pPr>
    </w:p>
    <w:p w14:paraId="53ABB207" w14:textId="77777777" w:rsidR="00EB358E" w:rsidRPr="00AC205F" w:rsidRDefault="00EB358E" w:rsidP="00AC205F">
      <w:pPr>
        <w:pStyle w:val="Heading1"/>
        <w:rPr>
          <w:rFonts w:ascii="Arial" w:hAnsi="Arial" w:cs="Arial"/>
          <w:b/>
          <w:color w:val="002060"/>
          <w:sz w:val="28"/>
        </w:rPr>
      </w:pPr>
      <w:r w:rsidRPr="00C10446">
        <w:rPr>
          <w:color w:val="44546A"/>
        </w:rPr>
        <w:br w:type="page"/>
      </w:r>
      <w:bookmarkStart w:id="4" w:name="_Toc47108803"/>
      <w:bookmarkStart w:id="5" w:name="_Toc64383969"/>
      <w:bookmarkStart w:id="6" w:name="_Toc81575733"/>
      <w:r w:rsidR="000A5483" w:rsidRPr="00AC205F">
        <w:rPr>
          <w:rFonts w:ascii="Arial" w:hAnsi="Arial" w:cs="Arial"/>
          <w:b/>
          <w:color w:val="002060"/>
          <w:sz w:val="28"/>
        </w:rPr>
        <w:lastRenderedPageBreak/>
        <w:t>1.</w:t>
      </w:r>
      <w:r w:rsidR="000A5483" w:rsidRPr="00AC205F">
        <w:rPr>
          <w:rFonts w:ascii="Arial" w:hAnsi="Arial" w:cs="Arial"/>
          <w:b/>
          <w:color w:val="002060"/>
          <w:sz w:val="28"/>
        </w:rPr>
        <w:tab/>
      </w:r>
      <w:r w:rsidRPr="00AC205F">
        <w:rPr>
          <w:rFonts w:ascii="Arial" w:hAnsi="Arial" w:cs="Arial"/>
          <w:b/>
          <w:color w:val="002060"/>
          <w:sz w:val="28"/>
        </w:rPr>
        <w:t>U</w:t>
      </w:r>
      <w:r w:rsidR="00624BF7" w:rsidRPr="00AC205F">
        <w:rPr>
          <w:rFonts w:ascii="Arial" w:hAnsi="Arial" w:cs="Arial"/>
          <w:b/>
          <w:color w:val="002060"/>
          <w:sz w:val="28"/>
        </w:rPr>
        <w:t>LOGA SLUŽBENE STATISTIKE</w:t>
      </w:r>
      <w:bookmarkEnd w:id="4"/>
      <w:bookmarkEnd w:id="5"/>
      <w:bookmarkEnd w:id="6"/>
    </w:p>
    <w:p w14:paraId="7CD9AAFA" w14:textId="77777777" w:rsidR="00EB358E" w:rsidRPr="00AC205F" w:rsidRDefault="00EB358E" w:rsidP="00AC205F">
      <w:pPr>
        <w:spacing w:line="300" w:lineRule="exact"/>
        <w:jc w:val="both"/>
        <w:rPr>
          <w:rFonts w:ascii="Arial" w:hAnsi="Arial" w:cs="Arial"/>
          <w:b/>
          <w:color w:val="002060"/>
          <w:sz w:val="28"/>
        </w:rPr>
      </w:pPr>
    </w:p>
    <w:p w14:paraId="4581435D" w14:textId="77777777" w:rsidR="00EB358E" w:rsidRPr="005C5CDF" w:rsidRDefault="00EB358E" w:rsidP="007C0929">
      <w:pPr>
        <w:spacing w:line="300" w:lineRule="exact"/>
        <w:jc w:val="both"/>
        <w:rPr>
          <w:rFonts w:ascii="Arial" w:hAnsi="Arial" w:cs="Arial"/>
        </w:rPr>
      </w:pPr>
      <w:r w:rsidRPr="005C5CDF">
        <w:rPr>
          <w:rFonts w:ascii="Arial" w:hAnsi="Arial" w:cs="Arial"/>
        </w:rPr>
        <w:t xml:space="preserve">Temeljna uloga službene statistike očituje se u proizvodnji i diseminaciji statističkih podataka </w:t>
      </w:r>
      <w:r w:rsidR="00880CEC" w:rsidRPr="005C5CDF">
        <w:rPr>
          <w:rFonts w:ascii="Arial" w:hAnsi="Arial" w:cs="Arial"/>
        </w:rPr>
        <w:t xml:space="preserve">te kontinuiranom razvoju statistike </w:t>
      </w:r>
      <w:r w:rsidRPr="005C5CDF">
        <w:rPr>
          <w:rFonts w:ascii="Arial" w:hAnsi="Arial" w:cs="Arial"/>
        </w:rPr>
        <w:t xml:space="preserve">u skladu s temeljnim načelima službene statistike. Jedan od glavnih zadataka statističkog sustava jest učinkovita i pravodobna priprema </w:t>
      </w:r>
      <w:r w:rsidR="006759CD" w:rsidRPr="005C5CDF">
        <w:rPr>
          <w:rFonts w:ascii="Arial" w:hAnsi="Arial" w:cs="Arial"/>
        </w:rPr>
        <w:t>te</w:t>
      </w:r>
      <w:r w:rsidRPr="005C5CDF">
        <w:rPr>
          <w:rFonts w:ascii="Arial" w:hAnsi="Arial" w:cs="Arial"/>
        </w:rPr>
        <w:t xml:space="preserve"> diseminacija kvalitetnih statističkih pokazatelja koji odražavaju ekonomske i društvene pojave i procese te o</w:t>
      </w:r>
      <w:r w:rsidR="00213504" w:rsidRPr="005C5CDF">
        <w:rPr>
          <w:rFonts w:ascii="Arial" w:hAnsi="Arial" w:cs="Arial"/>
        </w:rPr>
        <w:t>mogućuj</w:t>
      </w:r>
      <w:r w:rsidRPr="005C5CDF">
        <w:rPr>
          <w:rFonts w:ascii="Arial" w:hAnsi="Arial" w:cs="Arial"/>
        </w:rPr>
        <w:t>u korisnicima pouzdan izvor za analizu postojećeg stanja i donošenje odluka. Službena statistika pruža visokokvalitetn</w:t>
      </w:r>
      <w:r w:rsidR="00F179C0" w:rsidRPr="005C5CDF">
        <w:rPr>
          <w:rFonts w:ascii="Arial" w:hAnsi="Arial" w:cs="Arial"/>
        </w:rPr>
        <w:t>e</w:t>
      </w:r>
      <w:r w:rsidRPr="005C5CDF">
        <w:rPr>
          <w:rFonts w:ascii="Arial" w:hAnsi="Arial" w:cs="Arial"/>
        </w:rPr>
        <w:t>, usporediv</w:t>
      </w:r>
      <w:r w:rsidR="00F179C0" w:rsidRPr="005C5CDF">
        <w:rPr>
          <w:rFonts w:ascii="Arial" w:hAnsi="Arial" w:cs="Arial"/>
        </w:rPr>
        <w:t>e</w:t>
      </w:r>
      <w:r w:rsidRPr="005C5CDF">
        <w:rPr>
          <w:rFonts w:ascii="Arial" w:hAnsi="Arial" w:cs="Arial"/>
        </w:rPr>
        <w:t xml:space="preserve"> i pouzdan</w:t>
      </w:r>
      <w:r w:rsidR="00F179C0" w:rsidRPr="005C5CDF">
        <w:rPr>
          <w:rFonts w:ascii="Arial" w:hAnsi="Arial" w:cs="Arial"/>
        </w:rPr>
        <w:t xml:space="preserve">e </w:t>
      </w:r>
      <w:r w:rsidRPr="005C5CDF">
        <w:rPr>
          <w:rFonts w:ascii="Arial" w:hAnsi="Arial" w:cs="Arial"/>
        </w:rPr>
        <w:t>statističk</w:t>
      </w:r>
      <w:r w:rsidR="00F179C0" w:rsidRPr="005C5CDF">
        <w:rPr>
          <w:rFonts w:ascii="Arial" w:hAnsi="Arial" w:cs="Arial"/>
        </w:rPr>
        <w:t>e</w:t>
      </w:r>
      <w:r w:rsidRPr="005C5CDF">
        <w:rPr>
          <w:rFonts w:ascii="Arial" w:hAnsi="Arial" w:cs="Arial"/>
        </w:rPr>
        <w:t xml:space="preserve"> podatk</w:t>
      </w:r>
      <w:r w:rsidR="00F179C0" w:rsidRPr="005C5CDF">
        <w:rPr>
          <w:rFonts w:ascii="Arial" w:hAnsi="Arial" w:cs="Arial"/>
        </w:rPr>
        <w:t>e</w:t>
      </w:r>
      <w:r w:rsidRPr="005C5CDF">
        <w:rPr>
          <w:rFonts w:ascii="Arial" w:hAnsi="Arial" w:cs="Arial"/>
        </w:rPr>
        <w:t xml:space="preserve"> koji podupiru </w:t>
      </w:r>
      <w:r w:rsidR="002967FC" w:rsidRPr="005C5CDF">
        <w:rPr>
          <w:rFonts w:ascii="Arial" w:hAnsi="Arial" w:cs="Arial"/>
        </w:rPr>
        <w:t>oblik</w:t>
      </w:r>
      <w:r w:rsidRPr="005C5CDF">
        <w:rPr>
          <w:rFonts w:ascii="Arial" w:hAnsi="Arial" w:cs="Arial"/>
        </w:rPr>
        <w:t xml:space="preserve">, </w:t>
      </w:r>
      <w:r w:rsidR="002967FC" w:rsidRPr="005C5CDF">
        <w:rPr>
          <w:rFonts w:ascii="Arial" w:hAnsi="Arial" w:cs="Arial"/>
        </w:rPr>
        <w:t>praćenje i ocjenu svih politika</w:t>
      </w:r>
      <w:r w:rsidRPr="005C5CDF">
        <w:rPr>
          <w:rFonts w:ascii="Arial" w:hAnsi="Arial" w:cs="Arial"/>
        </w:rPr>
        <w:t xml:space="preserve"> te pomažu društvu u cjelini u donošenju odluka temeljenih na podacima i aktivnom sudjelovanju u demokratskim procesima.</w:t>
      </w:r>
    </w:p>
    <w:p w14:paraId="0B021B15" w14:textId="77777777" w:rsidR="00E31E80" w:rsidRPr="005C5CDF" w:rsidRDefault="00E31E80" w:rsidP="007C0929">
      <w:pPr>
        <w:spacing w:line="300" w:lineRule="exact"/>
        <w:jc w:val="both"/>
        <w:rPr>
          <w:rFonts w:ascii="Arial" w:hAnsi="Arial" w:cs="Arial"/>
        </w:rPr>
      </w:pPr>
    </w:p>
    <w:p w14:paraId="6AD5B55D" w14:textId="4EA10D69" w:rsidR="00EB358E" w:rsidRPr="005C5CDF" w:rsidRDefault="00EB358E" w:rsidP="007C0929">
      <w:pPr>
        <w:spacing w:line="300" w:lineRule="exact"/>
        <w:jc w:val="both"/>
        <w:rPr>
          <w:rFonts w:ascii="Arial" w:hAnsi="Arial" w:cs="Arial"/>
        </w:rPr>
      </w:pPr>
      <w:r w:rsidRPr="005C5CDF">
        <w:rPr>
          <w:rFonts w:ascii="Arial" w:hAnsi="Arial" w:cs="Arial"/>
        </w:rPr>
        <w:t>Službena statistika važna j</w:t>
      </w:r>
      <w:r w:rsidR="008075E9" w:rsidRPr="005C5CDF">
        <w:rPr>
          <w:rFonts w:ascii="Arial" w:hAnsi="Arial" w:cs="Arial"/>
        </w:rPr>
        <w:t>e i</w:t>
      </w:r>
      <w:r w:rsidRPr="005C5CDF">
        <w:rPr>
          <w:rFonts w:ascii="Arial" w:hAnsi="Arial" w:cs="Arial"/>
        </w:rPr>
        <w:t xml:space="preserve"> u nacionalnim i u međunarodnim okvirima jer omogućuje usporedbu pojedinih aspekata društvenoga i ekonomskog razvitka s drugim zemljama. S obzirom na članstvo Republike Hrvatske u E</w:t>
      </w:r>
      <w:r w:rsidR="008075E9" w:rsidRPr="005C5CDF">
        <w:rPr>
          <w:rFonts w:ascii="Arial" w:hAnsi="Arial" w:cs="Arial"/>
        </w:rPr>
        <w:t>uropskoj uniji</w:t>
      </w:r>
      <w:r w:rsidRPr="005C5CDF">
        <w:rPr>
          <w:rFonts w:ascii="Arial" w:hAnsi="Arial" w:cs="Arial"/>
        </w:rPr>
        <w:t xml:space="preserve">, poseban </w:t>
      </w:r>
      <w:r w:rsidR="006759CD" w:rsidRPr="005C5CDF">
        <w:rPr>
          <w:rFonts w:ascii="Arial" w:hAnsi="Arial" w:cs="Arial"/>
        </w:rPr>
        <w:t xml:space="preserve">je </w:t>
      </w:r>
      <w:r w:rsidRPr="005C5CDF">
        <w:rPr>
          <w:rFonts w:ascii="Arial" w:hAnsi="Arial" w:cs="Arial"/>
        </w:rPr>
        <w:t>naglasak na ulo</w:t>
      </w:r>
      <w:r w:rsidR="006759CD" w:rsidRPr="005C5CDF">
        <w:rPr>
          <w:rFonts w:ascii="Arial" w:hAnsi="Arial" w:cs="Arial"/>
        </w:rPr>
        <w:t>zi</w:t>
      </w:r>
      <w:r w:rsidRPr="005C5CDF">
        <w:rPr>
          <w:rFonts w:ascii="Arial" w:hAnsi="Arial" w:cs="Arial"/>
        </w:rPr>
        <w:t xml:space="preserve"> statističkog sustava Republike Hrvatske u Europskom</w:t>
      </w:r>
      <w:r w:rsidR="006759CD" w:rsidRPr="005C5CDF">
        <w:rPr>
          <w:rFonts w:ascii="Arial" w:hAnsi="Arial" w:cs="Arial"/>
        </w:rPr>
        <w:t>e</w:t>
      </w:r>
      <w:r w:rsidRPr="005C5CDF">
        <w:rPr>
          <w:rFonts w:ascii="Arial" w:hAnsi="Arial" w:cs="Arial"/>
        </w:rPr>
        <w:t xml:space="preserve"> statističkom sustavu (</w:t>
      </w:r>
      <w:r w:rsidR="00E31E80" w:rsidRPr="005C5CDF">
        <w:rPr>
          <w:rFonts w:ascii="Arial" w:hAnsi="Arial" w:cs="Arial"/>
        </w:rPr>
        <w:t xml:space="preserve">u </w:t>
      </w:r>
      <w:r w:rsidR="00430EE0">
        <w:rPr>
          <w:rFonts w:ascii="Arial" w:hAnsi="Arial" w:cs="Arial"/>
        </w:rPr>
        <w:t>daljnjem</w:t>
      </w:r>
      <w:r w:rsidR="00430EE0" w:rsidRPr="005C5CDF">
        <w:rPr>
          <w:rFonts w:ascii="Arial" w:hAnsi="Arial" w:cs="Arial"/>
        </w:rPr>
        <w:t xml:space="preserve"> </w:t>
      </w:r>
      <w:r w:rsidR="00E31E80" w:rsidRPr="005C5CDF">
        <w:rPr>
          <w:rFonts w:ascii="Arial" w:hAnsi="Arial" w:cs="Arial"/>
        </w:rPr>
        <w:t>tekst</w:t>
      </w:r>
      <w:r w:rsidR="00430EE0">
        <w:rPr>
          <w:rFonts w:ascii="Arial" w:hAnsi="Arial" w:cs="Arial"/>
        </w:rPr>
        <w:t>u</w:t>
      </w:r>
      <w:r w:rsidR="00E31E80" w:rsidRPr="005C5CDF">
        <w:rPr>
          <w:rFonts w:ascii="Arial" w:hAnsi="Arial" w:cs="Arial"/>
        </w:rPr>
        <w:t xml:space="preserve">: </w:t>
      </w:r>
      <w:r w:rsidRPr="005C5CDF">
        <w:rPr>
          <w:rFonts w:ascii="Arial" w:hAnsi="Arial" w:cs="Arial"/>
        </w:rPr>
        <w:t>ESS) te omoguć</w:t>
      </w:r>
      <w:r w:rsidR="006759CD" w:rsidRPr="005C5CDF">
        <w:rPr>
          <w:rFonts w:ascii="Arial" w:hAnsi="Arial" w:cs="Arial"/>
        </w:rPr>
        <w:t>i</w:t>
      </w:r>
      <w:r w:rsidRPr="005C5CDF">
        <w:rPr>
          <w:rFonts w:ascii="Arial" w:hAnsi="Arial" w:cs="Arial"/>
        </w:rPr>
        <w:t>vanj</w:t>
      </w:r>
      <w:r w:rsidR="006759CD" w:rsidRPr="005C5CDF">
        <w:rPr>
          <w:rFonts w:ascii="Arial" w:hAnsi="Arial" w:cs="Arial"/>
        </w:rPr>
        <w:t>u</w:t>
      </w:r>
      <w:r w:rsidRPr="005C5CDF">
        <w:rPr>
          <w:rFonts w:ascii="Arial" w:hAnsi="Arial" w:cs="Arial"/>
        </w:rPr>
        <w:t xml:space="preserve"> usporedivosti statističkih podataka Republike Hrvatske s podacima država članica E</w:t>
      </w:r>
      <w:r w:rsidR="006759CD" w:rsidRPr="005C5CDF">
        <w:rPr>
          <w:rFonts w:ascii="Arial" w:hAnsi="Arial" w:cs="Arial"/>
        </w:rPr>
        <w:t>uropske unije</w:t>
      </w:r>
      <w:r w:rsidRPr="005C5CDF">
        <w:rPr>
          <w:rFonts w:ascii="Arial" w:hAnsi="Arial" w:cs="Arial"/>
        </w:rPr>
        <w:t>.</w:t>
      </w:r>
    </w:p>
    <w:p w14:paraId="239BAE98" w14:textId="77777777" w:rsidR="00AC3415" w:rsidRPr="005C5CDF" w:rsidRDefault="00AC3415" w:rsidP="007C0929">
      <w:pPr>
        <w:autoSpaceDE w:val="0"/>
        <w:autoSpaceDN w:val="0"/>
        <w:adjustRightInd w:val="0"/>
        <w:spacing w:line="300" w:lineRule="exact"/>
        <w:jc w:val="both"/>
        <w:rPr>
          <w:rFonts w:ascii="Arial" w:hAnsi="Arial" w:cs="Arial"/>
        </w:rPr>
      </w:pPr>
    </w:p>
    <w:p w14:paraId="2685AFCC" w14:textId="77777777" w:rsidR="00EB358E" w:rsidRPr="005C5CDF" w:rsidRDefault="00EB358E" w:rsidP="007C0929">
      <w:pPr>
        <w:autoSpaceDE w:val="0"/>
        <w:autoSpaceDN w:val="0"/>
        <w:adjustRightInd w:val="0"/>
        <w:spacing w:line="300" w:lineRule="exact"/>
        <w:jc w:val="both"/>
        <w:rPr>
          <w:rFonts w:ascii="Arial" w:hAnsi="Arial" w:cs="Arial"/>
        </w:rPr>
      </w:pPr>
      <w:r w:rsidRPr="005C5CDF">
        <w:rPr>
          <w:rFonts w:ascii="Arial" w:hAnsi="Arial" w:cs="Arial"/>
        </w:rPr>
        <w:t>Statistika treba i može odgovoriti na mnoga pitanja</w:t>
      </w:r>
      <w:r w:rsidR="005812D2" w:rsidRPr="005C5CDF">
        <w:rPr>
          <w:rFonts w:ascii="Arial" w:hAnsi="Arial" w:cs="Arial"/>
        </w:rPr>
        <w:t xml:space="preserve"> poput</w:t>
      </w:r>
      <w:r w:rsidRPr="005C5CDF">
        <w:rPr>
          <w:rFonts w:ascii="Arial" w:hAnsi="Arial" w:cs="Arial"/>
        </w:rPr>
        <w:t xml:space="preserve">: </w:t>
      </w:r>
      <w:r w:rsidR="002F00B9" w:rsidRPr="005C5CDF">
        <w:rPr>
          <w:rFonts w:ascii="Arial" w:hAnsi="Arial" w:cs="Arial"/>
        </w:rPr>
        <w:t xml:space="preserve">Kreće </w:t>
      </w:r>
      <w:r w:rsidRPr="005C5CDF">
        <w:rPr>
          <w:rFonts w:ascii="Arial" w:hAnsi="Arial" w:cs="Arial"/>
        </w:rPr>
        <w:t>li</w:t>
      </w:r>
      <w:r w:rsidR="002F00B9" w:rsidRPr="005C5CDF">
        <w:rPr>
          <w:rFonts w:ascii="Arial" w:hAnsi="Arial" w:cs="Arial"/>
        </w:rPr>
        <w:t xml:space="preserve"> se</w:t>
      </w:r>
      <w:r w:rsidRPr="005C5CDF">
        <w:rPr>
          <w:rFonts w:ascii="Arial" w:hAnsi="Arial" w:cs="Arial"/>
        </w:rPr>
        <w:t xml:space="preserve"> društvo u </w:t>
      </w:r>
      <w:r w:rsidR="002967FC" w:rsidRPr="005C5CDF">
        <w:rPr>
          <w:rFonts w:ascii="Arial" w:hAnsi="Arial" w:cs="Arial"/>
        </w:rPr>
        <w:t>željen</w:t>
      </w:r>
      <w:r w:rsidR="002F00B9" w:rsidRPr="005C5CDF">
        <w:rPr>
          <w:rFonts w:ascii="Arial" w:hAnsi="Arial" w:cs="Arial"/>
        </w:rPr>
        <w:t>u</w:t>
      </w:r>
      <w:r w:rsidR="002967FC" w:rsidRPr="005C5CDF">
        <w:rPr>
          <w:rFonts w:ascii="Arial" w:hAnsi="Arial" w:cs="Arial"/>
        </w:rPr>
        <w:t xml:space="preserve"> </w:t>
      </w:r>
      <w:r w:rsidRPr="005C5CDF">
        <w:rPr>
          <w:rFonts w:ascii="Arial" w:hAnsi="Arial" w:cs="Arial"/>
        </w:rPr>
        <w:t xml:space="preserve">smjeru? Je li nezaposlenost povećana ili smanjena? </w:t>
      </w:r>
      <w:r w:rsidR="004E30E4" w:rsidRPr="005C5CDF">
        <w:rPr>
          <w:rFonts w:ascii="Arial" w:hAnsi="Arial" w:cs="Arial"/>
        </w:rPr>
        <w:t>Jesu</w:t>
      </w:r>
      <w:r w:rsidRPr="005C5CDF">
        <w:rPr>
          <w:rFonts w:ascii="Arial" w:hAnsi="Arial" w:cs="Arial"/>
        </w:rPr>
        <w:t xml:space="preserve"> li emisije CO</w:t>
      </w:r>
      <w:r w:rsidRPr="005C5CDF">
        <w:rPr>
          <w:rFonts w:ascii="Arial" w:hAnsi="Arial" w:cs="Arial"/>
          <w:vertAlign w:val="subscript"/>
        </w:rPr>
        <w:t>2</w:t>
      </w:r>
      <w:r w:rsidRPr="005C5CDF">
        <w:rPr>
          <w:rFonts w:ascii="Arial" w:hAnsi="Arial" w:cs="Arial"/>
        </w:rPr>
        <w:t xml:space="preserve"> </w:t>
      </w:r>
      <w:r w:rsidR="004E30E4" w:rsidRPr="005C5CDF">
        <w:rPr>
          <w:rFonts w:ascii="Arial" w:hAnsi="Arial" w:cs="Arial"/>
        </w:rPr>
        <w:t>veće nego</w:t>
      </w:r>
      <w:r w:rsidRPr="005C5CDF">
        <w:rPr>
          <w:rFonts w:ascii="Arial" w:hAnsi="Arial" w:cs="Arial"/>
        </w:rPr>
        <w:t xml:space="preserve"> prije deset godina? Kakva je uspješnost</w:t>
      </w:r>
      <w:r w:rsidR="002967FC" w:rsidRPr="005C5CDF">
        <w:rPr>
          <w:rFonts w:ascii="Arial" w:hAnsi="Arial" w:cs="Arial"/>
        </w:rPr>
        <w:t xml:space="preserve"> nacionalnog</w:t>
      </w:r>
      <w:r w:rsidR="00CB50B6" w:rsidRPr="005C5CDF">
        <w:rPr>
          <w:rFonts w:ascii="Arial" w:hAnsi="Arial" w:cs="Arial"/>
        </w:rPr>
        <w:t>a</w:t>
      </w:r>
      <w:r w:rsidRPr="005C5CDF">
        <w:rPr>
          <w:rFonts w:ascii="Arial" w:hAnsi="Arial" w:cs="Arial"/>
        </w:rPr>
        <w:t xml:space="preserve"> gospodarstva u usporedbi s drugim državama članicama E</w:t>
      </w:r>
      <w:r w:rsidR="00B673C2" w:rsidRPr="005C5CDF">
        <w:rPr>
          <w:rFonts w:ascii="Arial" w:hAnsi="Arial" w:cs="Arial"/>
        </w:rPr>
        <w:t>uropske unije</w:t>
      </w:r>
      <w:r w:rsidRPr="005C5CDF">
        <w:rPr>
          <w:rFonts w:ascii="Arial" w:hAnsi="Arial" w:cs="Arial"/>
        </w:rPr>
        <w:t xml:space="preserve">? Statistički podaci važni </w:t>
      </w:r>
      <w:r w:rsidR="00BA26C0" w:rsidRPr="005C5CDF">
        <w:rPr>
          <w:rFonts w:ascii="Arial" w:hAnsi="Arial" w:cs="Arial"/>
        </w:rPr>
        <w:t xml:space="preserve">su </w:t>
      </w:r>
      <w:r w:rsidRPr="005C5CDF">
        <w:rPr>
          <w:rFonts w:ascii="Arial" w:hAnsi="Arial" w:cs="Arial"/>
        </w:rPr>
        <w:t xml:space="preserve">za objektivno mjerenje okružja u kojem živimo. </w:t>
      </w:r>
      <w:r w:rsidR="00C06092" w:rsidRPr="005C5CDF">
        <w:rPr>
          <w:rFonts w:ascii="Arial" w:hAnsi="Arial" w:cs="Arial"/>
        </w:rPr>
        <w:t xml:space="preserve">Proizvodnja </w:t>
      </w:r>
      <w:r w:rsidRPr="005C5CDF">
        <w:rPr>
          <w:rFonts w:ascii="Arial" w:hAnsi="Arial" w:cs="Arial"/>
        </w:rPr>
        <w:t>službene statistike</w:t>
      </w:r>
      <w:r w:rsidR="00C06092" w:rsidRPr="005C5CDF">
        <w:rPr>
          <w:rFonts w:ascii="Arial" w:hAnsi="Arial" w:cs="Arial"/>
        </w:rPr>
        <w:t xml:space="preserve"> jas</w:t>
      </w:r>
      <w:r w:rsidR="00D60708" w:rsidRPr="005C5CDF">
        <w:rPr>
          <w:rFonts w:ascii="Arial" w:hAnsi="Arial" w:cs="Arial"/>
        </w:rPr>
        <w:t>na je i</w:t>
      </w:r>
      <w:r w:rsidR="00C06092" w:rsidRPr="005C5CDF">
        <w:rPr>
          <w:rFonts w:ascii="Arial" w:hAnsi="Arial" w:cs="Arial"/>
        </w:rPr>
        <w:t xml:space="preserve"> </w:t>
      </w:r>
      <w:r w:rsidR="000E65A8" w:rsidRPr="005C5CDF">
        <w:rPr>
          <w:rFonts w:ascii="Arial" w:hAnsi="Arial" w:cs="Arial"/>
        </w:rPr>
        <w:t>pouzdan</w:t>
      </w:r>
      <w:r w:rsidR="00D60708" w:rsidRPr="005C5CDF">
        <w:rPr>
          <w:rFonts w:ascii="Arial" w:hAnsi="Arial" w:cs="Arial"/>
        </w:rPr>
        <w:t>a baza</w:t>
      </w:r>
      <w:r w:rsidR="00C06092" w:rsidRPr="005C5CDF">
        <w:rPr>
          <w:rFonts w:ascii="Arial" w:hAnsi="Arial" w:cs="Arial"/>
        </w:rPr>
        <w:t xml:space="preserve"> za donošenje odluka, čime se </w:t>
      </w:r>
      <w:r w:rsidRPr="005C5CDF">
        <w:rPr>
          <w:rFonts w:ascii="Arial" w:hAnsi="Arial" w:cs="Arial"/>
        </w:rPr>
        <w:t>minimizira rizik</w:t>
      </w:r>
      <w:r w:rsidR="000D0808" w:rsidRPr="005C5CDF">
        <w:rPr>
          <w:rFonts w:ascii="Arial" w:hAnsi="Arial" w:cs="Arial"/>
        </w:rPr>
        <w:t xml:space="preserve"> od</w:t>
      </w:r>
      <w:r w:rsidRPr="005C5CDF">
        <w:rPr>
          <w:rFonts w:ascii="Arial" w:hAnsi="Arial" w:cs="Arial"/>
        </w:rPr>
        <w:t xml:space="preserve"> </w:t>
      </w:r>
      <w:r w:rsidR="00EB2761" w:rsidRPr="005C5CDF">
        <w:rPr>
          <w:rFonts w:ascii="Arial" w:hAnsi="Arial" w:cs="Arial"/>
        </w:rPr>
        <w:t>odlučivanja</w:t>
      </w:r>
      <w:r w:rsidRPr="005C5CDF">
        <w:rPr>
          <w:rFonts w:ascii="Arial" w:hAnsi="Arial" w:cs="Arial"/>
        </w:rPr>
        <w:t xml:space="preserve"> </w:t>
      </w:r>
      <w:r w:rsidR="00D60708" w:rsidRPr="005C5CDF">
        <w:rPr>
          <w:rFonts w:ascii="Arial" w:hAnsi="Arial" w:cs="Arial"/>
        </w:rPr>
        <w:t xml:space="preserve">na </w:t>
      </w:r>
      <w:r w:rsidR="00EB2761" w:rsidRPr="005C5CDF">
        <w:rPr>
          <w:rFonts w:ascii="Arial" w:hAnsi="Arial" w:cs="Arial"/>
        </w:rPr>
        <w:t>temelj</w:t>
      </w:r>
      <w:r w:rsidR="00D60708" w:rsidRPr="005C5CDF">
        <w:rPr>
          <w:rFonts w:ascii="Arial" w:hAnsi="Arial" w:cs="Arial"/>
        </w:rPr>
        <w:t>u</w:t>
      </w:r>
      <w:r w:rsidRPr="005C5CDF">
        <w:rPr>
          <w:rFonts w:ascii="Arial" w:hAnsi="Arial" w:cs="Arial"/>
        </w:rPr>
        <w:t xml:space="preserve"> pogrešnih pretpostavki ili nepotpunih informacija.</w:t>
      </w:r>
    </w:p>
    <w:p w14:paraId="71B5EFE3" w14:textId="77777777" w:rsidR="002F00B9" w:rsidRPr="005C5CDF" w:rsidRDefault="002F00B9" w:rsidP="007C0929">
      <w:pPr>
        <w:autoSpaceDE w:val="0"/>
        <w:autoSpaceDN w:val="0"/>
        <w:adjustRightInd w:val="0"/>
        <w:spacing w:line="300" w:lineRule="exact"/>
        <w:jc w:val="both"/>
        <w:rPr>
          <w:rFonts w:ascii="Arial" w:hAnsi="Arial" w:cs="Arial"/>
        </w:rPr>
      </w:pPr>
    </w:p>
    <w:p w14:paraId="6BC0BBF1" w14:textId="77777777" w:rsidR="004238A3" w:rsidRDefault="004238A3" w:rsidP="007C0929">
      <w:pPr>
        <w:autoSpaceDE w:val="0"/>
        <w:autoSpaceDN w:val="0"/>
        <w:adjustRightInd w:val="0"/>
        <w:spacing w:line="300" w:lineRule="exact"/>
        <w:jc w:val="both"/>
        <w:rPr>
          <w:rFonts w:ascii="Arial" w:hAnsi="Arial" w:cs="Arial"/>
        </w:rPr>
      </w:pPr>
      <w:r w:rsidRPr="005C5CDF">
        <w:rPr>
          <w:rFonts w:ascii="Arial" w:hAnsi="Arial" w:cs="Arial"/>
        </w:rPr>
        <w:t xml:space="preserve">Proizvodnja službene </w:t>
      </w:r>
      <w:r w:rsidR="002063F0" w:rsidRPr="005C5CDF">
        <w:rPr>
          <w:rFonts w:ascii="Arial" w:hAnsi="Arial" w:cs="Arial"/>
        </w:rPr>
        <w:t>statistike uređena</w:t>
      </w:r>
      <w:r w:rsidRPr="005C5CDF">
        <w:rPr>
          <w:rFonts w:ascii="Arial" w:hAnsi="Arial" w:cs="Arial"/>
        </w:rPr>
        <w:t xml:space="preserve"> je strogim pravnim okvirom</w:t>
      </w:r>
      <w:r w:rsidR="00931B3B" w:rsidRPr="00931B3B">
        <w:rPr>
          <w:rFonts w:ascii="Arial" w:hAnsi="Arial" w:cs="Arial"/>
          <w:vertAlign w:val="superscript"/>
        </w:rPr>
        <w:t>1)</w:t>
      </w:r>
      <w:r w:rsidR="00234945" w:rsidRPr="005C5CDF">
        <w:rPr>
          <w:rFonts w:ascii="Arial" w:hAnsi="Arial" w:cs="Arial"/>
        </w:rPr>
        <w:t xml:space="preserve"> i dopunjen</w:t>
      </w:r>
      <w:r w:rsidR="002063F0" w:rsidRPr="005C5CDF">
        <w:rPr>
          <w:rFonts w:ascii="Arial" w:hAnsi="Arial" w:cs="Arial"/>
        </w:rPr>
        <w:t>a</w:t>
      </w:r>
      <w:r w:rsidR="00234945" w:rsidRPr="005C5CDF">
        <w:rPr>
          <w:rFonts w:ascii="Arial" w:hAnsi="Arial" w:cs="Arial"/>
        </w:rPr>
        <w:t xml:space="preserve"> snažnim autono</w:t>
      </w:r>
      <w:r w:rsidRPr="005C5CDF">
        <w:rPr>
          <w:rFonts w:ascii="Arial" w:hAnsi="Arial" w:cs="Arial"/>
        </w:rPr>
        <w:t>mnim okvirom kvalitete, čij</w:t>
      </w:r>
      <w:r w:rsidR="007742DE" w:rsidRPr="005C5CDF">
        <w:rPr>
          <w:rFonts w:ascii="Arial" w:hAnsi="Arial" w:cs="Arial"/>
        </w:rPr>
        <w:t>e</w:t>
      </w:r>
      <w:r w:rsidRPr="005C5CDF">
        <w:rPr>
          <w:rFonts w:ascii="Arial" w:hAnsi="Arial" w:cs="Arial"/>
        </w:rPr>
        <w:t xml:space="preserve"> </w:t>
      </w:r>
      <w:r w:rsidR="00C46147" w:rsidRPr="005C5CDF">
        <w:rPr>
          <w:rFonts w:ascii="Arial" w:hAnsi="Arial" w:cs="Arial"/>
        </w:rPr>
        <w:t>su</w:t>
      </w:r>
      <w:r w:rsidRPr="005C5CDF">
        <w:rPr>
          <w:rFonts w:ascii="Arial" w:hAnsi="Arial" w:cs="Arial"/>
        </w:rPr>
        <w:t xml:space="preserve"> okosnic</w:t>
      </w:r>
      <w:r w:rsidR="00C46147" w:rsidRPr="005C5CDF">
        <w:rPr>
          <w:rFonts w:ascii="Arial" w:hAnsi="Arial" w:cs="Arial"/>
        </w:rPr>
        <w:t>e</w:t>
      </w:r>
      <w:r w:rsidRPr="005C5CDF">
        <w:rPr>
          <w:rFonts w:ascii="Arial" w:hAnsi="Arial" w:cs="Arial"/>
        </w:rPr>
        <w:t xml:space="preserve"> Kodeks prakse europske statistike</w:t>
      </w:r>
      <w:r w:rsidR="00931B3B" w:rsidRPr="00931B3B">
        <w:rPr>
          <w:rStyle w:val="FootnoteReference"/>
          <w:rFonts w:ascii="Arial" w:hAnsi="Arial" w:cs="Arial"/>
        </w:rPr>
        <w:t>2</w:t>
      </w:r>
      <w:r w:rsidR="00931B3B" w:rsidRPr="00931B3B">
        <w:rPr>
          <w:vertAlign w:val="superscript"/>
        </w:rPr>
        <w:t>)</w:t>
      </w:r>
      <w:r w:rsidR="006B0424" w:rsidRPr="005C5CDF">
        <w:rPr>
          <w:rFonts w:ascii="Arial" w:hAnsi="Arial" w:cs="Arial"/>
        </w:rPr>
        <w:t xml:space="preserve"> i E</w:t>
      </w:r>
      <w:r w:rsidR="007742DE" w:rsidRPr="005C5CDF">
        <w:rPr>
          <w:rFonts w:ascii="Arial" w:hAnsi="Arial" w:cs="Arial"/>
        </w:rPr>
        <w:t>SS</w:t>
      </w:r>
      <w:r w:rsidR="002E00F7" w:rsidRPr="005C5CDF">
        <w:rPr>
          <w:rFonts w:ascii="Arial" w:hAnsi="Arial" w:cs="Arial"/>
        </w:rPr>
        <w:t>.</w:t>
      </w:r>
      <w:r w:rsidR="00931B3B" w:rsidRPr="00931B3B">
        <w:rPr>
          <w:rFonts w:ascii="Arial" w:hAnsi="Arial" w:cs="Arial"/>
          <w:vertAlign w:val="superscript"/>
        </w:rPr>
        <w:t>3)</w:t>
      </w:r>
    </w:p>
    <w:p w14:paraId="5BF6FCB8" w14:textId="77777777" w:rsidR="00D60AA1" w:rsidRPr="005C5CDF" w:rsidRDefault="00D60AA1" w:rsidP="007C0929">
      <w:pPr>
        <w:autoSpaceDE w:val="0"/>
        <w:autoSpaceDN w:val="0"/>
        <w:adjustRightInd w:val="0"/>
        <w:spacing w:line="300" w:lineRule="exact"/>
        <w:jc w:val="both"/>
        <w:rPr>
          <w:rFonts w:ascii="Arial" w:hAnsi="Arial" w:cs="Arial"/>
        </w:rPr>
      </w:pPr>
    </w:p>
    <w:p w14:paraId="2D49F58A" w14:textId="77777777" w:rsidR="00EB358E" w:rsidRPr="005C5CDF" w:rsidRDefault="004238A3" w:rsidP="007C0929">
      <w:pPr>
        <w:autoSpaceDE w:val="0"/>
        <w:autoSpaceDN w:val="0"/>
        <w:adjustRightInd w:val="0"/>
        <w:spacing w:line="300" w:lineRule="exact"/>
        <w:jc w:val="both"/>
        <w:rPr>
          <w:rFonts w:ascii="Arial" w:hAnsi="Arial" w:cs="Arial"/>
        </w:rPr>
      </w:pPr>
      <w:r w:rsidRPr="005C5CDF">
        <w:rPr>
          <w:rFonts w:ascii="Arial" w:hAnsi="Arial" w:cs="Arial"/>
        </w:rPr>
        <w:t xml:space="preserve">Nositelji službene statistike u svojem </w:t>
      </w:r>
      <w:r w:rsidR="00B673C2" w:rsidRPr="005C5CDF">
        <w:rPr>
          <w:rFonts w:ascii="Arial" w:hAnsi="Arial" w:cs="Arial"/>
        </w:rPr>
        <w:t xml:space="preserve">su </w:t>
      </w:r>
      <w:r w:rsidRPr="005C5CDF">
        <w:rPr>
          <w:rFonts w:ascii="Arial" w:hAnsi="Arial" w:cs="Arial"/>
        </w:rPr>
        <w:t>radu profesionalno</w:t>
      </w:r>
      <w:r w:rsidR="002063F0" w:rsidRPr="005C5CDF">
        <w:rPr>
          <w:rFonts w:ascii="Arial" w:hAnsi="Arial" w:cs="Arial"/>
        </w:rPr>
        <w:t xml:space="preserve"> </w:t>
      </w:r>
      <w:r w:rsidRPr="005C5CDF">
        <w:rPr>
          <w:rFonts w:ascii="Arial" w:hAnsi="Arial" w:cs="Arial"/>
        </w:rPr>
        <w:t>neovisni, nepristrani prema svim korisnicima, objektivni, pouzdani</w:t>
      </w:r>
      <w:r w:rsidR="005812D2" w:rsidRPr="005C5CDF">
        <w:rPr>
          <w:rFonts w:ascii="Arial" w:hAnsi="Arial" w:cs="Arial"/>
        </w:rPr>
        <w:t xml:space="preserve"> te</w:t>
      </w:r>
      <w:r w:rsidRPr="005C5CDF">
        <w:rPr>
          <w:rFonts w:ascii="Arial" w:hAnsi="Arial" w:cs="Arial"/>
        </w:rPr>
        <w:t xml:space="preserve"> poštuju načela </w:t>
      </w:r>
      <w:r w:rsidR="00143A2A" w:rsidRPr="005C5CDF">
        <w:rPr>
          <w:rFonts w:ascii="Arial" w:hAnsi="Arial" w:cs="Arial"/>
        </w:rPr>
        <w:t>statističke povjerljivosti</w:t>
      </w:r>
      <w:r w:rsidRPr="005C5CDF">
        <w:rPr>
          <w:rFonts w:ascii="Arial" w:hAnsi="Arial" w:cs="Arial"/>
        </w:rPr>
        <w:t xml:space="preserve"> i troškovne učinkovitosti. Razvoj, proizvodnja i diseminacija službenih statističkih podataka temelje se na </w:t>
      </w:r>
      <w:r w:rsidR="00143A2A" w:rsidRPr="005C5CDF">
        <w:rPr>
          <w:rFonts w:ascii="Arial" w:hAnsi="Arial" w:cs="Arial"/>
        </w:rPr>
        <w:t>propisanim</w:t>
      </w:r>
      <w:r w:rsidRPr="005C5CDF">
        <w:rPr>
          <w:rFonts w:ascii="Arial" w:hAnsi="Arial" w:cs="Arial"/>
        </w:rPr>
        <w:t xml:space="preserve"> metodologijama, najboljim međunarodnim standardima te transparentno dokumenti</w:t>
      </w:r>
      <w:r w:rsidR="00D84672" w:rsidRPr="005C5CDF">
        <w:rPr>
          <w:rFonts w:ascii="Arial" w:hAnsi="Arial" w:cs="Arial"/>
        </w:rPr>
        <w:t>ranim odgovarajući</w:t>
      </w:r>
      <w:r w:rsidR="00143A2A" w:rsidRPr="005C5CDF">
        <w:rPr>
          <w:rFonts w:ascii="Arial" w:hAnsi="Arial" w:cs="Arial"/>
        </w:rPr>
        <w:t>m postupcima p</w:t>
      </w:r>
      <w:r w:rsidR="00B574A9" w:rsidRPr="005C5CDF">
        <w:rPr>
          <w:rFonts w:ascii="Arial" w:hAnsi="Arial" w:cs="Arial"/>
        </w:rPr>
        <w:t xml:space="preserve">rema </w:t>
      </w:r>
      <w:r w:rsidR="00143A2A" w:rsidRPr="005C5CDF">
        <w:rPr>
          <w:rFonts w:ascii="Arial" w:hAnsi="Arial" w:cs="Arial"/>
        </w:rPr>
        <w:t>sljedeć</w:t>
      </w:r>
      <w:r w:rsidR="00B574A9" w:rsidRPr="005C5CDF">
        <w:rPr>
          <w:rFonts w:ascii="Arial" w:hAnsi="Arial" w:cs="Arial"/>
        </w:rPr>
        <w:t>im</w:t>
      </w:r>
      <w:r w:rsidR="00143A2A" w:rsidRPr="005C5CDF">
        <w:rPr>
          <w:rFonts w:ascii="Arial" w:hAnsi="Arial" w:cs="Arial"/>
        </w:rPr>
        <w:t xml:space="preserve"> kriteri</w:t>
      </w:r>
      <w:r w:rsidR="00B574A9" w:rsidRPr="005C5CDF">
        <w:rPr>
          <w:rFonts w:ascii="Arial" w:hAnsi="Arial" w:cs="Arial"/>
        </w:rPr>
        <w:t xml:space="preserve">jima </w:t>
      </w:r>
      <w:r w:rsidRPr="005C5CDF">
        <w:rPr>
          <w:rFonts w:ascii="Arial" w:hAnsi="Arial" w:cs="Arial"/>
        </w:rPr>
        <w:t>kvalitete: releva</w:t>
      </w:r>
      <w:r w:rsidR="00D84672" w:rsidRPr="005C5CDF">
        <w:rPr>
          <w:rFonts w:ascii="Arial" w:hAnsi="Arial" w:cs="Arial"/>
        </w:rPr>
        <w:t>ntnost, točnost, pravodobnost</w:t>
      </w:r>
      <w:r w:rsidR="00E40AE1" w:rsidRPr="005C5CDF">
        <w:rPr>
          <w:rFonts w:ascii="Arial" w:hAnsi="Arial" w:cs="Arial"/>
        </w:rPr>
        <w:t xml:space="preserve">, </w:t>
      </w:r>
      <w:r w:rsidR="006F474E" w:rsidRPr="005C5CDF">
        <w:rPr>
          <w:rFonts w:ascii="Arial" w:hAnsi="Arial" w:cs="Arial"/>
        </w:rPr>
        <w:t>pošti</w:t>
      </w:r>
      <w:r w:rsidRPr="005C5CDF">
        <w:rPr>
          <w:rFonts w:ascii="Arial" w:hAnsi="Arial" w:cs="Arial"/>
        </w:rPr>
        <w:t>vanje roko</w:t>
      </w:r>
      <w:r w:rsidR="00D84672" w:rsidRPr="005C5CDF">
        <w:rPr>
          <w:rFonts w:ascii="Arial" w:hAnsi="Arial" w:cs="Arial"/>
        </w:rPr>
        <w:t>va objavljivanja, usklađenost</w:t>
      </w:r>
      <w:r w:rsidR="00E40AE1" w:rsidRPr="005C5CDF">
        <w:rPr>
          <w:rFonts w:ascii="Arial" w:hAnsi="Arial" w:cs="Arial"/>
        </w:rPr>
        <w:t>,</w:t>
      </w:r>
      <w:r w:rsidR="00D84672" w:rsidRPr="005C5CDF">
        <w:rPr>
          <w:rFonts w:ascii="Arial" w:hAnsi="Arial" w:cs="Arial"/>
        </w:rPr>
        <w:t xml:space="preserve"> </w:t>
      </w:r>
      <w:r w:rsidRPr="005C5CDF">
        <w:rPr>
          <w:rFonts w:ascii="Arial" w:hAnsi="Arial" w:cs="Arial"/>
        </w:rPr>
        <w:t>usporedi</w:t>
      </w:r>
      <w:r w:rsidR="00D84672" w:rsidRPr="005C5CDF">
        <w:rPr>
          <w:rFonts w:ascii="Arial" w:hAnsi="Arial" w:cs="Arial"/>
        </w:rPr>
        <w:t xml:space="preserve">vost, dostupnost i </w:t>
      </w:r>
      <w:r w:rsidRPr="005C5CDF">
        <w:rPr>
          <w:rFonts w:ascii="Arial" w:hAnsi="Arial" w:cs="Arial"/>
        </w:rPr>
        <w:t>jasnoća podataka.</w:t>
      </w:r>
    </w:p>
    <w:p w14:paraId="095D68AE" w14:textId="77777777" w:rsidR="00A659E7" w:rsidRDefault="00A659E7" w:rsidP="00A82850">
      <w:pPr>
        <w:spacing w:after="160" w:line="200" w:lineRule="exact"/>
        <w:rPr>
          <w:rFonts w:ascii="Arial" w:hAnsi="Arial" w:cs="Arial"/>
        </w:rPr>
      </w:pPr>
    </w:p>
    <w:p w14:paraId="5F85A1DE" w14:textId="77777777" w:rsidR="0039036C" w:rsidRPr="00C33E42" w:rsidRDefault="0039036C" w:rsidP="00A82850">
      <w:pPr>
        <w:spacing w:after="160" w:line="200" w:lineRule="exact"/>
        <w:rPr>
          <w:rFonts w:ascii="Arial" w:hAnsi="Arial" w:cs="Arial"/>
        </w:rPr>
      </w:pPr>
    </w:p>
    <w:p w14:paraId="249FA681" w14:textId="77777777" w:rsidR="00C71770" w:rsidRPr="00285C0E" w:rsidRDefault="00C71770" w:rsidP="002E39A1">
      <w:pPr>
        <w:pStyle w:val="FootnoteText"/>
        <w:tabs>
          <w:tab w:val="left" w:pos="227"/>
        </w:tabs>
        <w:spacing w:after="60"/>
        <w:ind w:left="227" w:hanging="227"/>
        <w:rPr>
          <w:rFonts w:ascii="Arial" w:hAnsi="Arial" w:cs="Arial"/>
          <w:sz w:val="16"/>
          <w:szCs w:val="16"/>
        </w:rPr>
      </w:pPr>
      <w:r w:rsidRPr="00285C0E">
        <w:rPr>
          <w:rFonts w:ascii="Arial" w:hAnsi="Arial" w:cs="Arial"/>
          <w:sz w:val="16"/>
          <w:szCs w:val="16"/>
        </w:rPr>
        <w:t>1)</w:t>
      </w:r>
      <w:r w:rsidRPr="00285C0E">
        <w:rPr>
          <w:rFonts w:ascii="Arial" w:hAnsi="Arial" w:cs="Arial"/>
          <w:sz w:val="16"/>
          <w:szCs w:val="16"/>
          <w:vertAlign w:val="superscript"/>
        </w:rPr>
        <w:tab/>
      </w:r>
      <w:r w:rsidRPr="00285C0E">
        <w:rPr>
          <w:rFonts w:ascii="Arial" w:hAnsi="Arial" w:cs="Arial"/>
          <w:sz w:val="16"/>
          <w:szCs w:val="16"/>
        </w:rPr>
        <w:t xml:space="preserve">Ugovor o funkcioniranju Europske unije </w:t>
      </w:r>
      <w:hyperlink r:id="rId10" w:history="1">
        <w:r w:rsidRPr="00285C0E">
          <w:rPr>
            <w:rStyle w:val="Hyperlink"/>
            <w:rFonts w:ascii="Arial" w:hAnsi="Arial" w:cs="Arial"/>
            <w:sz w:val="16"/>
            <w:szCs w:val="16"/>
          </w:rPr>
          <w:t>http://eur-lex.europa.eu/legal-content/HR/TXT/PDF/?uri=OJ:C:2016:202:FULL&amp;from=EN</w:t>
        </w:r>
      </w:hyperlink>
      <w:r w:rsidRPr="00285C0E">
        <w:rPr>
          <w:rFonts w:ascii="Arial" w:hAnsi="Arial" w:cs="Arial"/>
          <w:sz w:val="16"/>
          <w:szCs w:val="16"/>
        </w:rPr>
        <w:t xml:space="preserve"> </w:t>
      </w:r>
      <w:r w:rsidR="008A206C" w:rsidRPr="00285C0E">
        <w:rPr>
          <w:rFonts w:ascii="Arial" w:hAnsi="Arial" w:cs="Arial"/>
          <w:sz w:val="16"/>
          <w:szCs w:val="16"/>
        </w:rPr>
        <w:br/>
      </w:r>
      <w:r w:rsidRPr="00285C0E">
        <w:rPr>
          <w:rFonts w:ascii="Arial" w:hAnsi="Arial" w:cs="Arial"/>
          <w:sz w:val="16"/>
          <w:szCs w:val="16"/>
        </w:rPr>
        <w:t xml:space="preserve">i Uredba (EZ) br. 223/2009 o europskoj statistici izmijenjena Uredbom (EU) br. 2015/759 </w:t>
      </w:r>
      <w:r w:rsidR="00145B70" w:rsidRPr="00285C0E">
        <w:rPr>
          <w:rFonts w:ascii="Arial" w:hAnsi="Arial" w:cs="Arial"/>
          <w:sz w:val="16"/>
          <w:szCs w:val="16"/>
        </w:rPr>
        <w:br/>
      </w:r>
      <w:r w:rsidRPr="00285C0E">
        <w:rPr>
          <w:rStyle w:val="Hyperlink"/>
          <w:rFonts w:ascii="Arial" w:hAnsi="Arial" w:cs="Arial"/>
          <w:sz w:val="16"/>
          <w:szCs w:val="16"/>
        </w:rPr>
        <w:t>http://eur-lex.europa.eu/legalcontent/hr/TXT/PDF/?uri=CELEX:02009R0223-20150608&amp;from=HR 2</w:t>
      </w:r>
    </w:p>
    <w:p w14:paraId="1BC36913" w14:textId="77777777" w:rsidR="00C71770" w:rsidRPr="00285C0E" w:rsidRDefault="00C71770" w:rsidP="002E39A1">
      <w:pPr>
        <w:pStyle w:val="FootnoteText"/>
        <w:tabs>
          <w:tab w:val="left" w:pos="227"/>
        </w:tabs>
        <w:spacing w:after="60"/>
        <w:ind w:left="227" w:hanging="227"/>
        <w:rPr>
          <w:rFonts w:ascii="Arial" w:hAnsi="Arial" w:cs="Arial"/>
          <w:spacing w:val="-5"/>
          <w:sz w:val="16"/>
          <w:szCs w:val="16"/>
        </w:rPr>
      </w:pPr>
      <w:r w:rsidRPr="00285C0E">
        <w:rPr>
          <w:rStyle w:val="FootnoteReference"/>
          <w:rFonts w:ascii="Arial" w:hAnsi="Arial" w:cs="Arial"/>
          <w:sz w:val="16"/>
          <w:szCs w:val="16"/>
          <w:vertAlign w:val="baseline"/>
        </w:rPr>
        <w:t>2)</w:t>
      </w:r>
      <w:r w:rsidRPr="00285C0E">
        <w:rPr>
          <w:rFonts w:ascii="Arial" w:hAnsi="Arial" w:cs="Arial"/>
          <w:sz w:val="16"/>
          <w:szCs w:val="16"/>
        </w:rPr>
        <w:tab/>
        <w:t xml:space="preserve">Kodeks prakse europske statistike: </w:t>
      </w:r>
      <w:r w:rsidR="0086507D" w:rsidRPr="00285C0E">
        <w:rPr>
          <w:rFonts w:ascii="Arial" w:hAnsi="Arial" w:cs="Arial"/>
          <w:sz w:val="16"/>
          <w:szCs w:val="16"/>
        </w:rPr>
        <w:br/>
      </w:r>
      <w:hyperlink r:id="rId11" w:history="1">
        <w:r w:rsidRPr="00285C0E">
          <w:rPr>
            <w:rStyle w:val="Hyperlink"/>
            <w:rFonts w:ascii="Arial" w:hAnsi="Arial" w:cs="Arial"/>
            <w:spacing w:val="-4"/>
            <w:sz w:val="16"/>
            <w:szCs w:val="16"/>
          </w:rPr>
          <w:t>http://ec.europa.eu/eurostat/documents/3859598/5922169/10425-HR-HR.PDF</w:t>
        </w:r>
      </w:hyperlink>
      <w:r w:rsidRPr="00285C0E">
        <w:rPr>
          <w:rStyle w:val="Hyperlink"/>
          <w:rFonts w:ascii="Arial" w:hAnsi="Arial" w:cs="Arial"/>
          <w:spacing w:val="-4"/>
          <w:sz w:val="16"/>
          <w:szCs w:val="16"/>
        </w:rPr>
        <w:t xml:space="preserve">, </w:t>
      </w:r>
      <w:hyperlink r:id="rId12" w:history="1">
        <w:r w:rsidRPr="00285C0E">
          <w:rPr>
            <w:rStyle w:val="Hyperlink"/>
            <w:rFonts w:ascii="Arial" w:hAnsi="Arial" w:cs="Arial"/>
            <w:spacing w:val="-4"/>
            <w:sz w:val="16"/>
            <w:szCs w:val="16"/>
          </w:rPr>
          <w:t>https://www.dzs.hr/Hrv/international/code_of_practice_hr.pdf</w:t>
        </w:r>
      </w:hyperlink>
    </w:p>
    <w:p w14:paraId="32A2B8F2" w14:textId="77777777" w:rsidR="00A82850" w:rsidRDefault="008224FA" w:rsidP="00285C0E">
      <w:pPr>
        <w:tabs>
          <w:tab w:val="left" w:pos="227"/>
        </w:tabs>
        <w:autoSpaceDE w:val="0"/>
        <w:autoSpaceDN w:val="0"/>
        <w:adjustRightInd w:val="0"/>
        <w:ind w:left="227" w:hanging="227"/>
        <w:rPr>
          <w:rStyle w:val="Hyperlink"/>
          <w:rFonts w:ascii="Arial" w:hAnsi="Arial" w:cs="Arial"/>
          <w:sz w:val="16"/>
          <w:szCs w:val="16"/>
        </w:rPr>
      </w:pPr>
      <w:r w:rsidRPr="00285C0E">
        <w:rPr>
          <w:rFonts w:ascii="Arial" w:hAnsi="Arial" w:cs="Arial"/>
          <w:sz w:val="16"/>
          <w:szCs w:val="16"/>
        </w:rPr>
        <w:t>3</w:t>
      </w:r>
      <w:r w:rsidR="00C71770" w:rsidRPr="00285C0E">
        <w:rPr>
          <w:rFonts w:ascii="Arial" w:hAnsi="Arial" w:cs="Arial"/>
          <w:sz w:val="16"/>
          <w:szCs w:val="16"/>
        </w:rPr>
        <w:t>)</w:t>
      </w:r>
      <w:r w:rsidR="00C71770" w:rsidRPr="00285C0E">
        <w:rPr>
          <w:rFonts w:ascii="Arial" w:hAnsi="Arial" w:cs="Arial"/>
          <w:sz w:val="16"/>
          <w:szCs w:val="16"/>
        </w:rPr>
        <w:tab/>
        <w:t xml:space="preserve">Europski statistički sustav: </w:t>
      </w:r>
      <w:r w:rsidR="00285C0E">
        <w:rPr>
          <w:rFonts w:ascii="Arial" w:hAnsi="Arial" w:cs="Arial"/>
          <w:sz w:val="16"/>
          <w:szCs w:val="16"/>
        </w:rPr>
        <w:br/>
      </w:r>
      <w:hyperlink r:id="rId13" w:history="1">
        <w:r w:rsidR="00C71770" w:rsidRPr="00285C0E">
          <w:rPr>
            <w:rStyle w:val="Hyperlink"/>
            <w:rFonts w:ascii="Arial" w:hAnsi="Arial" w:cs="Arial"/>
            <w:sz w:val="16"/>
            <w:szCs w:val="16"/>
          </w:rPr>
          <w:t>http://ec.europa.eu/eurostat/documents/64157/4392716/ESS-QAF-V1-2final. pdf/bbf5970c-1adf-46c8-afc3-58ce177a0646 3</w:t>
        </w:r>
      </w:hyperlink>
      <w:r w:rsidR="00C71770" w:rsidRPr="00285C0E">
        <w:rPr>
          <w:rStyle w:val="Hyperlink"/>
          <w:rFonts w:ascii="Arial" w:hAnsi="Arial" w:cs="Arial"/>
          <w:sz w:val="16"/>
          <w:szCs w:val="16"/>
        </w:rPr>
        <w:t xml:space="preserve"> </w:t>
      </w:r>
      <w:r w:rsidR="00285C0E">
        <w:rPr>
          <w:rStyle w:val="Hyperlink"/>
          <w:rFonts w:ascii="Arial" w:hAnsi="Arial" w:cs="Arial"/>
          <w:sz w:val="16"/>
          <w:szCs w:val="16"/>
        </w:rPr>
        <w:br/>
      </w:r>
      <w:hyperlink r:id="rId14" w:history="1">
        <w:r w:rsidR="00C71770" w:rsidRPr="00285C0E">
          <w:rPr>
            <w:rStyle w:val="Hyperlink"/>
            <w:rFonts w:ascii="Arial" w:hAnsi="Arial" w:cs="Arial"/>
            <w:sz w:val="16"/>
            <w:szCs w:val="16"/>
          </w:rPr>
          <w:t>https://www.dzs.hr/Hrv/international/Quality_Report/Quality_Report_Documents/Okvir%20za%20osiguranje%20kvalitete%20Europskoga%20statistickog%20sustava.pdf</w:t>
        </w:r>
      </w:hyperlink>
    </w:p>
    <w:p w14:paraId="279DFADA" w14:textId="77777777" w:rsidR="00EB358E" w:rsidRPr="00AC205F" w:rsidRDefault="00A82850" w:rsidP="00AC205F">
      <w:pPr>
        <w:pStyle w:val="Heading2"/>
        <w:rPr>
          <w:rFonts w:ascii="Arial" w:hAnsi="Arial" w:cs="Arial"/>
          <w:b/>
          <w:color w:val="002060"/>
        </w:rPr>
      </w:pPr>
      <w:r>
        <w:rPr>
          <w:rStyle w:val="Hyperlink"/>
          <w:rFonts w:ascii="Arial" w:hAnsi="Arial" w:cs="Arial"/>
          <w:sz w:val="16"/>
          <w:szCs w:val="16"/>
        </w:rPr>
        <w:br w:type="page"/>
      </w:r>
      <w:bookmarkStart w:id="7" w:name="_Toc47108804"/>
      <w:bookmarkStart w:id="8" w:name="_Toc64383970"/>
      <w:bookmarkStart w:id="9" w:name="_Toc81575734"/>
      <w:r w:rsidR="003B22AD" w:rsidRPr="00AC205F">
        <w:rPr>
          <w:rFonts w:ascii="Arial" w:hAnsi="Arial" w:cs="Arial"/>
          <w:b/>
          <w:color w:val="002060"/>
          <w:sz w:val="28"/>
        </w:rPr>
        <w:lastRenderedPageBreak/>
        <w:t>1.1.</w:t>
      </w:r>
      <w:r w:rsidR="003B22AD" w:rsidRPr="00AC205F">
        <w:rPr>
          <w:rFonts w:ascii="Arial" w:hAnsi="Arial" w:cs="Arial"/>
          <w:b/>
          <w:color w:val="002060"/>
          <w:sz w:val="28"/>
        </w:rPr>
        <w:tab/>
      </w:r>
      <w:r w:rsidR="00062D2C" w:rsidRPr="00AC205F">
        <w:rPr>
          <w:rFonts w:ascii="Arial" w:hAnsi="Arial" w:cs="Arial"/>
          <w:b/>
          <w:color w:val="002060"/>
          <w:sz w:val="28"/>
        </w:rPr>
        <w:t>T</w:t>
      </w:r>
      <w:r w:rsidR="00195F71" w:rsidRPr="00AC205F">
        <w:rPr>
          <w:rFonts w:ascii="Arial" w:hAnsi="Arial" w:cs="Arial"/>
          <w:b/>
          <w:color w:val="002060"/>
          <w:sz w:val="28"/>
        </w:rPr>
        <w:t>emeljna statistička načela</w:t>
      </w:r>
      <w:bookmarkEnd w:id="7"/>
      <w:bookmarkEnd w:id="8"/>
      <w:bookmarkEnd w:id="9"/>
    </w:p>
    <w:p w14:paraId="72AD35FD" w14:textId="77777777" w:rsidR="00EB358E" w:rsidRPr="00C33E42" w:rsidRDefault="00EB358E" w:rsidP="005E6D2C">
      <w:pPr>
        <w:autoSpaceDE w:val="0"/>
        <w:autoSpaceDN w:val="0"/>
        <w:adjustRightInd w:val="0"/>
        <w:spacing w:line="320" w:lineRule="exact"/>
        <w:jc w:val="both"/>
        <w:rPr>
          <w:rFonts w:ascii="Arial" w:hAnsi="Arial" w:cs="Arial"/>
        </w:rPr>
      </w:pPr>
    </w:p>
    <w:p w14:paraId="79FD1EF9" w14:textId="77777777" w:rsidR="00EB358E" w:rsidRPr="00C33E42" w:rsidRDefault="00EB358E" w:rsidP="005E6D2C">
      <w:pPr>
        <w:autoSpaceDE w:val="0"/>
        <w:autoSpaceDN w:val="0"/>
        <w:adjustRightInd w:val="0"/>
        <w:spacing w:line="320" w:lineRule="exact"/>
        <w:jc w:val="both"/>
        <w:rPr>
          <w:rFonts w:ascii="Arial" w:hAnsi="Arial" w:cs="Arial"/>
        </w:rPr>
      </w:pPr>
      <w:r w:rsidRPr="00C33E42">
        <w:rPr>
          <w:rFonts w:ascii="Arial" w:hAnsi="Arial" w:cs="Arial"/>
        </w:rPr>
        <w:t>Službena statistika razvija</w:t>
      </w:r>
      <w:r w:rsidR="000D0808" w:rsidRPr="00C33E42">
        <w:rPr>
          <w:rFonts w:ascii="Arial" w:hAnsi="Arial" w:cs="Arial"/>
        </w:rPr>
        <w:t xml:space="preserve"> se</w:t>
      </w:r>
      <w:r w:rsidRPr="00C33E42">
        <w:rPr>
          <w:rFonts w:ascii="Arial" w:hAnsi="Arial" w:cs="Arial"/>
        </w:rPr>
        <w:t xml:space="preserve">, proizvodi i diseminira na osnovi temeljnih statističkih načela koja su definirana </w:t>
      </w:r>
      <w:r w:rsidR="005812D2" w:rsidRPr="00C33E42">
        <w:rPr>
          <w:rFonts w:ascii="Arial" w:hAnsi="Arial" w:cs="Arial"/>
        </w:rPr>
        <w:t>Uredbom (EZ) br. 223/2009 Europskog parlamenta i Vijeća od 11. ožujka 2009. o europskoj statistici</w:t>
      </w:r>
      <w:r w:rsidRPr="00C33E42">
        <w:rPr>
          <w:rFonts w:ascii="Arial" w:hAnsi="Arial" w:cs="Arial"/>
        </w:rPr>
        <w:t>. Temeljna načela službene statistike jesu</w:t>
      </w:r>
      <w:r w:rsidR="007F1DF0" w:rsidRPr="00C33E42">
        <w:rPr>
          <w:rFonts w:ascii="Arial" w:hAnsi="Arial" w:cs="Arial"/>
        </w:rPr>
        <w:t xml:space="preserve"> sljedeća</w:t>
      </w:r>
      <w:r w:rsidRPr="00C33E42">
        <w:rPr>
          <w:rFonts w:ascii="Arial" w:hAnsi="Arial" w:cs="Arial"/>
        </w:rPr>
        <w:t xml:space="preserve">: </w:t>
      </w:r>
    </w:p>
    <w:p w14:paraId="7E9A1E3B" w14:textId="77777777" w:rsidR="00EB358E" w:rsidRPr="00C33E42" w:rsidRDefault="00EB358E" w:rsidP="005E6D2C">
      <w:pPr>
        <w:autoSpaceDE w:val="0"/>
        <w:autoSpaceDN w:val="0"/>
        <w:adjustRightInd w:val="0"/>
        <w:spacing w:line="320" w:lineRule="exact"/>
        <w:jc w:val="both"/>
        <w:rPr>
          <w:rFonts w:ascii="Arial" w:hAnsi="Arial" w:cs="Arial"/>
        </w:rPr>
      </w:pPr>
    </w:p>
    <w:p w14:paraId="7986AD4C" w14:textId="77777777" w:rsidR="00EB358E" w:rsidRPr="00C33E42" w:rsidRDefault="00EB358E" w:rsidP="006009FA">
      <w:pPr>
        <w:autoSpaceDE w:val="0"/>
        <w:autoSpaceDN w:val="0"/>
        <w:adjustRightInd w:val="0"/>
        <w:spacing w:line="320" w:lineRule="exact"/>
        <w:ind w:left="738" w:hanging="454"/>
        <w:jc w:val="both"/>
        <w:rPr>
          <w:rFonts w:ascii="Arial" w:hAnsi="Arial" w:cs="Arial"/>
        </w:rPr>
      </w:pPr>
      <w:r w:rsidRPr="00C33E42">
        <w:rPr>
          <w:rFonts w:ascii="Arial" w:hAnsi="Arial" w:cs="Arial"/>
        </w:rPr>
        <w:t>(a)</w:t>
      </w:r>
      <w:r w:rsidR="004577EE">
        <w:rPr>
          <w:rFonts w:ascii="Arial" w:hAnsi="Arial" w:cs="Arial"/>
        </w:rPr>
        <w:tab/>
      </w:r>
      <w:r w:rsidR="00BD27E2" w:rsidRPr="0099769D">
        <w:rPr>
          <w:rFonts w:ascii="Arial" w:hAnsi="Arial" w:cs="Arial"/>
          <w:b/>
          <w:color w:val="17365D"/>
        </w:rPr>
        <w:t>s</w:t>
      </w:r>
      <w:r w:rsidRPr="0099769D">
        <w:rPr>
          <w:rFonts w:ascii="Arial" w:hAnsi="Arial" w:cs="Arial"/>
          <w:b/>
          <w:color w:val="17365D"/>
        </w:rPr>
        <w:t>tručna neovisnost</w:t>
      </w:r>
      <w:r w:rsidRPr="00C33E42">
        <w:rPr>
          <w:rFonts w:ascii="Arial" w:hAnsi="Arial" w:cs="Arial"/>
        </w:rPr>
        <w:t xml:space="preserve"> </w:t>
      </w:r>
      <w:r w:rsidR="00AD0AC3" w:rsidRPr="00C33E42">
        <w:rPr>
          <w:rFonts w:ascii="Arial" w:hAnsi="Arial" w:cs="Arial"/>
        </w:rPr>
        <w:t xml:space="preserve">− </w:t>
      </w:r>
      <w:r w:rsidRPr="00C33E42">
        <w:rPr>
          <w:rFonts w:ascii="Arial" w:hAnsi="Arial" w:cs="Arial"/>
        </w:rPr>
        <w:t>službena statistika razvija</w:t>
      </w:r>
      <w:r w:rsidR="00AD0AC3" w:rsidRPr="00C33E42">
        <w:rPr>
          <w:rFonts w:ascii="Arial" w:hAnsi="Arial" w:cs="Arial"/>
        </w:rPr>
        <w:t xml:space="preserve"> se</w:t>
      </w:r>
      <w:r w:rsidRPr="00C33E42">
        <w:rPr>
          <w:rFonts w:ascii="Arial" w:hAnsi="Arial" w:cs="Arial"/>
        </w:rPr>
        <w:t>, proizvodi i diseminira neovisno o</w:t>
      </w:r>
      <w:r w:rsidR="007F1DF0" w:rsidRPr="00C33E42">
        <w:rPr>
          <w:rFonts w:ascii="Arial" w:hAnsi="Arial" w:cs="Arial"/>
        </w:rPr>
        <w:t xml:space="preserve"> </w:t>
      </w:r>
      <w:r w:rsidRPr="00C33E42">
        <w:rPr>
          <w:rFonts w:ascii="Arial" w:hAnsi="Arial" w:cs="Arial"/>
        </w:rPr>
        <w:t>politički</w:t>
      </w:r>
      <w:r w:rsidR="007F1DF0" w:rsidRPr="00C33E42">
        <w:rPr>
          <w:rFonts w:ascii="Arial" w:hAnsi="Arial" w:cs="Arial"/>
        </w:rPr>
        <w:t>m</w:t>
      </w:r>
      <w:r w:rsidRPr="00C33E42">
        <w:rPr>
          <w:rFonts w:ascii="Arial" w:hAnsi="Arial" w:cs="Arial"/>
        </w:rPr>
        <w:t xml:space="preserve"> ili interesni</w:t>
      </w:r>
      <w:r w:rsidR="007F1DF0" w:rsidRPr="00C33E42">
        <w:rPr>
          <w:rFonts w:ascii="Arial" w:hAnsi="Arial" w:cs="Arial"/>
        </w:rPr>
        <w:t>m</w:t>
      </w:r>
      <w:r w:rsidRPr="00C33E42">
        <w:rPr>
          <w:rFonts w:ascii="Arial" w:hAnsi="Arial" w:cs="Arial"/>
        </w:rPr>
        <w:t xml:space="preserve"> skupina</w:t>
      </w:r>
      <w:r w:rsidR="00305032" w:rsidRPr="00C33E42">
        <w:rPr>
          <w:rFonts w:ascii="Arial" w:hAnsi="Arial" w:cs="Arial"/>
        </w:rPr>
        <w:t>ma</w:t>
      </w:r>
      <w:r w:rsidRPr="00C33E42">
        <w:rPr>
          <w:rFonts w:ascii="Arial" w:hAnsi="Arial" w:cs="Arial"/>
        </w:rPr>
        <w:t>, posebno u vezi s odabirom tehnika, definicija, metodologija i izvora podataka te rasporeda i sadržaja svih oblika diseminacije.</w:t>
      </w:r>
    </w:p>
    <w:p w14:paraId="3EB34428" w14:textId="77777777" w:rsidR="00EB358E" w:rsidRPr="00C33E42" w:rsidRDefault="00EB358E" w:rsidP="006009FA">
      <w:pPr>
        <w:autoSpaceDE w:val="0"/>
        <w:autoSpaceDN w:val="0"/>
        <w:adjustRightInd w:val="0"/>
        <w:spacing w:line="320" w:lineRule="exact"/>
        <w:ind w:left="738" w:hanging="454"/>
        <w:jc w:val="both"/>
        <w:rPr>
          <w:rFonts w:ascii="Arial" w:hAnsi="Arial" w:cs="Arial"/>
        </w:rPr>
      </w:pPr>
    </w:p>
    <w:p w14:paraId="7E4A7CA2" w14:textId="77777777" w:rsidR="00EB358E" w:rsidRPr="00C33E42" w:rsidRDefault="00EB358E" w:rsidP="006009FA">
      <w:pPr>
        <w:autoSpaceDE w:val="0"/>
        <w:autoSpaceDN w:val="0"/>
        <w:adjustRightInd w:val="0"/>
        <w:spacing w:line="320" w:lineRule="exact"/>
        <w:ind w:left="738" w:hanging="454"/>
        <w:jc w:val="both"/>
        <w:rPr>
          <w:rFonts w:ascii="Arial" w:hAnsi="Arial" w:cs="Arial"/>
        </w:rPr>
      </w:pPr>
      <w:r w:rsidRPr="00C33E42">
        <w:rPr>
          <w:rFonts w:ascii="Arial" w:hAnsi="Arial" w:cs="Arial"/>
        </w:rPr>
        <w:t>(b)</w:t>
      </w:r>
      <w:r w:rsidR="004577EE">
        <w:rPr>
          <w:rFonts w:ascii="Arial" w:hAnsi="Arial" w:cs="Arial"/>
        </w:rPr>
        <w:tab/>
      </w:r>
      <w:r w:rsidR="00BD27E2" w:rsidRPr="0099769D">
        <w:rPr>
          <w:rFonts w:ascii="Arial" w:hAnsi="Arial" w:cs="Arial"/>
          <w:b/>
          <w:color w:val="17365D"/>
        </w:rPr>
        <w:t>n</w:t>
      </w:r>
      <w:r w:rsidRPr="0099769D">
        <w:rPr>
          <w:rFonts w:ascii="Arial" w:hAnsi="Arial" w:cs="Arial"/>
          <w:b/>
          <w:color w:val="17365D"/>
        </w:rPr>
        <w:t>epristranost</w:t>
      </w:r>
      <w:r w:rsidRPr="00C33E42">
        <w:rPr>
          <w:rFonts w:ascii="Arial" w:hAnsi="Arial" w:cs="Arial"/>
        </w:rPr>
        <w:t xml:space="preserve"> </w:t>
      </w:r>
      <w:r w:rsidR="00E53E52" w:rsidRPr="00C33E42">
        <w:rPr>
          <w:rFonts w:ascii="Arial" w:hAnsi="Arial" w:cs="Arial"/>
        </w:rPr>
        <w:t xml:space="preserve">− </w:t>
      </w:r>
      <w:r w:rsidRPr="00C33E42">
        <w:rPr>
          <w:rFonts w:ascii="Arial" w:hAnsi="Arial" w:cs="Arial"/>
        </w:rPr>
        <w:t xml:space="preserve">službena statistika </w:t>
      </w:r>
      <w:r w:rsidR="000F050D" w:rsidRPr="00C33E42">
        <w:rPr>
          <w:rFonts w:ascii="Arial" w:hAnsi="Arial" w:cs="Arial"/>
        </w:rPr>
        <w:t xml:space="preserve">transparentno se </w:t>
      </w:r>
      <w:r w:rsidRPr="00C33E42">
        <w:rPr>
          <w:rFonts w:ascii="Arial" w:hAnsi="Arial" w:cs="Arial"/>
        </w:rPr>
        <w:t>razvija, proizvodi i diseminira k</w:t>
      </w:r>
      <w:r w:rsidR="00305847" w:rsidRPr="00C33E42">
        <w:rPr>
          <w:rFonts w:ascii="Arial" w:hAnsi="Arial" w:cs="Arial"/>
        </w:rPr>
        <w:t>ako bi se</w:t>
      </w:r>
      <w:r w:rsidRPr="00C33E42">
        <w:rPr>
          <w:rFonts w:ascii="Arial" w:hAnsi="Arial" w:cs="Arial"/>
        </w:rPr>
        <w:t xml:space="preserve"> svim korisnicima pristup</w:t>
      </w:r>
      <w:r w:rsidR="00305847" w:rsidRPr="00C33E42">
        <w:rPr>
          <w:rFonts w:ascii="Arial" w:hAnsi="Arial" w:cs="Arial"/>
        </w:rPr>
        <w:t>ilo</w:t>
      </w:r>
      <w:r w:rsidRPr="00C33E42">
        <w:rPr>
          <w:rFonts w:ascii="Arial" w:hAnsi="Arial" w:cs="Arial"/>
        </w:rPr>
        <w:t xml:space="preserve"> na isti način.</w:t>
      </w:r>
    </w:p>
    <w:p w14:paraId="0A9C4558" w14:textId="77777777" w:rsidR="00EB358E" w:rsidRPr="00C33E42" w:rsidRDefault="00EB358E" w:rsidP="006009FA">
      <w:pPr>
        <w:autoSpaceDE w:val="0"/>
        <w:autoSpaceDN w:val="0"/>
        <w:adjustRightInd w:val="0"/>
        <w:spacing w:line="320" w:lineRule="exact"/>
        <w:ind w:left="738" w:hanging="454"/>
        <w:jc w:val="both"/>
        <w:rPr>
          <w:rFonts w:ascii="Arial" w:hAnsi="Arial" w:cs="Arial"/>
        </w:rPr>
      </w:pPr>
    </w:p>
    <w:p w14:paraId="281D096D" w14:textId="77777777" w:rsidR="00EB358E" w:rsidRPr="00C33E42" w:rsidRDefault="00EB358E" w:rsidP="006009FA">
      <w:pPr>
        <w:autoSpaceDE w:val="0"/>
        <w:autoSpaceDN w:val="0"/>
        <w:adjustRightInd w:val="0"/>
        <w:spacing w:line="320" w:lineRule="exact"/>
        <w:ind w:left="738" w:hanging="454"/>
        <w:jc w:val="both"/>
        <w:rPr>
          <w:rFonts w:ascii="Arial" w:hAnsi="Arial" w:cs="Arial"/>
        </w:rPr>
      </w:pPr>
      <w:r w:rsidRPr="00C33E42">
        <w:rPr>
          <w:rFonts w:ascii="Arial" w:hAnsi="Arial" w:cs="Arial"/>
        </w:rPr>
        <w:t>(c)</w:t>
      </w:r>
      <w:r w:rsidR="004577EE">
        <w:rPr>
          <w:rFonts w:ascii="Arial" w:hAnsi="Arial" w:cs="Arial"/>
        </w:rPr>
        <w:tab/>
      </w:r>
      <w:r w:rsidR="00BD27E2" w:rsidRPr="0099769D">
        <w:rPr>
          <w:rFonts w:ascii="Arial" w:hAnsi="Arial" w:cs="Arial"/>
          <w:b/>
          <w:color w:val="17365D"/>
        </w:rPr>
        <w:t>o</w:t>
      </w:r>
      <w:r w:rsidRPr="0099769D">
        <w:rPr>
          <w:rFonts w:ascii="Arial" w:hAnsi="Arial" w:cs="Arial"/>
          <w:b/>
          <w:color w:val="17365D"/>
        </w:rPr>
        <w:t>bjektivnost</w:t>
      </w:r>
      <w:r w:rsidRPr="00C33E42">
        <w:rPr>
          <w:rFonts w:ascii="Arial" w:hAnsi="Arial" w:cs="Arial"/>
        </w:rPr>
        <w:t xml:space="preserve"> </w:t>
      </w:r>
      <w:r w:rsidR="00E53E52" w:rsidRPr="00C33E42">
        <w:rPr>
          <w:rFonts w:ascii="Arial" w:hAnsi="Arial" w:cs="Arial"/>
        </w:rPr>
        <w:t xml:space="preserve">− </w:t>
      </w:r>
      <w:r w:rsidRPr="00C33E42">
        <w:rPr>
          <w:rFonts w:ascii="Arial" w:hAnsi="Arial" w:cs="Arial"/>
        </w:rPr>
        <w:t>službena statistika razvija</w:t>
      </w:r>
      <w:r w:rsidR="00E53E52" w:rsidRPr="00C33E42">
        <w:rPr>
          <w:rFonts w:ascii="Arial" w:hAnsi="Arial" w:cs="Arial"/>
        </w:rPr>
        <w:t xml:space="preserve"> se</w:t>
      </w:r>
      <w:r w:rsidRPr="00C33E42">
        <w:rPr>
          <w:rFonts w:ascii="Arial" w:hAnsi="Arial" w:cs="Arial"/>
        </w:rPr>
        <w:t xml:space="preserve">, proizvodi i diseminira na sustavnoj, pouzdanoj i nepristranoj osnovi pritom </w:t>
      </w:r>
      <w:r w:rsidR="00736871" w:rsidRPr="00C33E42">
        <w:rPr>
          <w:rFonts w:ascii="Arial" w:hAnsi="Arial" w:cs="Arial"/>
        </w:rPr>
        <w:t>primjenj</w:t>
      </w:r>
      <w:r w:rsidR="00377095">
        <w:rPr>
          <w:rFonts w:ascii="Arial" w:hAnsi="Arial" w:cs="Arial"/>
        </w:rPr>
        <w:t>uj</w:t>
      </w:r>
      <w:r w:rsidR="00736871" w:rsidRPr="00C33E42">
        <w:rPr>
          <w:rFonts w:ascii="Arial" w:hAnsi="Arial" w:cs="Arial"/>
        </w:rPr>
        <w:t xml:space="preserve">ući </w:t>
      </w:r>
      <w:r w:rsidRPr="00C33E42">
        <w:rPr>
          <w:rFonts w:ascii="Arial" w:hAnsi="Arial" w:cs="Arial"/>
        </w:rPr>
        <w:t>profesionalne i etičke standarde.</w:t>
      </w:r>
    </w:p>
    <w:p w14:paraId="7CFF66DF" w14:textId="77777777" w:rsidR="00EB358E" w:rsidRPr="00C33E42" w:rsidRDefault="00EB358E" w:rsidP="006009FA">
      <w:pPr>
        <w:autoSpaceDE w:val="0"/>
        <w:autoSpaceDN w:val="0"/>
        <w:adjustRightInd w:val="0"/>
        <w:spacing w:line="320" w:lineRule="exact"/>
        <w:ind w:left="738" w:hanging="454"/>
        <w:jc w:val="both"/>
        <w:rPr>
          <w:rFonts w:ascii="Arial" w:hAnsi="Arial" w:cs="Arial"/>
        </w:rPr>
      </w:pPr>
    </w:p>
    <w:p w14:paraId="6D1A75C4" w14:textId="77777777" w:rsidR="00EB358E" w:rsidRPr="00C33E42" w:rsidRDefault="00EB358E" w:rsidP="006009FA">
      <w:pPr>
        <w:autoSpaceDE w:val="0"/>
        <w:autoSpaceDN w:val="0"/>
        <w:adjustRightInd w:val="0"/>
        <w:spacing w:line="320" w:lineRule="exact"/>
        <w:ind w:left="738" w:hanging="454"/>
        <w:jc w:val="both"/>
        <w:rPr>
          <w:rFonts w:ascii="Arial" w:hAnsi="Arial" w:cs="Arial"/>
        </w:rPr>
      </w:pPr>
      <w:r w:rsidRPr="00C33E42">
        <w:rPr>
          <w:rFonts w:ascii="Arial" w:hAnsi="Arial" w:cs="Arial"/>
        </w:rPr>
        <w:t>(d)</w:t>
      </w:r>
      <w:r w:rsidR="004577EE">
        <w:rPr>
          <w:rFonts w:ascii="Arial" w:hAnsi="Arial" w:cs="Arial"/>
        </w:rPr>
        <w:tab/>
      </w:r>
      <w:r w:rsidR="00BD27E2" w:rsidRPr="0099769D">
        <w:rPr>
          <w:rFonts w:ascii="Arial" w:hAnsi="Arial" w:cs="Arial"/>
          <w:b/>
          <w:color w:val="17365D"/>
        </w:rPr>
        <w:t>p</w:t>
      </w:r>
      <w:r w:rsidRPr="0099769D">
        <w:rPr>
          <w:rFonts w:ascii="Arial" w:hAnsi="Arial" w:cs="Arial"/>
          <w:b/>
          <w:color w:val="17365D"/>
        </w:rPr>
        <w:t>ouzdanost</w:t>
      </w:r>
      <w:r w:rsidRPr="00C33E42">
        <w:rPr>
          <w:rFonts w:ascii="Arial" w:hAnsi="Arial" w:cs="Arial"/>
        </w:rPr>
        <w:t xml:space="preserve"> </w:t>
      </w:r>
      <w:r w:rsidR="00E53E52" w:rsidRPr="00C33E42">
        <w:rPr>
          <w:rFonts w:ascii="Arial" w:hAnsi="Arial" w:cs="Arial"/>
        </w:rPr>
        <w:t xml:space="preserve">− </w:t>
      </w:r>
      <w:r w:rsidRPr="00C33E42">
        <w:rPr>
          <w:rFonts w:ascii="Arial" w:hAnsi="Arial" w:cs="Arial"/>
        </w:rPr>
        <w:t>službena statistika</w:t>
      </w:r>
      <w:r w:rsidR="00E53E52" w:rsidRPr="00C33E42">
        <w:rPr>
          <w:rFonts w:ascii="Arial" w:hAnsi="Arial" w:cs="Arial"/>
        </w:rPr>
        <w:t xml:space="preserve"> </w:t>
      </w:r>
      <w:r w:rsidR="007B36E0" w:rsidRPr="00C33E42">
        <w:rPr>
          <w:rFonts w:ascii="Arial" w:hAnsi="Arial" w:cs="Arial"/>
        </w:rPr>
        <w:t xml:space="preserve">odražava promatrane pojave </w:t>
      </w:r>
      <w:r w:rsidRPr="00C33E42">
        <w:rPr>
          <w:rFonts w:ascii="Arial" w:hAnsi="Arial" w:cs="Arial"/>
        </w:rPr>
        <w:t xml:space="preserve">što vjernije, točnije i dosljednije, pri čemu se </w:t>
      </w:r>
      <w:r w:rsidR="0037184F" w:rsidRPr="00C33E42">
        <w:rPr>
          <w:rFonts w:ascii="Arial" w:hAnsi="Arial" w:cs="Arial"/>
        </w:rPr>
        <w:t>n</w:t>
      </w:r>
      <w:r w:rsidRPr="00C33E42">
        <w:rPr>
          <w:rFonts w:ascii="Arial" w:hAnsi="Arial" w:cs="Arial"/>
        </w:rPr>
        <w:t xml:space="preserve">a odabir izvora, metoda i postupaka </w:t>
      </w:r>
      <w:r w:rsidR="0037184F" w:rsidRPr="00C33E42">
        <w:rPr>
          <w:rFonts w:ascii="Arial" w:hAnsi="Arial" w:cs="Arial"/>
        </w:rPr>
        <w:t>primjenjuju</w:t>
      </w:r>
      <w:r w:rsidRPr="00C33E42">
        <w:rPr>
          <w:rFonts w:ascii="Arial" w:hAnsi="Arial" w:cs="Arial"/>
        </w:rPr>
        <w:t xml:space="preserve"> znanstveni kriteriji.</w:t>
      </w:r>
    </w:p>
    <w:p w14:paraId="2B24CAAE" w14:textId="77777777" w:rsidR="00EB358E" w:rsidRPr="00C33E42" w:rsidRDefault="00EB358E" w:rsidP="006009FA">
      <w:pPr>
        <w:autoSpaceDE w:val="0"/>
        <w:autoSpaceDN w:val="0"/>
        <w:adjustRightInd w:val="0"/>
        <w:spacing w:line="320" w:lineRule="exact"/>
        <w:ind w:left="738" w:hanging="454"/>
        <w:jc w:val="both"/>
        <w:rPr>
          <w:rFonts w:ascii="Arial" w:hAnsi="Arial" w:cs="Arial"/>
        </w:rPr>
      </w:pPr>
    </w:p>
    <w:p w14:paraId="3D802D08" w14:textId="77777777" w:rsidR="00EB358E" w:rsidRPr="00C33E42" w:rsidRDefault="00EB358E" w:rsidP="006009FA">
      <w:pPr>
        <w:autoSpaceDE w:val="0"/>
        <w:autoSpaceDN w:val="0"/>
        <w:adjustRightInd w:val="0"/>
        <w:spacing w:line="320" w:lineRule="exact"/>
        <w:ind w:left="738" w:hanging="454"/>
        <w:jc w:val="both"/>
        <w:rPr>
          <w:rFonts w:ascii="Arial" w:hAnsi="Arial" w:cs="Arial"/>
        </w:rPr>
      </w:pPr>
      <w:r w:rsidRPr="00C33E42">
        <w:rPr>
          <w:rFonts w:ascii="Arial" w:hAnsi="Arial" w:cs="Arial"/>
        </w:rPr>
        <w:t>(e)</w:t>
      </w:r>
      <w:r w:rsidR="004577EE">
        <w:rPr>
          <w:rFonts w:ascii="Arial" w:hAnsi="Arial" w:cs="Arial"/>
        </w:rPr>
        <w:tab/>
      </w:r>
      <w:r w:rsidR="00BD27E2" w:rsidRPr="00F320CD">
        <w:rPr>
          <w:rFonts w:ascii="Arial" w:hAnsi="Arial" w:cs="Arial"/>
          <w:b/>
          <w:color w:val="17365D"/>
        </w:rPr>
        <w:t>s</w:t>
      </w:r>
      <w:r w:rsidRPr="00F320CD">
        <w:rPr>
          <w:rFonts w:ascii="Arial" w:hAnsi="Arial" w:cs="Arial"/>
          <w:b/>
          <w:color w:val="17365D"/>
        </w:rPr>
        <w:t>tatistička povjerljivost</w:t>
      </w:r>
      <w:r w:rsidRPr="00C33E42">
        <w:rPr>
          <w:rFonts w:ascii="Arial" w:hAnsi="Arial" w:cs="Arial"/>
        </w:rPr>
        <w:t xml:space="preserve"> </w:t>
      </w:r>
      <w:r w:rsidR="00BD56DE" w:rsidRPr="00C33E42">
        <w:rPr>
          <w:rFonts w:ascii="Arial" w:hAnsi="Arial" w:cs="Arial"/>
        </w:rPr>
        <w:t xml:space="preserve">− </w:t>
      </w:r>
      <w:r w:rsidRPr="00C33E42">
        <w:rPr>
          <w:rFonts w:ascii="Arial" w:hAnsi="Arial" w:cs="Arial"/>
        </w:rPr>
        <w:t>zašti</w:t>
      </w:r>
      <w:r w:rsidR="00B3489B" w:rsidRPr="00C33E42">
        <w:rPr>
          <w:rFonts w:ascii="Arial" w:hAnsi="Arial" w:cs="Arial"/>
        </w:rPr>
        <w:t>ćuju se</w:t>
      </w:r>
      <w:r w:rsidRPr="00C33E42">
        <w:rPr>
          <w:rFonts w:ascii="Arial" w:hAnsi="Arial" w:cs="Arial"/>
        </w:rPr>
        <w:t xml:space="preserve"> povjerljivi poda</w:t>
      </w:r>
      <w:r w:rsidR="00B3489B" w:rsidRPr="00C33E42">
        <w:rPr>
          <w:rFonts w:ascii="Arial" w:hAnsi="Arial" w:cs="Arial"/>
        </w:rPr>
        <w:t>ci</w:t>
      </w:r>
      <w:r w:rsidRPr="00C33E42">
        <w:rPr>
          <w:rFonts w:ascii="Arial" w:hAnsi="Arial" w:cs="Arial"/>
        </w:rPr>
        <w:t xml:space="preserve"> koji su prikupljeni izravno za statističke svrhe ili neizravno iz administrativnih ili drugih izvora te zabran</w:t>
      </w:r>
      <w:r w:rsidR="00B3489B" w:rsidRPr="00C33E42">
        <w:rPr>
          <w:rFonts w:ascii="Arial" w:hAnsi="Arial" w:cs="Arial"/>
        </w:rPr>
        <w:t>juje</w:t>
      </w:r>
      <w:r w:rsidRPr="00C33E42">
        <w:rPr>
          <w:rFonts w:ascii="Arial" w:hAnsi="Arial" w:cs="Arial"/>
        </w:rPr>
        <w:t xml:space="preserve"> korištenj</w:t>
      </w:r>
      <w:r w:rsidR="00B3489B" w:rsidRPr="00C33E42">
        <w:rPr>
          <w:rFonts w:ascii="Arial" w:hAnsi="Arial" w:cs="Arial"/>
        </w:rPr>
        <w:t>e</w:t>
      </w:r>
      <w:r w:rsidRPr="00C33E42">
        <w:rPr>
          <w:rFonts w:ascii="Arial" w:hAnsi="Arial" w:cs="Arial"/>
        </w:rPr>
        <w:t xml:space="preserve"> prikupljenih statističkih podataka </w:t>
      </w:r>
      <w:r w:rsidR="00562DDC" w:rsidRPr="00C33E42">
        <w:rPr>
          <w:rFonts w:ascii="Arial" w:hAnsi="Arial" w:cs="Arial"/>
        </w:rPr>
        <w:t>za</w:t>
      </w:r>
      <w:r w:rsidRPr="00C33E42">
        <w:rPr>
          <w:rFonts w:ascii="Arial" w:hAnsi="Arial" w:cs="Arial"/>
        </w:rPr>
        <w:t xml:space="preserve"> nestatističke svrhe i nezakonito </w:t>
      </w:r>
      <w:r w:rsidR="0037184F" w:rsidRPr="00C33E42">
        <w:rPr>
          <w:rFonts w:ascii="Arial" w:hAnsi="Arial" w:cs="Arial"/>
        </w:rPr>
        <w:t>postupanje s</w:t>
      </w:r>
      <w:r w:rsidR="00BD56DE" w:rsidRPr="00C33E42">
        <w:rPr>
          <w:rFonts w:ascii="Arial" w:hAnsi="Arial" w:cs="Arial"/>
        </w:rPr>
        <w:t xml:space="preserve"> </w:t>
      </w:r>
      <w:r w:rsidR="000D2374" w:rsidRPr="00C33E42">
        <w:rPr>
          <w:rFonts w:ascii="Arial" w:hAnsi="Arial" w:cs="Arial"/>
        </w:rPr>
        <w:t>njima</w:t>
      </w:r>
      <w:r w:rsidRPr="00C33E42">
        <w:rPr>
          <w:rFonts w:ascii="Arial" w:hAnsi="Arial" w:cs="Arial"/>
        </w:rPr>
        <w:t>.</w:t>
      </w:r>
    </w:p>
    <w:p w14:paraId="794C721B" w14:textId="77777777" w:rsidR="00EB358E" w:rsidRPr="00C33E42" w:rsidRDefault="00EB358E" w:rsidP="006009FA">
      <w:pPr>
        <w:autoSpaceDE w:val="0"/>
        <w:autoSpaceDN w:val="0"/>
        <w:adjustRightInd w:val="0"/>
        <w:spacing w:line="320" w:lineRule="exact"/>
        <w:ind w:left="738" w:hanging="454"/>
        <w:jc w:val="both"/>
        <w:rPr>
          <w:rFonts w:ascii="Arial" w:hAnsi="Arial" w:cs="Arial"/>
        </w:rPr>
      </w:pPr>
    </w:p>
    <w:p w14:paraId="04C26CB9" w14:textId="77777777" w:rsidR="00EB358E" w:rsidRPr="00C33E42" w:rsidRDefault="00EB358E" w:rsidP="006009FA">
      <w:pPr>
        <w:autoSpaceDE w:val="0"/>
        <w:autoSpaceDN w:val="0"/>
        <w:adjustRightInd w:val="0"/>
        <w:spacing w:line="320" w:lineRule="exact"/>
        <w:ind w:left="738" w:hanging="454"/>
        <w:jc w:val="both"/>
        <w:rPr>
          <w:rFonts w:ascii="Arial" w:hAnsi="Arial" w:cs="Arial"/>
        </w:rPr>
      </w:pPr>
      <w:r w:rsidRPr="00C33E42">
        <w:rPr>
          <w:rFonts w:ascii="Arial" w:hAnsi="Arial" w:cs="Arial"/>
        </w:rPr>
        <w:t>(f)</w:t>
      </w:r>
      <w:r w:rsidR="004577EE">
        <w:rPr>
          <w:rFonts w:ascii="Arial" w:hAnsi="Arial" w:cs="Arial"/>
        </w:rPr>
        <w:tab/>
      </w:r>
      <w:r w:rsidR="00BD27E2" w:rsidRPr="0099769D">
        <w:rPr>
          <w:rFonts w:ascii="Arial" w:hAnsi="Arial" w:cs="Arial"/>
          <w:b/>
          <w:color w:val="17365D"/>
        </w:rPr>
        <w:t>t</w:t>
      </w:r>
      <w:r w:rsidRPr="0099769D">
        <w:rPr>
          <w:rFonts w:ascii="Arial" w:hAnsi="Arial" w:cs="Arial"/>
          <w:b/>
          <w:color w:val="17365D"/>
        </w:rPr>
        <w:t>roškovna učinkovitost</w:t>
      </w:r>
      <w:r w:rsidRPr="00C33E42">
        <w:rPr>
          <w:rFonts w:ascii="Arial" w:hAnsi="Arial" w:cs="Arial"/>
        </w:rPr>
        <w:t xml:space="preserve"> (isplativost) </w:t>
      </w:r>
      <w:r w:rsidR="00F022F6" w:rsidRPr="00C33E42">
        <w:rPr>
          <w:rFonts w:ascii="Arial" w:hAnsi="Arial" w:cs="Arial"/>
        </w:rPr>
        <w:t>−</w:t>
      </w:r>
      <w:r w:rsidRPr="00C33E42">
        <w:rPr>
          <w:rFonts w:ascii="Arial" w:hAnsi="Arial" w:cs="Arial"/>
        </w:rPr>
        <w:t xml:space="preserve"> troškovi proizvodnje službene statistike moraju biti razmjerni važnosti ciljanog rezultata i koristi</w:t>
      </w:r>
      <w:r w:rsidR="00306A55" w:rsidRPr="00C33E42">
        <w:rPr>
          <w:rFonts w:ascii="Arial" w:hAnsi="Arial" w:cs="Arial"/>
        </w:rPr>
        <w:t xml:space="preserve">, </w:t>
      </w:r>
      <w:r w:rsidRPr="00C33E42">
        <w:rPr>
          <w:rFonts w:ascii="Arial" w:hAnsi="Arial" w:cs="Arial"/>
        </w:rPr>
        <w:t xml:space="preserve">resursi </w:t>
      </w:r>
      <w:r w:rsidR="00F022F6" w:rsidRPr="00C33E42">
        <w:rPr>
          <w:rFonts w:ascii="Arial" w:hAnsi="Arial" w:cs="Arial"/>
        </w:rPr>
        <w:t xml:space="preserve">se </w:t>
      </w:r>
      <w:r w:rsidRPr="00C33E42">
        <w:rPr>
          <w:rFonts w:ascii="Arial" w:hAnsi="Arial" w:cs="Arial"/>
        </w:rPr>
        <w:t>moraju optimalno iskoristiti</w:t>
      </w:r>
      <w:r w:rsidR="00306A55" w:rsidRPr="00C33E42">
        <w:rPr>
          <w:rFonts w:ascii="Arial" w:hAnsi="Arial" w:cs="Arial"/>
        </w:rPr>
        <w:t>, a</w:t>
      </w:r>
      <w:r w:rsidRPr="00C33E42">
        <w:rPr>
          <w:rFonts w:ascii="Arial" w:hAnsi="Arial" w:cs="Arial"/>
        </w:rPr>
        <w:t xml:space="preserve"> opterećenje odgovora izvještajnih jedin</w:t>
      </w:r>
      <w:r w:rsidR="00306A55" w:rsidRPr="00C33E42">
        <w:rPr>
          <w:rFonts w:ascii="Arial" w:hAnsi="Arial" w:cs="Arial"/>
        </w:rPr>
        <w:t>i</w:t>
      </w:r>
      <w:r w:rsidRPr="00C33E42">
        <w:rPr>
          <w:rFonts w:ascii="Arial" w:hAnsi="Arial" w:cs="Arial"/>
        </w:rPr>
        <w:t>ca mora</w:t>
      </w:r>
      <w:r w:rsidR="00306A55" w:rsidRPr="00C33E42">
        <w:rPr>
          <w:rFonts w:ascii="Arial" w:hAnsi="Arial" w:cs="Arial"/>
        </w:rPr>
        <w:t xml:space="preserve"> se</w:t>
      </w:r>
      <w:r w:rsidRPr="00C33E42">
        <w:rPr>
          <w:rFonts w:ascii="Arial" w:hAnsi="Arial" w:cs="Arial"/>
        </w:rPr>
        <w:t xml:space="preserve"> svesti na najmanju moguću mjeru. Kad god je to moguće, traženi podaci trebaju biti proizvedeni na temelju već postojećih izvora podataka.</w:t>
      </w:r>
    </w:p>
    <w:p w14:paraId="31D1B2E0" w14:textId="77777777" w:rsidR="00EB358E" w:rsidRPr="00C33E42" w:rsidRDefault="00EB358E" w:rsidP="005E6D2C">
      <w:pPr>
        <w:autoSpaceDE w:val="0"/>
        <w:autoSpaceDN w:val="0"/>
        <w:adjustRightInd w:val="0"/>
        <w:spacing w:line="320" w:lineRule="exact"/>
        <w:jc w:val="both"/>
        <w:rPr>
          <w:rFonts w:ascii="Arial" w:hAnsi="Arial" w:cs="Arial"/>
        </w:rPr>
      </w:pPr>
    </w:p>
    <w:p w14:paraId="54C801A8" w14:textId="77777777" w:rsidR="00EB358E" w:rsidRPr="00C33E42" w:rsidRDefault="00EB358E" w:rsidP="005E6D2C">
      <w:pPr>
        <w:autoSpaceDE w:val="0"/>
        <w:autoSpaceDN w:val="0"/>
        <w:adjustRightInd w:val="0"/>
        <w:spacing w:line="320" w:lineRule="exact"/>
        <w:jc w:val="both"/>
        <w:rPr>
          <w:rFonts w:ascii="Arial" w:hAnsi="Arial" w:cs="Arial"/>
        </w:rPr>
      </w:pPr>
      <w:r w:rsidRPr="00C33E42">
        <w:rPr>
          <w:rFonts w:ascii="Arial" w:hAnsi="Arial" w:cs="Arial"/>
        </w:rPr>
        <w:t xml:space="preserve">U razvoju, proizvodnji i diseminaciji službene statistike </w:t>
      </w:r>
      <w:r w:rsidR="000D2374" w:rsidRPr="00C33E42">
        <w:rPr>
          <w:rFonts w:ascii="Arial" w:hAnsi="Arial" w:cs="Arial"/>
        </w:rPr>
        <w:t xml:space="preserve">primjenjuju se, </w:t>
      </w:r>
      <w:r w:rsidRPr="00C33E42">
        <w:rPr>
          <w:rFonts w:ascii="Arial" w:hAnsi="Arial" w:cs="Arial"/>
        </w:rPr>
        <w:t>osim temeljnih statističkih načela, i načela Kodeksa prakse europske statistike koja upućuju na učinkovito instituci</w:t>
      </w:r>
      <w:r w:rsidR="00A072BC" w:rsidRPr="00C33E42">
        <w:rPr>
          <w:rFonts w:ascii="Arial" w:hAnsi="Arial" w:cs="Arial"/>
        </w:rPr>
        <w:t>jsko</w:t>
      </w:r>
      <w:r w:rsidRPr="00C33E42">
        <w:rPr>
          <w:rFonts w:ascii="Arial" w:hAnsi="Arial" w:cs="Arial"/>
        </w:rPr>
        <w:t xml:space="preserve"> okružje, optimalne statističke procese i kvalitetne statističke rezultate.</w:t>
      </w:r>
    </w:p>
    <w:p w14:paraId="17F47269" w14:textId="77777777" w:rsidR="00057919" w:rsidRPr="00C33E42" w:rsidRDefault="00057919" w:rsidP="005E6D2C">
      <w:pPr>
        <w:autoSpaceDE w:val="0"/>
        <w:autoSpaceDN w:val="0"/>
        <w:adjustRightInd w:val="0"/>
        <w:spacing w:line="320" w:lineRule="exact"/>
        <w:jc w:val="both"/>
        <w:rPr>
          <w:rFonts w:ascii="Arial" w:hAnsi="Arial" w:cs="Arial"/>
        </w:rPr>
      </w:pPr>
    </w:p>
    <w:p w14:paraId="17D5DA99" w14:textId="77777777" w:rsidR="00B04BC0" w:rsidRPr="00C33E42" w:rsidRDefault="00B04BC0" w:rsidP="005E6D2C">
      <w:pPr>
        <w:spacing w:line="320" w:lineRule="exact"/>
        <w:rPr>
          <w:rFonts w:ascii="Arial" w:eastAsia="Times New Roman" w:hAnsi="Arial" w:cs="Arial"/>
        </w:rPr>
      </w:pPr>
      <w:r w:rsidRPr="00C33E42">
        <w:rPr>
          <w:rFonts w:ascii="Arial" w:hAnsi="Arial" w:cs="Arial"/>
        </w:rPr>
        <w:br w:type="page"/>
      </w:r>
    </w:p>
    <w:p w14:paraId="022FD8C2" w14:textId="77777777" w:rsidR="00EB358E" w:rsidRPr="00AC205F" w:rsidRDefault="008A2AC8" w:rsidP="00AC205F">
      <w:pPr>
        <w:pStyle w:val="Heading1"/>
        <w:rPr>
          <w:rFonts w:ascii="Arial" w:hAnsi="Arial" w:cs="Arial"/>
          <w:b/>
          <w:color w:val="002060"/>
          <w:sz w:val="28"/>
        </w:rPr>
      </w:pPr>
      <w:bookmarkStart w:id="10" w:name="_Toc47108805"/>
      <w:bookmarkStart w:id="11" w:name="_Toc64383971"/>
      <w:bookmarkStart w:id="12" w:name="_Toc81575735"/>
      <w:r w:rsidRPr="00AC205F">
        <w:rPr>
          <w:rFonts w:ascii="Arial" w:hAnsi="Arial" w:cs="Arial"/>
          <w:b/>
          <w:color w:val="002060"/>
          <w:sz w:val="28"/>
        </w:rPr>
        <w:lastRenderedPageBreak/>
        <w:t>2.</w:t>
      </w:r>
      <w:r w:rsidRPr="00AC205F">
        <w:rPr>
          <w:rFonts w:ascii="Arial" w:hAnsi="Arial" w:cs="Arial"/>
          <w:b/>
          <w:color w:val="002060"/>
          <w:sz w:val="28"/>
        </w:rPr>
        <w:tab/>
      </w:r>
      <w:r w:rsidR="00FC249A" w:rsidRPr="00AC205F">
        <w:rPr>
          <w:rFonts w:ascii="Arial" w:hAnsi="Arial" w:cs="Arial"/>
          <w:b/>
          <w:color w:val="002060"/>
          <w:sz w:val="28"/>
        </w:rPr>
        <w:t>ORGANIZACIJA SUSTAVA SLUŽBENE STATISTIKE</w:t>
      </w:r>
      <w:bookmarkEnd w:id="10"/>
      <w:bookmarkEnd w:id="11"/>
      <w:bookmarkEnd w:id="12"/>
    </w:p>
    <w:p w14:paraId="009B2E4C" w14:textId="77777777" w:rsidR="00724DE7" w:rsidRPr="00C33E42" w:rsidRDefault="00724DE7" w:rsidP="005E6D2C">
      <w:pPr>
        <w:autoSpaceDE w:val="0"/>
        <w:autoSpaceDN w:val="0"/>
        <w:adjustRightInd w:val="0"/>
        <w:spacing w:line="320" w:lineRule="exact"/>
        <w:jc w:val="both"/>
        <w:rPr>
          <w:rFonts w:ascii="Arial" w:hAnsi="Arial" w:cs="Arial"/>
        </w:rPr>
      </w:pPr>
    </w:p>
    <w:p w14:paraId="5C4BC658" w14:textId="138C464C" w:rsidR="00EB358E" w:rsidRPr="00C33E42" w:rsidRDefault="00B04BC0" w:rsidP="00A9666A">
      <w:pPr>
        <w:autoSpaceDE w:val="0"/>
        <w:autoSpaceDN w:val="0"/>
        <w:adjustRightInd w:val="0"/>
        <w:spacing w:after="80" w:line="320" w:lineRule="exact"/>
        <w:jc w:val="both"/>
        <w:rPr>
          <w:rFonts w:ascii="Arial" w:hAnsi="Arial" w:cs="Arial"/>
        </w:rPr>
      </w:pPr>
      <w:r w:rsidRPr="00C33E42">
        <w:rPr>
          <w:rFonts w:ascii="Arial" w:hAnsi="Arial" w:cs="Arial"/>
        </w:rPr>
        <w:t>U skladu sa Zakonom o službenoj statistici (</w:t>
      </w:r>
      <w:r w:rsidR="00863341">
        <w:rPr>
          <w:rFonts w:ascii="Arial" w:hAnsi="Arial" w:cs="Arial"/>
        </w:rPr>
        <w:t>„</w:t>
      </w:r>
      <w:r w:rsidRPr="00C33E42">
        <w:rPr>
          <w:rFonts w:ascii="Arial" w:hAnsi="Arial" w:cs="Arial"/>
        </w:rPr>
        <w:t>N</w:t>
      </w:r>
      <w:r w:rsidR="00926E31" w:rsidRPr="00C33E42">
        <w:rPr>
          <w:rFonts w:ascii="Arial" w:hAnsi="Arial" w:cs="Arial"/>
        </w:rPr>
        <w:t>arodne novine</w:t>
      </w:r>
      <w:r w:rsidR="00863341">
        <w:rPr>
          <w:rFonts w:ascii="Arial" w:hAnsi="Arial" w:cs="Arial"/>
        </w:rPr>
        <w:t>“</w:t>
      </w:r>
      <w:r w:rsidRPr="00C33E42">
        <w:rPr>
          <w:rFonts w:ascii="Arial" w:hAnsi="Arial" w:cs="Arial"/>
        </w:rPr>
        <w:t>, br</w:t>
      </w:r>
      <w:r w:rsidR="00863341">
        <w:rPr>
          <w:rFonts w:ascii="Arial" w:hAnsi="Arial" w:cs="Arial"/>
        </w:rPr>
        <w:t>oj</w:t>
      </w:r>
      <w:r w:rsidRPr="00C33E42">
        <w:rPr>
          <w:rFonts w:ascii="Arial" w:hAnsi="Arial" w:cs="Arial"/>
        </w:rPr>
        <w:t xml:space="preserve"> 25/20</w:t>
      </w:r>
      <w:r w:rsidR="00306A55" w:rsidRPr="00C33E42">
        <w:rPr>
          <w:rFonts w:ascii="Arial" w:hAnsi="Arial" w:cs="Arial"/>
        </w:rPr>
        <w:t>.</w:t>
      </w:r>
      <w:r w:rsidRPr="00C33E42">
        <w:rPr>
          <w:rFonts w:ascii="Arial" w:hAnsi="Arial" w:cs="Arial"/>
        </w:rPr>
        <w:t>)</w:t>
      </w:r>
      <w:r w:rsidR="00306A55" w:rsidRPr="00C33E42">
        <w:rPr>
          <w:rFonts w:ascii="Arial" w:hAnsi="Arial" w:cs="Arial"/>
        </w:rPr>
        <w:t>,</w:t>
      </w:r>
      <w:r w:rsidRPr="00C33E42">
        <w:rPr>
          <w:rFonts w:ascii="Arial" w:hAnsi="Arial" w:cs="Arial"/>
        </w:rPr>
        <w:t xml:space="preserve"> nositelji službene statistike </w:t>
      </w:r>
      <w:r w:rsidR="00306A55" w:rsidRPr="00C33E42">
        <w:rPr>
          <w:rFonts w:ascii="Arial" w:hAnsi="Arial" w:cs="Arial"/>
        </w:rPr>
        <w:t>je</w:t>
      </w:r>
      <w:r w:rsidRPr="00C33E42">
        <w:rPr>
          <w:rFonts w:ascii="Arial" w:hAnsi="Arial" w:cs="Arial"/>
        </w:rPr>
        <w:t>su</w:t>
      </w:r>
      <w:r w:rsidR="00306A55" w:rsidRPr="00C33E42">
        <w:rPr>
          <w:rFonts w:ascii="Arial" w:hAnsi="Arial" w:cs="Arial"/>
        </w:rPr>
        <w:t xml:space="preserve"> sljedeći:</w:t>
      </w:r>
      <w:r w:rsidRPr="00C33E42">
        <w:rPr>
          <w:rFonts w:ascii="Arial" w:hAnsi="Arial" w:cs="Arial"/>
        </w:rPr>
        <w:t xml:space="preserve"> </w:t>
      </w:r>
    </w:p>
    <w:p w14:paraId="6204F94C" w14:textId="77777777" w:rsidR="00EB358E" w:rsidRPr="00C33E42" w:rsidRDefault="00A9666A" w:rsidP="00A9666A">
      <w:pPr>
        <w:tabs>
          <w:tab w:val="left" w:pos="567"/>
        </w:tabs>
        <w:autoSpaceDE w:val="0"/>
        <w:autoSpaceDN w:val="0"/>
        <w:adjustRightInd w:val="0"/>
        <w:spacing w:after="80" w:line="300" w:lineRule="exact"/>
        <w:ind w:left="454" w:hanging="170"/>
        <w:jc w:val="both"/>
        <w:rPr>
          <w:rFonts w:ascii="Arial" w:hAnsi="Arial" w:cs="Arial"/>
        </w:rPr>
      </w:pPr>
      <w:r>
        <w:rPr>
          <w:rFonts w:ascii="Arial" w:hAnsi="Arial" w:cs="Arial"/>
        </w:rPr>
        <w:t>1.</w:t>
      </w:r>
      <w:r>
        <w:rPr>
          <w:rFonts w:ascii="Arial" w:hAnsi="Arial" w:cs="Arial"/>
        </w:rPr>
        <w:tab/>
      </w:r>
      <w:r w:rsidR="00EB358E" w:rsidRPr="00C33E42">
        <w:rPr>
          <w:rFonts w:ascii="Arial" w:hAnsi="Arial" w:cs="Arial"/>
        </w:rPr>
        <w:t>Državni zavod za statistiku</w:t>
      </w:r>
      <w:r w:rsidR="000F050D" w:rsidRPr="00C33E42">
        <w:rPr>
          <w:rFonts w:ascii="Arial" w:hAnsi="Arial" w:cs="Arial"/>
        </w:rPr>
        <w:t>,</w:t>
      </w:r>
      <w:r w:rsidR="00EB358E" w:rsidRPr="00C33E42">
        <w:rPr>
          <w:rFonts w:ascii="Arial" w:hAnsi="Arial" w:cs="Arial"/>
        </w:rPr>
        <w:t xml:space="preserve"> kao središnje tijelo</w:t>
      </w:r>
      <w:r w:rsidR="009B6FA1">
        <w:rPr>
          <w:rFonts w:ascii="Arial" w:hAnsi="Arial" w:cs="Arial"/>
        </w:rPr>
        <w:t>,</w:t>
      </w:r>
    </w:p>
    <w:p w14:paraId="73DCD5D0" w14:textId="77777777" w:rsidR="00EB358E" w:rsidRPr="00C33E42" w:rsidRDefault="00A9666A" w:rsidP="00A9666A">
      <w:pPr>
        <w:tabs>
          <w:tab w:val="left" w:pos="567"/>
        </w:tabs>
        <w:autoSpaceDE w:val="0"/>
        <w:autoSpaceDN w:val="0"/>
        <w:adjustRightInd w:val="0"/>
        <w:spacing w:after="80" w:line="300" w:lineRule="exact"/>
        <w:ind w:left="454" w:hanging="170"/>
        <w:jc w:val="both"/>
        <w:rPr>
          <w:rFonts w:ascii="Arial" w:hAnsi="Arial" w:cs="Arial"/>
        </w:rPr>
      </w:pPr>
      <w:r>
        <w:rPr>
          <w:rFonts w:ascii="Arial" w:hAnsi="Arial" w:cs="Arial"/>
        </w:rPr>
        <w:t>2.</w:t>
      </w:r>
      <w:r>
        <w:rPr>
          <w:rFonts w:ascii="Arial" w:hAnsi="Arial" w:cs="Arial"/>
        </w:rPr>
        <w:tab/>
      </w:r>
      <w:r w:rsidR="00EB358E" w:rsidRPr="00C33E42">
        <w:rPr>
          <w:rFonts w:ascii="Arial" w:hAnsi="Arial" w:cs="Arial"/>
        </w:rPr>
        <w:t>Hrvatska narodna banka</w:t>
      </w:r>
      <w:r w:rsidR="006F474E" w:rsidRPr="00C33E42">
        <w:rPr>
          <w:rFonts w:ascii="Arial" w:hAnsi="Arial" w:cs="Arial"/>
        </w:rPr>
        <w:t xml:space="preserve"> i</w:t>
      </w:r>
    </w:p>
    <w:p w14:paraId="7A037A67" w14:textId="19994597" w:rsidR="00626F64" w:rsidRPr="00C33E42" w:rsidRDefault="00EB358E" w:rsidP="00A9666A">
      <w:pPr>
        <w:tabs>
          <w:tab w:val="left" w:pos="567"/>
        </w:tabs>
        <w:autoSpaceDE w:val="0"/>
        <w:autoSpaceDN w:val="0"/>
        <w:adjustRightInd w:val="0"/>
        <w:spacing w:after="80" w:line="300" w:lineRule="exact"/>
        <w:ind w:left="568" w:hanging="284"/>
        <w:jc w:val="both"/>
        <w:rPr>
          <w:rFonts w:ascii="Arial" w:hAnsi="Arial" w:cs="Arial"/>
        </w:rPr>
      </w:pPr>
      <w:r w:rsidRPr="00C33E42">
        <w:rPr>
          <w:rFonts w:ascii="Arial" w:hAnsi="Arial" w:cs="Arial"/>
        </w:rPr>
        <w:t>3.</w:t>
      </w:r>
      <w:r w:rsidR="00A9666A">
        <w:rPr>
          <w:rFonts w:ascii="Arial" w:hAnsi="Arial" w:cs="Arial"/>
        </w:rPr>
        <w:tab/>
      </w:r>
      <w:r w:rsidRPr="00C33E42">
        <w:rPr>
          <w:rFonts w:ascii="Arial" w:hAnsi="Arial" w:cs="Arial"/>
        </w:rPr>
        <w:t xml:space="preserve">druga ovlaštena tijela službene statistike </w:t>
      </w:r>
      <w:r w:rsidR="009B6FA1">
        <w:rPr>
          <w:rFonts w:ascii="Arial" w:hAnsi="Arial" w:cs="Arial"/>
        </w:rPr>
        <w:t xml:space="preserve">koja se </w:t>
      </w:r>
      <w:r w:rsidRPr="00C33E42">
        <w:rPr>
          <w:rFonts w:ascii="Arial" w:hAnsi="Arial" w:cs="Arial"/>
        </w:rPr>
        <w:t>određ</w:t>
      </w:r>
      <w:r w:rsidR="00D133DC" w:rsidRPr="00C33E42">
        <w:rPr>
          <w:rFonts w:ascii="Arial" w:hAnsi="Arial" w:cs="Arial"/>
        </w:rPr>
        <w:t>uju</w:t>
      </w:r>
      <w:r w:rsidRPr="00C33E42">
        <w:rPr>
          <w:rFonts w:ascii="Arial" w:hAnsi="Arial" w:cs="Arial"/>
        </w:rPr>
        <w:t xml:space="preserve"> Programom statističkih aktivnosti Republike Hrvatske</w:t>
      </w:r>
      <w:r w:rsidR="00626F64" w:rsidRPr="00C33E42">
        <w:rPr>
          <w:rFonts w:ascii="Arial" w:hAnsi="Arial" w:cs="Arial"/>
        </w:rPr>
        <w:t xml:space="preserve">, srednjoročnim strateškom dokumentom koji prati razvojne ciljeve i potrebe statističke proizvodnje na razini </w:t>
      </w:r>
      <w:r w:rsidR="00114784">
        <w:rPr>
          <w:rFonts w:ascii="Arial" w:hAnsi="Arial" w:cs="Arial"/>
        </w:rPr>
        <w:t>E</w:t>
      </w:r>
      <w:r w:rsidR="00863341">
        <w:rPr>
          <w:rFonts w:ascii="Arial" w:hAnsi="Arial" w:cs="Arial"/>
        </w:rPr>
        <w:t>SS-a.</w:t>
      </w:r>
    </w:p>
    <w:p w14:paraId="727BCCB5" w14:textId="77777777" w:rsidR="00EB358E" w:rsidRPr="00C33E42" w:rsidRDefault="00EB358E" w:rsidP="005E6D2C">
      <w:pPr>
        <w:autoSpaceDE w:val="0"/>
        <w:autoSpaceDN w:val="0"/>
        <w:adjustRightInd w:val="0"/>
        <w:spacing w:line="320" w:lineRule="exact"/>
        <w:jc w:val="both"/>
        <w:rPr>
          <w:rFonts w:ascii="Arial" w:hAnsi="Arial" w:cs="Arial"/>
        </w:rPr>
      </w:pPr>
    </w:p>
    <w:p w14:paraId="12692F5F" w14:textId="77777777" w:rsidR="00EB358E" w:rsidRPr="00C33E42" w:rsidRDefault="00EB358E" w:rsidP="005E6D2C">
      <w:pPr>
        <w:autoSpaceDE w:val="0"/>
        <w:autoSpaceDN w:val="0"/>
        <w:adjustRightInd w:val="0"/>
        <w:spacing w:line="320" w:lineRule="exact"/>
        <w:jc w:val="both"/>
        <w:rPr>
          <w:rFonts w:ascii="Arial" w:hAnsi="Arial" w:cs="Arial"/>
        </w:rPr>
      </w:pPr>
      <w:r w:rsidRPr="00C33E42">
        <w:rPr>
          <w:rFonts w:ascii="Arial" w:hAnsi="Arial" w:cs="Arial"/>
        </w:rPr>
        <w:t>Državni zavod za statistiku središnje je tijelo, glavni nositelj, diseminator i koordinator sustava službene statistike Republike Hrvatske i glavni predstavnik nacionalnoga statističkog sustava pred europskim i međunarodnim tijelima nadležnima za statistiku. Temeljna načela, organizacija, položaj, poslovi i koordinacija sustava službene statistike uređeni su Zakonom o službenoj statistici</w:t>
      </w:r>
      <w:r w:rsidR="000F050D" w:rsidRPr="00C33E42">
        <w:rPr>
          <w:rFonts w:ascii="Arial" w:hAnsi="Arial" w:cs="Arial"/>
        </w:rPr>
        <w:t>,</w:t>
      </w:r>
      <w:r w:rsidRPr="00C33E42">
        <w:rPr>
          <w:rFonts w:ascii="Arial" w:hAnsi="Arial" w:cs="Arial"/>
        </w:rPr>
        <w:t xml:space="preserve"> koji se odnosi na statističke aktivnosti svih nositelja službene statistike. Zakon o službenoj statistici usklađen je s </w:t>
      </w:r>
      <w:r w:rsidR="00085BDD" w:rsidRPr="00C33E42">
        <w:rPr>
          <w:rFonts w:ascii="Arial" w:hAnsi="Arial" w:cs="Arial"/>
        </w:rPr>
        <w:t>Uredbom (EZ) br. 223/2009 Europskog parlamenta i Vijeća od 11. ožujka 2009. o europskoj statistici</w:t>
      </w:r>
      <w:r w:rsidR="00085BDD" w:rsidRPr="00C33E42" w:rsidDel="00085BDD">
        <w:rPr>
          <w:rFonts w:ascii="Arial" w:hAnsi="Arial" w:cs="Arial"/>
        </w:rPr>
        <w:t xml:space="preserve"> </w:t>
      </w:r>
      <w:r w:rsidRPr="00C33E42">
        <w:rPr>
          <w:rFonts w:ascii="Arial" w:hAnsi="Arial" w:cs="Arial"/>
        </w:rPr>
        <w:t>i</w:t>
      </w:r>
      <w:r w:rsidR="002C63E2" w:rsidRPr="00C33E42">
        <w:rPr>
          <w:rFonts w:ascii="Arial" w:hAnsi="Arial" w:cs="Arial"/>
        </w:rPr>
        <w:t xml:space="preserve"> </w:t>
      </w:r>
      <w:r w:rsidRPr="00C33E42">
        <w:rPr>
          <w:rFonts w:ascii="Arial" w:hAnsi="Arial" w:cs="Arial"/>
        </w:rPr>
        <w:t xml:space="preserve">Kodeksom prakse europske statistike. </w:t>
      </w:r>
    </w:p>
    <w:p w14:paraId="684B0D7A" w14:textId="77777777" w:rsidR="00621C01" w:rsidRPr="00C33E42" w:rsidRDefault="00621C01" w:rsidP="005E6D2C">
      <w:pPr>
        <w:autoSpaceDE w:val="0"/>
        <w:autoSpaceDN w:val="0"/>
        <w:adjustRightInd w:val="0"/>
        <w:spacing w:line="320" w:lineRule="exact"/>
        <w:jc w:val="both"/>
        <w:rPr>
          <w:rFonts w:ascii="Arial" w:hAnsi="Arial" w:cs="Arial"/>
        </w:rPr>
      </w:pPr>
    </w:p>
    <w:p w14:paraId="2250E37A" w14:textId="77777777" w:rsidR="00621C01" w:rsidRPr="00C33E42" w:rsidRDefault="00621C01" w:rsidP="00666030">
      <w:pPr>
        <w:autoSpaceDE w:val="0"/>
        <w:autoSpaceDN w:val="0"/>
        <w:adjustRightInd w:val="0"/>
        <w:spacing w:line="320" w:lineRule="exact"/>
        <w:jc w:val="both"/>
        <w:rPr>
          <w:rFonts w:ascii="Arial" w:hAnsi="Arial" w:cs="Arial"/>
        </w:rPr>
      </w:pPr>
      <w:r w:rsidRPr="00C33E42">
        <w:rPr>
          <w:rFonts w:ascii="Arial" w:hAnsi="Arial" w:cs="Arial"/>
        </w:rPr>
        <w:t>Državni zavod za statistiku sklapa sporazume i protokole o suradnji s drugim nositeljima službene statistike s kojima u okviru svog djelokruga rada razvija sadržaj i strukturu statističkih podataka te modele njihova prikupljanja, obrade i objavljivanja, a također utvrđuje suradnju na području međusobne razmjene podataka. Ostali nositelji službene statistike definiraju se Programom statističkih aktivnosti</w:t>
      </w:r>
      <w:r w:rsidR="005F71D5" w:rsidRPr="00C33E42">
        <w:rPr>
          <w:rFonts w:ascii="Arial" w:hAnsi="Arial" w:cs="Arial"/>
        </w:rPr>
        <w:t xml:space="preserve"> Republike Hrvatske</w:t>
      </w:r>
      <w:r w:rsidRPr="00C33E42">
        <w:rPr>
          <w:rFonts w:ascii="Arial" w:hAnsi="Arial" w:cs="Arial"/>
        </w:rPr>
        <w:t>, srednjoročnim strateškom dokumentom koji prati razvojne ciljeve i potrebe statističke proizvodnje na razini E</w:t>
      </w:r>
      <w:r w:rsidR="005F71D5" w:rsidRPr="00C33E42">
        <w:rPr>
          <w:rFonts w:ascii="Arial" w:hAnsi="Arial" w:cs="Arial"/>
        </w:rPr>
        <w:t>SS-</w:t>
      </w:r>
      <w:r w:rsidRPr="00C33E42">
        <w:rPr>
          <w:rFonts w:ascii="Arial" w:hAnsi="Arial" w:cs="Arial"/>
        </w:rPr>
        <w:t xml:space="preserve">a </w:t>
      </w:r>
      <w:r w:rsidR="003F088D" w:rsidRPr="00C33E42">
        <w:rPr>
          <w:rFonts w:ascii="Arial" w:hAnsi="Arial" w:cs="Arial"/>
        </w:rPr>
        <w:t>te</w:t>
      </w:r>
      <w:r w:rsidRPr="00C33E42">
        <w:rPr>
          <w:rFonts w:ascii="Arial" w:hAnsi="Arial" w:cs="Arial"/>
        </w:rPr>
        <w:t xml:space="preserve"> nacionalne potrebe. Osim statistika koje se temelje na međunarodnim obvezama, nacionalni nositelji službene statistike izrađuju i službene statistike za potrebe korisnika u Republici Hrvatskoj</w:t>
      </w:r>
      <w:r w:rsidR="002D2FA5" w:rsidRPr="00C33E42">
        <w:rPr>
          <w:rFonts w:ascii="Arial" w:hAnsi="Arial" w:cs="Arial"/>
        </w:rPr>
        <w:t xml:space="preserve"> radi </w:t>
      </w:r>
      <w:r w:rsidRPr="00C33E42">
        <w:rPr>
          <w:rFonts w:ascii="Arial" w:hAnsi="Arial" w:cs="Arial"/>
        </w:rPr>
        <w:t>redovit</w:t>
      </w:r>
      <w:r w:rsidR="002D2FA5" w:rsidRPr="00C33E42">
        <w:rPr>
          <w:rFonts w:ascii="Arial" w:hAnsi="Arial" w:cs="Arial"/>
        </w:rPr>
        <w:t>og</w:t>
      </w:r>
      <w:r w:rsidRPr="00C33E42">
        <w:rPr>
          <w:rFonts w:ascii="Arial" w:hAnsi="Arial" w:cs="Arial"/>
        </w:rPr>
        <w:t xml:space="preserve"> unaprjeđivanja i/ili izmjena i uvođenj</w:t>
      </w:r>
      <w:r w:rsidR="002D2FA5" w:rsidRPr="00C33E42">
        <w:rPr>
          <w:rFonts w:ascii="Arial" w:hAnsi="Arial" w:cs="Arial"/>
        </w:rPr>
        <w:t>a</w:t>
      </w:r>
      <w:r w:rsidRPr="00C33E42">
        <w:rPr>
          <w:rFonts w:ascii="Arial" w:hAnsi="Arial" w:cs="Arial"/>
        </w:rPr>
        <w:t xml:space="preserve"> novih istraživanja</w:t>
      </w:r>
      <w:r w:rsidR="00F1371D" w:rsidRPr="00C33E42">
        <w:rPr>
          <w:rFonts w:ascii="Arial" w:hAnsi="Arial" w:cs="Arial"/>
        </w:rPr>
        <w:t xml:space="preserve"> te</w:t>
      </w:r>
      <w:r w:rsidRPr="00C33E42">
        <w:rPr>
          <w:rFonts w:ascii="Arial" w:hAnsi="Arial" w:cs="Arial"/>
        </w:rPr>
        <w:t xml:space="preserve"> praćenja potreba za službenim statističkim podacima u različitim područjima.</w:t>
      </w:r>
    </w:p>
    <w:p w14:paraId="14339737" w14:textId="77777777" w:rsidR="00DC064C" w:rsidRPr="00C33E42" w:rsidRDefault="00DC064C" w:rsidP="005E6D2C">
      <w:pPr>
        <w:autoSpaceDE w:val="0"/>
        <w:autoSpaceDN w:val="0"/>
        <w:adjustRightInd w:val="0"/>
        <w:spacing w:line="320" w:lineRule="exact"/>
        <w:jc w:val="both"/>
        <w:rPr>
          <w:rFonts w:ascii="Arial" w:hAnsi="Arial" w:cs="Arial"/>
        </w:rPr>
      </w:pPr>
    </w:p>
    <w:p w14:paraId="1A3CCEEE" w14:textId="77777777" w:rsidR="00DC064C" w:rsidRPr="00C33E42" w:rsidRDefault="00EB358E" w:rsidP="005E6D2C">
      <w:pPr>
        <w:autoSpaceDE w:val="0"/>
        <w:autoSpaceDN w:val="0"/>
        <w:adjustRightInd w:val="0"/>
        <w:spacing w:line="320" w:lineRule="exact"/>
        <w:jc w:val="both"/>
        <w:rPr>
          <w:rFonts w:ascii="Arial" w:hAnsi="Arial" w:cs="Arial"/>
        </w:rPr>
      </w:pPr>
      <w:r w:rsidRPr="00C33E42">
        <w:rPr>
          <w:rFonts w:ascii="Arial" w:hAnsi="Arial" w:cs="Arial"/>
        </w:rPr>
        <w:t xml:space="preserve">Radi dobre koordinacije na operativnoj, planskoj i programskoj razini uspostavljen je </w:t>
      </w:r>
      <w:r w:rsidRPr="00D31899">
        <w:rPr>
          <w:rFonts w:ascii="Arial" w:hAnsi="Arial" w:cs="Arial"/>
          <w:b/>
          <w:color w:val="17365D"/>
        </w:rPr>
        <w:t>Odbor za sustav službene statistike Republike Hrvatsk</w:t>
      </w:r>
      <w:r w:rsidRPr="00C33E42">
        <w:rPr>
          <w:rFonts w:ascii="Arial" w:hAnsi="Arial" w:cs="Arial"/>
        </w:rPr>
        <w:t xml:space="preserve">e kao koordinacijsko tijelo sastavljeno od predstavnika nositelja službene statistike. </w:t>
      </w:r>
      <w:r w:rsidR="00DC064C" w:rsidRPr="00C33E42">
        <w:rPr>
          <w:rFonts w:ascii="Arial" w:hAnsi="Arial" w:cs="Arial"/>
        </w:rPr>
        <w:t>Njegova uloga je</w:t>
      </w:r>
      <w:r w:rsidR="004A4A8E" w:rsidRPr="00C33E42">
        <w:rPr>
          <w:rFonts w:ascii="Arial" w:hAnsi="Arial" w:cs="Arial"/>
        </w:rPr>
        <w:t>st</w:t>
      </w:r>
      <w:r w:rsidR="00DC064C" w:rsidRPr="00C33E42">
        <w:rPr>
          <w:rFonts w:ascii="Arial" w:hAnsi="Arial" w:cs="Arial"/>
        </w:rPr>
        <w:t xml:space="preserve"> o</w:t>
      </w:r>
      <w:r w:rsidR="00F1371D" w:rsidRPr="00C33E42">
        <w:rPr>
          <w:rFonts w:ascii="Arial" w:hAnsi="Arial" w:cs="Arial"/>
        </w:rPr>
        <w:t>moguć</w:t>
      </w:r>
      <w:r w:rsidR="00AF0676">
        <w:rPr>
          <w:rFonts w:ascii="Arial" w:hAnsi="Arial" w:cs="Arial"/>
        </w:rPr>
        <w:t>a</w:t>
      </w:r>
      <w:r w:rsidR="00F1371D" w:rsidRPr="00C33E42">
        <w:rPr>
          <w:rFonts w:ascii="Arial" w:hAnsi="Arial" w:cs="Arial"/>
        </w:rPr>
        <w:t>vanje</w:t>
      </w:r>
      <w:r w:rsidR="00DC064C" w:rsidRPr="00C33E42">
        <w:rPr>
          <w:rFonts w:ascii="Arial" w:hAnsi="Arial" w:cs="Arial"/>
        </w:rPr>
        <w:t xml:space="preserve"> učinkovitosti i kvalitete pri razvoju, proizvodnji i diseminaciji službene statistike, posebno u vezi s određivanjem metodoloških osnova za provedbu statističkih istraživanja. Državni zavod</w:t>
      </w:r>
      <w:r w:rsidR="00AF0676">
        <w:rPr>
          <w:rFonts w:ascii="Arial" w:hAnsi="Arial" w:cs="Arial"/>
        </w:rPr>
        <w:t xml:space="preserve"> za statistiku</w:t>
      </w:r>
      <w:r w:rsidR="00DC064C" w:rsidRPr="00C33E42">
        <w:rPr>
          <w:rFonts w:ascii="Arial" w:hAnsi="Arial" w:cs="Arial"/>
        </w:rPr>
        <w:t xml:space="preserve"> </w:t>
      </w:r>
      <w:r w:rsidR="003937F2" w:rsidRPr="00C33E42">
        <w:rPr>
          <w:rFonts w:ascii="Arial" w:hAnsi="Arial" w:cs="Arial"/>
        </w:rPr>
        <w:t xml:space="preserve">koordinira radom </w:t>
      </w:r>
      <w:r w:rsidR="00F1371D" w:rsidRPr="00C33E42">
        <w:rPr>
          <w:rFonts w:ascii="Arial" w:hAnsi="Arial" w:cs="Arial"/>
        </w:rPr>
        <w:t xml:space="preserve">tog </w:t>
      </w:r>
      <w:r w:rsidR="003937F2" w:rsidRPr="00C33E42">
        <w:rPr>
          <w:rFonts w:ascii="Arial" w:hAnsi="Arial" w:cs="Arial"/>
        </w:rPr>
        <w:t>Odbora i saziva redovite sjednice.</w:t>
      </w:r>
    </w:p>
    <w:p w14:paraId="29DB51E9" w14:textId="77777777" w:rsidR="00EB358E" w:rsidRPr="00C33E42" w:rsidRDefault="00EB358E" w:rsidP="005E6D2C">
      <w:pPr>
        <w:autoSpaceDE w:val="0"/>
        <w:autoSpaceDN w:val="0"/>
        <w:adjustRightInd w:val="0"/>
        <w:spacing w:line="320" w:lineRule="exact"/>
        <w:jc w:val="both"/>
        <w:rPr>
          <w:rFonts w:ascii="Arial" w:hAnsi="Arial" w:cs="Arial"/>
        </w:rPr>
      </w:pPr>
    </w:p>
    <w:p w14:paraId="5DE21C21" w14:textId="77777777" w:rsidR="00EB358E" w:rsidRPr="00C33E42" w:rsidRDefault="00EB358E" w:rsidP="005E6D2C">
      <w:pPr>
        <w:autoSpaceDE w:val="0"/>
        <w:autoSpaceDN w:val="0"/>
        <w:adjustRightInd w:val="0"/>
        <w:spacing w:line="320" w:lineRule="exact"/>
        <w:jc w:val="both"/>
        <w:rPr>
          <w:rFonts w:ascii="Arial" w:hAnsi="Arial" w:cs="Arial"/>
        </w:rPr>
      </w:pPr>
      <w:r w:rsidRPr="000A6E3E">
        <w:rPr>
          <w:rFonts w:ascii="Arial" w:hAnsi="Arial" w:cs="Arial"/>
          <w:b/>
          <w:color w:val="17365D"/>
        </w:rPr>
        <w:t>Statistički savjet</w:t>
      </w:r>
      <w:r w:rsidR="003E69A4" w:rsidRPr="000A6E3E">
        <w:rPr>
          <w:rFonts w:ascii="Arial" w:hAnsi="Arial" w:cs="Arial"/>
          <w:b/>
          <w:color w:val="17365D"/>
        </w:rPr>
        <w:t xml:space="preserve"> Republike Hrvatske</w:t>
      </w:r>
      <w:r w:rsidRPr="00C33E42">
        <w:rPr>
          <w:rFonts w:ascii="Arial" w:hAnsi="Arial" w:cs="Arial"/>
        </w:rPr>
        <w:t xml:space="preserve">, kao stručno i savjetodavno tijelo za strateška pitanja službene statistike, osnovano je radi </w:t>
      </w:r>
      <w:r w:rsidR="00FE5A3F" w:rsidRPr="00C33E42">
        <w:rPr>
          <w:rFonts w:ascii="Arial" w:hAnsi="Arial" w:cs="Arial"/>
        </w:rPr>
        <w:t>povećanja</w:t>
      </w:r>
      <w:r w:rsidRPr="00C33E42">
        <w:rPr>
          <w:rFonts w:ascii="Arial" w:hAnsi="Arial" w:cs="Arial"/>
        </w:rPr>
        <w:t xml:space="preserve"> utjecaja korisnika, znanosti i šire javnosti na aktivnosti službene statistike</w:t>
      </w:r>
      <w:r w:rsidR="000C577A" w:rsidRPr="00C33E42">
        <w:rPr>
          <w:rFonts w:ascii="Arial" w:hAnsi="Arial" w:cs="Arial"/>
        </w:rPr>
        <w:t xml:space="preserve"> te davanj</w:t>
      </w:r>
      <w:r w:rsidR="00FB0053" w:rsidRPr="00C33E42">
        <w:rPr>
          <w:rFonts w:ascii="Arial" w:hAnsi="Arial" w:cs="Arial"/>
        </w:rPr>
        <w:t>a</w:t>
      </w:r>
      <w:r w:rsidR="000C577A" w:rsidRPr="00C33E42">
        <w:rPr>
          <w:rFonts w:ascii="Arial" w:hAnsi="Arial" w:cs="Arial"/>
        </w:rPr>
        <w:t xml:space="preserve"> stručnih mišljenja i prijedloga o pitanjima važnima za rad službene statistike</w:t>
      </w:r>
      <w:r w:rsidRPr="00C33E42">
        <w:rPr>
          <w:rFonts w:ascii="Arial" w:hAnsi="Arial" w:cs="Arial"/>
        </w:rPr>
        <w:t>. Članovi Statističkog savjeta imenovani su kako bi zastupali širok krug korisnika</w:t>
      </w:r>
      <w:r w:rsidR="00FB0053" w:rsidRPr="00C33E42">
        <w:rPr>
          <w:rFonts w:ascii="Arial" w:hAnsi="Arial" w:cs="Arial"/>
        </w:rPr>
        <w:t xml:space="preserve"> </w:t>
      </w:r>
      <w:r w:rsidRPr="00C33E42">
        <w:rPr>
          <w:rFonts w:ascii="Arial" w:hAnsi="Arial" w:cs="Arial"/>
        </w:rPr>
        <w:t xml:space="preserve">te u </w:t>
      </w:r>
      <w:r w:rsidR="003F088D" w:rsidRPr="00C33E42">
        <w:rPr>
          <w:rFonts w:ascii="Arial" w:hAnsi="Arial" w:cs="Arial"/>
        </w:rPr>
        <w:t xml:space="preserve">njegovu </w:t>
      </w:r>
      <w:r w:rsidRPr="00C33E42">
        <w:rPr>
          <w:rFonts w:ascii="Arial" w:hAnsi="Arial" w:cs="Arial"/>
        </w:rPr>
        <w:t xml:space="preserve">radu sudjeluju </w:t>
      </w:r>
      <w:r w:rsidR="00FB0053" w:rsidRPr="00C33E42">
        <w:rPr>
          <w:rFonts w:ascii="Arial" w:hAnsi="Arial" w:cs="Arial"/>
        </w:rPr>
        <w:t xml:space="preserve">tako </w:t>
      </w:r>
      <w:r w:rsidRPr="00C33E42">
        <w:rPr>
          <w:rFonts w:ascii="Arial" w:hAnsi="Arial" w:cs="Arial"/>
        </w:rPr>
        <w:t xml:space="preserve">da </w:t>
      </w:r>
      <w:r w:rsidR="000C577A" w:rsidRPr="00C33E42">
        <w:rPr>
          <w:rFonts w:ascii="Arial" w:hAnsi="Arial" w:cs="Arial"/>
        </w:rPr>
        <w:t>jačaju</w:t>
      </w:r>
      <w:r w:rsidRPr="00C33E42">
        <w:rPr>
          <w:rFonts w:ascii="Arial" w:hAnsi="Arial" w:cs="Arial"/>
        </w:rPr>
        <w:t xml:space="preserve"> neovisnost i ugled službene statistike.</w:t>
      </w:r>
    </w:p>
    <w:p w14:paraId="465DF894" w14:textId="77777777" w:rsidR="00D72EB0" w:rsidRPr="00C33E42" w:rsidRDefault="00313FB8" w:rsidP="005E6D2C">
      <w:pPr>
        <w:autoSpaceDE w:val="0"/>
        <w:autoSpaceDN w:val="0"/>
        <w:adjustRightInd w:val="0"/>
        <w:spacing w:line="320" w:lineRule="exact"/>
        <w:jc w:val="both"/>
        <w:rPr>
          <w:rFonts w:ascii="Arial" w:hAnsi="Arial" w:cs="Arial"/>
        </w:rPr>
      </w:pPr>
      <w:r>
        <w:rPr>
          <w:rFonts w:ascii="Arial" w:hAnsi="Arial" w:cs="Arial"/>
        </w:rPr>
        <w:br w:type="page"/>
      </w:r>
      <w:r w:rsidR="00D72EB0" w:rsidRPr="00C33E42">
        <w:rPr>
          <w:rFonts w:ascii="Arial" w:hAnsi="Arial" w:cs="Arial"/>
        </w:rPr>
        <w:lastRenderedPageBreak/>
        <w:t>Temeljn</w:t>
      </w:r>
      <w:r w:rsidR="00D060B7" w:rsidRPr="00C33E42">
        <w:rPr>
          <w:rFonts w:ascii="Arial" w:hAnsi="Arial" w:cs="Arial"/>
        </w:rPr>
        <w:t xml:space="preserve">o obilježje </w:t>
      </w:r>
      <w:r w:rsidR="00D72EB0" w:rsidRPr="00C33E42">
        <w:rPr>
          <w:rFonts w:ascii="Arial" w:hAnsi="Arial" w:cs="Arial"/>
        </w:rPr>
        <w:t>službenih statisti</w:t>
      </w:r>
      <w:r w:rsidR="00D060B7" w:rsidRPr="00C33E42">
        <w:rPr>
          <w:rFonts w:ascii="Arial" w:hAnsi="Arial" w:cs="Arial"/>
        </w:rPr>
        <w:t xml:space="preserve">ka </w:t>
      </w:r>
      <w:r w:rsidR="00D72EB0" w:rsidRPr="00C33E42">
        <w:rPr>
          <w:rFonts w:ascii="Arial" w:hAnsi="Arial" w:cs="Arial"/>
        </w:rPr>
        <w:t xml:space="preserve">njihova </w:t>
      </w:r>
      <w:r w:rsidR="00D060B7" w:rsidRPr="00C33E42">
        <w:rPr>
          <w:rFonts w:ascii="Arial" w:hAnsi="Arial" w:cs="Arial"/>
        </w:rPr>
        <w:t xml:space="preserve">je </w:t>
      </w:r>
      <w:r w:rsidR="00D72EB0" w:rsidRPr="00C33E42">
        <w:rPr>
          <w:rFonts w:ascii="Arial" w:hAnsi="Arial" w:cs="Arial"/>
        </w:rPr>
        <w:t xml:space="preserve">metodološka usklađenost i usporedivost među </w:t>
      </w:r>
      <w:r w:rsidR="006F58CA" w:rsidRPr="00C33E42">
        <w:rPr>
          <w:rFonts w:ascii="Arial" w:hAnsi="Arial" w:cs="Arial"/>
        </w:rPr>
        <w:t>država</w:t>
      </w:r>
      <w:r w:rsidR="00D72EB0" w:rsidRPr="00C33E42">
        <w:rPr>
          <w:rFonts w:ascii="Arial" w:hAnsi="Arial" w:cs="Arial"/>
        </w:rPr>
        <w:t>ma</w:t>
      </w:r>
      <w:r w:rsidR="0046715E" w:rsidRPr="00C33E42">
        <w:rPr>
          <w:rFonts w:ascii="Arial" w:hAnsi="Arial" w:cs="Arial"/>
        </w:rPr>
        <w:t xml:space="preserve"> članicama Europske unije</w:t>
      </w:r>
      <w:r w:rsidR="00D72EB0" w:rsidRPr="00C33E42">
        <w:rPr>
          <w:rFonts w:ascii="Arial" w:hAnsi="Arial" w:cs="Arial"/>
        </w:rPr>
        <w:t xml:space="preserve">. U tom smislu i dugoročni i srednjoročni razvoj službenih statistika polazi od smjernica koje dogovaraju </w:t>
      </w:r>
      <w:r w:rsidR="006F58CA" w:rsidRPr="00C33E42">
        <w:rPr>
          <w:rFonts w:ascii="Arial" w:hAnsi="Arial" w:cs="Arial"/>
        </w:rPr>
        <w:t>države</w:t>
      </w:r>
      <w:r w:rsidR="00D72EB0" w:rsidRPr="00C33E42">
        <w:rPr>
          <w:rFonts w:ascii="Arial" w:hAnsi="Arial" w:cs="Arial"/>
        </w:rPr>
        <w:t xml:space="preserve"> članice</w:t>
      </w:r>
      <w:r w:rsidR="005714C3" w:rsidRPr="00C33E42">
        <w:rPr>
          <w:rFonts w:ascii="Arial" w:hAnsi="Arial" w:cs="Arial"/>
        </w:rPr>
        <w:t xml:space="preserve"> Europske unije</w:t>
      </w:r>
      <w:r w:rsidR="00D72EB0" w:rsidRPr="00C33E42">
        <w:rPr>
          <w:rFonts w:ascii="Arial" w:hAnsi="Arial" w:cs="Arial"/>
        </w:rPr>
        <w:t xml:space="preserve"> u statističkim tijelima U</w:t>
      </w:r>
      <w:r w:rsidR="00D060B7" w:rsidRPr="00C33E42">
        <w:rPr>
          <w:rFonts w:ascii="Arial" w:hAnsi="Arial" w:cs="Arial"/>
        </w:rPr>
        <w:t>jedinjenih naroda</w:t>
      </w:r>
      <w:r w:rsidR="00D72EB0" w:rsidRPr="00C33E42">
        <w:rPr>
          <w:rFonts w:ascii="Arial" w:hAnsi="Arial" w:cs="Arial"/>
        </w:rPr>
        <w:t>. E</w:t>
      </w:r>
      <w:r w:rsidR="002E00F7" w:rsidRPr="00C33E42">
        <w:rPr>
          <w:rFonts w:ascii="Arial" w:hAnsi="Arial" w:cs="Arial"/>
        </w:rPr>
        <w:t>SS</w:t>
      </w:r>
      <w:r w:rsidR="005714C3" w:rsidRPr="00C33E42">
        <w:rPr>
          <w:rFonts w:ascii="Arial" w:hAnsi="Arial" w:cs="Arial"/>
        </w:rPr>
        <w:t xml:space="preserve"> </w:t>
      </w:r>
      <w:r w:rsidR="002E00F7" w:rsidRPr="00C33E42">
        <w:rPr>
          <w:rFonts w:ascii="Arial" w:hAnsi="Arial" w:cs="Arial"/>
        </w:rPr>
        <w:t>zajedno s</w:t>
      </w:r>
      <w:r w:rsidR="00074741" w:rsidRPr="00C33E42">
        <w:rPr>
          <w:rFonts w:ascii="Arial" w:hAnsi="Arial" w:cs="Arial"/>
        </w:rPr>
        <w:t xml:space="preserve"> </w:t>
      </w:r>
      <w:proofErr w:type="spellStart"/>
      <w:r w:rsidR="00D72EB0" w:rsidRPr="00C33E42">
        <w:rPr>
          <w:rFonts w:ascii="Arial" w:hAnsi="Arial" w:cs="Arial"/>
        </w:rPr>
        <w:t>Eurostat</w:t>
      </w:r>
      <w:r w:rsidR="002E00F7" w:rsidRPr="00C33E42">
        <w:rPr>
          <w:rFonts w:ascii="Arial" w:hAnsi="Arial" w:cs="Arial"/>
        </w:rPr>
        <w:t>om</w:t>
      </w:r>
      <w:proofErr w:type="spellEnd"/>
      <w:r w:rsidR="00D72EB0" w:rsidRPr="00C33E42">
        <w:rPr>
          <w:rFonts w:ascii="Arial" w:hAnsi="Arial" w:cs="Arial"/>
        </w:rPr>
        <w:t xml:space="preserve"> i nacionalni</w:t>
      </w:r>
      <w:r w:rsidR="002E00F7" w:rsidRPr="00C33E42">
        <w:rPr>
          <w:rFonts w:ascii="Arial" w:hAnsi="Arial" w:cs="Arial"/>
        </w:rPr>
        <w:t>m</w:t>
      </w:r>
      <w:r w:rsidR="00D72EB0" w:rsidRPr="00C33E42">
        <w:rPr>
          <w:rFonts w:ascii="Arial" w:hAnsi="Arial" w:cs="Arial"/>
        </w:rPr>
        <w:t xml:space="preserve"> statistički</w:t>
      </w:r>
      <w:r w:rsidR="002E00F7" w:rsidRPr="00C33E42">
        <w:rPr>
          <w:rFonts w:ascii="Arial" w:hAnsi="Arial" w:cs="Arial"/>
        </w:rPr>
        <w:t>m</w:t>
      </w:r>
      <w:r w:rsidR="00D72EB0" w:rsidRPr="00C33E42">
        <w:rPr>
          <w:rFonts w:ascii="Arial" w:hAnsi="Arial" w:cs="Arial"/>
        </w:rPr>
        <w:t xml:space="preserve"> ured</w:t>
      </w:r>
      <w:r w:rsidR="002E00F7" w:rsidRPr="00C33E42">
        <w:rPr>
          <w:rFonts w:ascii="Arial" w:hAnsi="Arial" w:cs="Arial"/>
        </w:rPr>
        <w:t>im</w:t>
      </w:r>
      <w:r w:rsidR="00D72EB0" w:rsidRPr="00C33E42">
        <w:rPr>
          <w:rFonts w:ascii="Arial" w:hAnsi="Arial" w:cs="Arial"/>
        </w:rPr>
        <w:t xml:space="preserve">a </w:t>
      </w:r>
      <w:r w:rsidR="00D45F7F" w:rsidRPr="00C33E42">
        <w:rPr>
          <w:rFonts w:ascii="Arial" w:hAnsi="Arial" w:cs="Arial"/>
        </w:rPr>
        <w:t>držav</w:t>
      </w:r>
      <w:r w:rsidR="00D72EB0" w:rsidRPr="00C33E42">
        <w:rPr>
          <w:rFonts w:ascii="Arial" w:hAnsi="Arial" w:cs="Arial"/>
        </w:rPr>
        <w:t>a članica E</w:t>
      </w:r>
      <w:r w:rsidR="005714C3" w:rsidRPr="00C33E42">
        <w:rPr>
          <w:rFonts w:ascii="Arial" w:hAnsi="Arial" w:cs="Arial"/>
        </w:rPr>
        <w:t>uropske unije</w:t>
      </w:r>
      <w:r w:rsidR="00D72EB0" w:rsidRPr="00C33E42">
        <w:rPr>
          <w:rFonts w:ascii="Arial" w:hAnsi="Arial" w:cs="Arial"/>
        </w:rPr>
        <w:t xml:space="preserve"> sustavno sudjeluje u izradi tih smjernica koje se po</w:t>
      </w:r>
      <w:r w:rsidR="005714C3" w:rsidRPr="00C33E42">
        <w:rPr>
          <w:rFonts w:ascii="Arial" w:hAnsi="Arial" w:cs="Arial"/>
        </w:rPr>
        <w:t>najprije</w:t>
      </w:r>
      <w:r w:rsidR="00D72EB0" w:rsidRPr="00C33E42">
        <w:rPr>
          <w:rFonts w:ascii="Arial" w:hAnsi="Arial" w:cs="Arial"/>
        </w:rPr>
        <w:t xml:space="preserve"> temelje na zahtjevima koje iskazuju korisnici službene statistike i na potrebi da se slijede promjene nastale u područjima koja statistika prati i mjeri.</w:t>
      </w:r>
    </w:p>
    <w:p w14:paraId="1E161066" w14:textId="77777777" w:rsidR="00D72EB0" w:rsidRDefault="00D72EB0" w:rsidP="005E6D2C">
      <w:pPr>
        <w:autoSpaceDE w:val="0"/>
        <w:autoSpaceDN w:val="0"/>
        <w:adjustRightInd w:val="0"/>
        <w:spacing w:line="320" w:lineRule="exact"/>
        <w:jc w:val="both"/>
        <w:rPr>
          <w:rFonts w:ascii="Arial" w:hAnsi="Arial" w:cs="Arial"/>
        </w:rPr>
      </w:pPr>
    </w:p>
    <w:p w14:paraId="4F7FC93C" w14:textId="77777777" w:rsidR="00313FB8" w:rsidRPr="00C33E42" w:rsidRDefault="00313FB8" w:rsidP="005E6D2C">
      <w:pPr>
        <w:autoSpaceDE w:val="0"/>
        <w:autoSpaceDN w:val="0"/>
        <w:adjustRightInd w:val="0"/>
        <w:spacing w:line="320" w:lineRule="exact"/>
        <w:jc w:val="both"/>
        <w:rPr>
          <w:rFonts w:ascii="Arial" w:hAnsi="Arial" w:cs="Arial"/>
        </w:rPr>
      </w:pPr>
    </w:p>
    <w:p w14:paraId="7457D4C4" w14:textId="77777777" w:rsidR="00C844BE" w:rsidRPr="001F016A" w:rsidRDefault="0068092D" w:rsidP="001F016A">
      <w:pPr>
        <w:pStyle w:val="Heading2"/>
        <w:rPr>
          <w:rFonts w:ascii="Arial" w:hAnsi="Arial" w:cs="Arial"/>
          <w:b/>
          <w:sz w:val="28"/>
        </w:rPr>
      </w:pPr>
      <w:bookmarkStart w:id="13" w:name="_Toc64383905"/>
      <w:bookmarkStart w:id="14" w:name="_Toc64383936"/>
      <w:bookmarkStart w:id="15" w:name="_Toc64383972"/>
      <w:bookmarkStart w:id="16" w:name="_Toc64383973"/>
      <w:bookmarkStart w:id="17" w:name="_Toc81575736"/>
      <w:bookmarkEnd w:id="13"/>
      <w:bookmarkEnd w:id="14"/>
      <w:bookmarkEnd w:id="15"/>
      <w:r w:rsidRPr="001F016A">
        <w:rPr>
          <w:rFonts w:ascii="Arial" w:hAnsi="Arial" w:cs="Arial"/>
          <w:b/>
          <w:color w:val="002060"/>
          <w:sz w:val="28"/>
        </w:rPr>
        <w:t>2</w:t>
      </w:r>
      <w:r w:rsidR="009813F9" w:rsidRPr="001F016A">
        <w:rPr>
          <w:rFonts w:ascii="Arial" w:hAnsi="Arial" w:cs="Arial"/>
          <w:b/>
          <w:color w:val="002060"/>
          <w:sz w:val="28"/>
        </w:rPr>
        <w:t>.1.</w:t>
      </w:r>
      <w:r w:rsidR="009813F9" w:rsidRPr="001F016A">
        <w:rPr>
          <w:rFonts w:ascii="Arial" w:hAnsi="Arial" w:cs="Arial"/>
          <w:b/>
          <w:color w:val="002060"/>
          <w:sz w:val="28"/>
        </w:rPr>
        <w:tab/>
        <w:t>G</w:t>
      </w:r>
      <w:r w:rsidR="00AC3533" w:rsidRPr="001F016A">
        <w:rPr>
          <w:rFonts w:ascii="Arial" w:hAnsi="Arial" w:cs="Arial"/>
          <w:b/>
          <w:color w:val="002060"/>
          <w:sz w:val="28"/>
        </w:rPr>
        <w:t>lavni zadaci hrvatskoga statističkog sustava</w:t>
      </w:r>
      <w:bookmarkEnd w:id="16"/>
      <w:bookmarkEnd w:id="17"/>
    </w:p>
    <w:p w14:paraId="688A5877" w14:textId="77777777" w:rsidR="00C844BE" w:rsidRPr="00C33E42" w:rsidRDefault="00C844BE" w:rsidP="005E6D2C">
      <w:pPr>
        <w:autoSpaceDE w:val="0"/>
        <w:autoSpaceDN w:val="0"/>
        <w:adjustRightInd w:val="0"/>
        <w:spacing w:line="320" w:lineRule="exact"/>
        <w:jc w:val="both"/>
        <w:rPr>
          <w:rFonts w:ascii="Arial" w:hAnsi="Arial" w:cs="Arial"/>
        </w:rPr>
      </w:pPr>
    </w:p>
    <w:p w14:paraId="1E70B169" w14:textId="77777777" w:rsidR="00C844BE" w:rsidRPr="00C33E42" w:rsidRDefault="00C844BE" w:rsidP="00313FB8">
      <w:pPr>
        <w:autoSpaceDE w:val="0"/>
        <w:autoSpaceDN w:val="0"/>
        <w:adjustRightInd w:val="0"/>
        <w:spacing w:after="80" w:line="320" w:lineRule="exact"/>
        <w:jc w:val="both"/>
        <w:rPr>
          <w:rFonts w:ascii="Arial" w:hAnsi="Arial" w:cs="Arial"/>
        </w:rPr>
      </w:pPr>
      <w:r w:rsidRPr="00C33E42">
        <w:rPr>
          <w:rFonts w:ascii="Arial" w:hAnsi="Arial" w:cs="Arial"/>
        </w:rPr>
        <w:t>Glavni zadaci hrvatskog</w:t>
      </w:r>
      <w:r w:rsidR="002C63E2" w:rsidRPr="00C33E42">
        <w:rPr>
          <w:rFonts w:ascii="Arial" w:hAnsi="Arial" w:cs="Arial"/>
        </w:rPr>
        <w:t>a</w:t>
      </w:r>
      <w:r w:rsidRPr="00C33E42">
        <w:rPr>
          <w:rFonts w:ascii="Arial" w:hAnsi="Arial" w:cs="Arial"/>
        </w:rPr>
        <w:t xml:space="preserve"> statističkog sustava </w:t>
      </w:r>
      <w:r w:rsidR="002C63E2" w:rsidRPr="00C33E42">
        <w:rPr>
          <w:rFonts w:ascii="Arial" w:hAnsi="Arial" w:cs="Arial"/>
        </w:rPr>
        <w:t>je</w:t>
      </w:r>
      <w:r w:rsidRPr="00C33E42">
        <w:rPr>
          <w:rFonts w:ascii="Arial" w:hAnsi="Arial" w:cs="Arial"/>
        </w:rPr>
        <w:t>su:</w:t>
      </w:r>
    </w:p>
    <w:p w14:paraId="6452DD5D" w14:textId="77777777" w:rsidR="00C844BE" w:rsidRPr="00C33E42" w:rsidRDefault="00124FCB" w:rsidP="000A32B8">
      <w:pPr>
        <w:pStyle w:val="ListParagraph"/>
        <w:numPr>
          <w:ilvl w:val="0"/>
          <w:numId w:val="44"/>
        </w:numPr>
        <w:autoSpaceDE w:val="0"/>
        <w:autoSpaceDN w:val="0"/>
        <w:adjustRightInd w:val="0"/>
        <w:spacing w:after="80" w:line="320" w:lineRule="exact"/>
        <w:ind w:left="641" w:hanging="357"/>
        <w:jc w:val="both"/>
        <w:rPr>
          <w:rFonts w:ascii="Arial" w:hAnsi="Arial" w:cs="Arial"/>
        </w:rPr>
      </w:pPr>
      <w:r w:rsidRPr="00C33E42">
        <w:rPr>
          <w:rFonts w:ascii="Arial" w:hAnsi="Arial" w:cs="Arial"/>
        </w:rPr>
        <w:t>p</w:t>
      </w:r>
      <w:r w:rsidR="00C844BE" w:rsidRPr="00C33E42">
        <w:rPr>
          <w:rFonts w:ascii="Arial" w:hAnsi="Arial" w:cs="Arial"/>
        </w:rPr>
        <w:t xml:space="preserve">rikupljanje, obrada i diseminacija statističkih podataka te </w:t>
      </w:r>
      <w:r w:rsidR="007B5F82">
        <w:rPr>
          <w:rFonts w:ascii="Arial" w:hAnsi="Arial" w:cs="Arial"/>
        </w:rPr>
        <w:t xml:space="preserve">njihova </w:t>
      </w:r>
      <w:r w:rsidR="00C844BE" w:rsidRPr="00C33E42">
        <w:rPr>
          <w:rFonts w:ascii="Arial" w:hAnsi="Arial" w:cs="Arial"/>
        </w:rPr>
        <w:t>dostupnost visoke kvalitete prilagođenih zahtjevima korisnika</w:t>
      </w:r>
    </w:p>
    <w:p w14:paraId="5A0318EB" w14:textId="77777777" w:rsidR="00C844BE" w:rsidRPr="00C33E42" w:rsidRDefault="00124FCB" w:rsidP="00313FB8">
      <w:pPr>
        <w:pStyle w:val="ListParagraph"/>
        <w:numPr>
          <w:ilvl w:val="0"/>
          <w:numId w:val="44"/>
        </w:numPr>
        <w:autoSpaceDE w:val="0"/>
        <w:autoSpaceDN w:val="0"/>
        <w:adjustRightInd w:val="0"/>
        <w:spacing w:after="80" w:line="320" w:lineRule="exact"/>
        <w:ind w:left="641" w:hanging="357"/>
        <w:jc w:val="both"/>
        <w:rPr>
          <w:rFonts w:ascii="Arial" w:hAnsi="Arial" w:cs="Arial"/>
        </w:rPr>
      </w:pPr>
      <w:r w:rsidRPr="00C33E42">
        <w:rPr>
          <w:rFonts w:ascii="Arial" w:hAnsi="Arial" w:cs="Arial"/>
        </w:rPr>
        <w:t>č</w:t>
      </w:r>
      <w:r w:rsidR="00C844BE" w:rsidRPr="00C33E42">
        <w:rPr>
          <w:rFonts w:ascii="Arial" w:hAnsi="Arial" w:cs="Arial"/>
        </w:rPr>
        <w:t>uvanje i jačanje stručne neovisnosti hrvatskog</w:t>
      </w:r>
      <w:r w:rsidRPr="00C33E42">
        <w:rPr>
          <w:rFonts w:ascii="Arial" w:hAnsi="Arial" w:cs="Arial"/>
        </w:rPr>
        <w:t>a</w:t>
      </w:r>
      <w:r w:rsidR="00C844BE" w:rsidRPr="00C33E42">
        <w:rPr>
          <w:rFonts w:ascii="Arial" w:hAnsi="Arial" w:cs="Arial"/>
        </w:rPr>
        <w:t xml:space="preserve"> statističkog sustava</w:t>
      </w:r>
    </w:p>
    <w:p w14:paraId="43DFCAEF" w14:textId="77777777" w:rsidR="00C844BE" w:rsidRPr="00C33E42" w:rsidRDefault="00124FCB" w:rsidP="00313FB8">
      <w:pPr>
        <w:pStyle w:val="ListParagraph"/>
        <w:numPr>
          <w:ilvl w:val="0"/>
          <w:numId w:val="44"/>
        </w:numPr>
        <w:autoSpaceDE w:val="0"/>
        <w:autoSpaceDN w:val="0"/>
        <w:adjustRightInd w:val="0"/>
        <w:spacing w:after="80" w:line="320" w:lineRule="exact"/>
        <w:ind w:left="641" w:hanging="357"/>
        <w:jc w:val="both"/>
        <w:rPr>
          <w:rFonts w:ascii="Arial" w:hAnsi="Arial" w:cs="Arial"/>
        </w:rPr>
      </w:pPr>
      <w:r w:rsidRPr="00C33E42">
        <w:rPr>
          <w:rFonts w:ascii="Arial" w:hAnsi="Arial" w:cs="Arial"/>
        </w:rPr>
        <w:t>o</w:t>
      </w:r>
      <w:r w:rsidR="00C844BE" w:rsidRPr="00C33E42">
        <w:rPr>
          <w:rFonts w:ascii="Arial" w:hAnsi="Arial" w:cs="Arial"/>
        </w:rPr>
        <w:t>državanje i povećanje povjerenja domaće i međunarodne javnosti u službenu statistiku</w:t>
      </w:r>
    </w:p>
    <w:p w14:paraId="7B790B50" w14:textId="77777777" w:rsidR="00C844BE" w:rsidRPr="00C33E42" w:rsidRDefault="00124FCB" w:rsidP="00313FB8">
      <w:pPr>
        <w:pStyle w:val="ListParagraph"/>
        <w:numPr>
          <w:ilvl w:val="0"/>
          <w:numId w:val="44"/>
        </w:numPr>
        <w:autoSpaceDE w:val="0"/>
        <w:autoSpaceDN w:val="0"/>
        <w:adjustRightInd w:val="0"/>
        <w:spacing w:line="320" w:lineRule="exact"/>
        <w:ind w:left="641" w:hanging="357"/>
        <w:jc w:val="both"/>
        <w:rPr>
          <w:rFonts w:ascii="Arial" w:hAnsi="Arial" w:cs="Arial"/>
        </w:rPr>
      </w:pPr>
      <w:r w:rsidRPr="00C33E42">
        <w:rPr>
          <w:rFonts w:ascii="Arial" w:hAnsi="Arial" w:cs="Arial"/>
        </w:rPr>
        <w:t>m</w:t>
      </w:r>
      <w:r w:rsidR="00C844BE" w:rsidRPr="00C33E42">
        <w:rPr>
          <w:rFonts w:ascii="Arial" w:hAnsi="Arial" w:cs="Arial"/>
        </w:rPr>
        <w:t>eđunarodna suradnja i aktivno sudjelovanje u radu relevantnih domaćih i međunarodnih institucija</w:t>
      </w:r>
      <w:r w:rsidR="003F088D" w:rsidRPr="00C33E42">
        <w:rPr>
          <w:rFonts w:ascii="Arial" w:hAnsi="Arial" w:cs="Arial"/>
        </w:rPr>
        <w:t>.</w:t>
      </w:r>
      <w:r w:rsidR="00C844BE" w:rsidRPr="00C33E42">
        <w:rPr>
          <w:rFonts w:ascii="Arial" w:hAnsi="Arial" w:cs="Arial"/>
        </w:rPr>
        <w:t xml:space="preserve"> </w:t>
      </w:r>
    </w:p>
    <w:p w14:paraId="6DB3E9C1" w14:textId="77777777" w:rsidR="00C844BE" w:rsidRDefault="00C844BE" w:rsidP="005E6D2C">
      <w:pPr>
        <w:autoSpaceDE w:val="0"/>
        <w:autoSpaceDN w:val="0"/>
        <w:adjustRightInd w:val="0"/>
        <w:spacing w:line="320" w:lineRule="exact"/>
        <w:jc w:val="both"/>
        <w:rPr>
          <w:rFonts w:ascii="Arial" w:hAnsi="Arial" w:cs="Arial"/>
        </w:rPr>
      </w:pPr>
    </w:p>
    <w:p w14:paraId="2A1B8E52" w14:textId="77777777" w:rsidR="00AC3533" w:rsidRPr="00C33E42" w:rsidRDefault="00AC3533" w:rsidP="005E6D2C">
      <w:pPr>
        <w:autoSpaceDE w:val="0"/>
        <w:autoSpaceDN w:val="0"/>
        <w:adjustRightInd w:val="0"/>
        <w:spacing w:line="320" w:lineRule="exact"/>
        <w:jc w:val="both"/>
        <w:rPr>
          <w:rFonts w:ascii="Arial" w:hAnsi="Arial" w:cs="Arial"/>
        </w:rPr>
      </w:pPr>
    </w:p>
    <w:p w14:paraId="7E2FA758" w14:textId="77777777" w:rsidR="00DC064C" w:rsidRPr="00AC205F" w:rsidRDefault="0068092D" w:rsidP="00AC205F">
      <w:pPr>
        <w:pStyle w:val="Heading2"/>
      </w:pPr>
      <w:bookmarkStart w:id="18" w:name="_Toc64383974"/>
      <w:bookmarkStart w:id="19" w:name="_Toc81575737"/>
      <w:r w:rsidRPr="00AC205F">
        <w:rPr>
          <w:rFonts w:ascii="Arial" w:hAnsi="Arial" w:cs="Arial"/>
          <w:b/>
          <w:color w:val="002060"/>
          <w:sz w:val="28"/>
        </w:rPr>
        <w:t>2</w:t>
      </w:r>
      <w:r w:rsidR="00910456" w:rsidRPr="00AC205F">
        <w:rPr>
          <w:rFonts w:ascii="Arial" w:hAnsi="Arial" w:cs="Arial"/>
          <w:b/>
          <w:color w:val="002060"/>
          <w:sz w:val="28"/>
        </w:rPr>
        <w:t>.2.</w:t>
      </w:r>
      <w:r w:rsidR="00910456" w:rsidRPr="00AC205F">
        <w:rPr>
          <w:rFonts w:ascii="Arial" w:hAnsi="Arial" w:cs="Arial"/>
          <w:b/>
          <w:color w:val="002060"/>
          <w:sz w:val="28"/>
        </w:rPr>
        <w:tab/>
      </w:r>
      <w:r w:rsidR="00DC064C" w:rsidRPr="00AC205F">
        <w:rPr>
          <w:rFonts w:ascii="Arial" w:hAnsi="Arial" w:cs="Arial"/>
          <w:b/>
          <w:color w:val="002060"/>
          <w:sz w:val="28"/>
        </w:rPr>
        <w:t>Europski statistički sustav</w:t>
      </w:r>
      <w:bookmarkEnd w:id="18"/>
      <w:bookmarkEnd w:id="19"/>
    </w:p>
    <w:p w14:paraId="0533C6B8" w14:textId="77777777" w:rsidR="002F45F9" w:rsidRPr="00C33E42" w:rsidRDefault="002F45F9" w:rsidP="005E6D2C">
      <w:pPr>
        <w:autoSpaceDE w:val="0"/>
        <w:autoSpaceDN w:val="0"/>
        <w:adjustRightInd w:val="0"/>
        <w:spacing w:line="320" w:lineRule="exact"/>
        <w:jc w:val="both"/>
        <w:rPr>
          <w:rFonts w:ascii="Arial" w:hAnsi="Arial" w:cs="Arial"/>
        </w:rPr>
      </w:pPr>
    </w:p>
    <w:p w14:paraId="2E5B3C1D" w14:textId="73306E38" w:rsidR="00057919" w:rsidRPr="00C33E42" w:rsidRDefault="00D72EB0" w:rsidP="005E6D2C">
      <w:pPr>
        <w:autoSpaceDE w:val="0"/>
        <w:autoSpaceDN w:val="0"/>
        <w:adjustRightInd w:val="0"/>
        <w:spacing w:line="320" w:lineRule="exact"/>
        <w:jc w:val="both"/>
        <w:rPr>
          <w:rFonts w:ascii="Arial" w:hAnsi="Arial" w:cs="Arial"/>
        </w:rPr>
      </w:pPr>
      <w:r w:rsidRPr="00C33E42">
        <w:rPr>
          <w:rFonts w:ascii="Arial" w:hAnsi="Arial" w:cs="Arial"/>
        </w:rPr>
        <w:t>Europski statistički sustav</w:t>
      </w:r>
      <w:r w:rsidR="00C01CF2">
        <w:rPr>
          <w:rFonts w:ascii="Arial" w:hAnsi="Arial" w:cs="Arial"/>
        </w:rPr>
        <w:t xml:space="preserve"> </w:t>
      </w:r>
      <w:r w:rsidR="00DC064C" w:rsidRPr="00C33E42">
        <w:rPr>
          <w:rFonts w:ascii="Arial" w:hAnsi="Arial" w:cs="Arial"/>
        </w:rPr>
        <w:t>(</w:t>
      </w:r>
      <w:proofErr w:type="spellStart"/>
      <w:r w:rsidR="001F016A">
        <w:rPr>
          <w:rFonts w:ascii="Arial" w:hAnsi="Arial" w:cs="Arial"/>
        </w:rPr>
        <w:t>eng</w:t>
      </w:r>
      <w:proofErr w:type="spellEnd"/>
      <w:r w:rsidR="001F016A">
        <w:rPr>
          <w:rFonts w:ascii="Arial" w:hAnsi="Arial" w:cs="Arial"/>
        </w:rPr>
        <w:t xml:space="preserve">. </w:t>
      </w:r>
      <w:r w:rsidR="00752FF1">
        <w:rPr>
          <w:rFonts w:ascii="Arial" w:hAnsi="Arial" w:cs="Arial"/>
        </w:rPr>
        <w:t xml:space="preserve">European Statistical System, u daljnjem tekstu: </w:t>
      </w:r>
      <w:r w:rsidR="00DC064C" w:rsidRPr="00C33E42">
        <w:rPr>
          <w:rFonts w:ascii="Arial" w:hAnsi="Arial" w:cs="Arial"/>
        </w:rPr>
        <w:t>ESS)</w:t>
      </w:r>
      <w:r w:rsidRPr="00C33E42">
        <w:rPr>
          <w:rFonts w:ascii="Arial" w:hAnsi="Arial" w:cs="Arial"/>
        </w:rPr>
        <w:t xml:space="preserve"> </w:t>
      </w:r>
      <w:r w:rsidR="00A85DCD" w:rsidRPr="00C33E42">
        <w:rPr>
          <w:rFonts w:ascii="Arial" w:hAnsi="Arial" w:cs="Arial"/>
        </w:rPr>
        <w:t>čini</w:t>
      </w:r>
      <w:r w:rsidR="00870798" w:rsidRPr="00C33E42">
        <w:rPr>
          <w:rFonts w:ascii="Arial" w:hAnsi="Arial" w:cs="Arial"/>
        </w:rPr>
        <w:t xml:space="preserve"> partnerstvo između </w:t>
      </w:r>
      <w:proofErr w:type="spellStart"/>
      <w:r w:rsidR="00870798" w:rsidRPr="00C33E42">
        <w:rPr>
          <w:rFonts w:ascii="Arial" w:hAnsi="Arial" w:cs="Arial"/>
        </w:rPr>
        <w:t>Eurostata</w:t>
      </w:r>
      <w:proofErr w:type="spellEnd"/>
      <w:r w:rsidR="00B2519D" w:rsidRPr="00C33E42">
        <w:rPr>
          <w:rFonts w:ascii="Arial" w:hAnsi="Arial" w:cs="Arial"/>
        </w:rPr>
        <w:t xml:space="preserve"> </w:t>
      </w:r>
      <w:r w:rsidR="00870798" w:rsidRPr="00C33E42">
        <w:rPr>
          <w:rFonts w:ascii="Arial" w:hAnsi="Arial" w:cs="Arial"/>
        </w:rPr>
        <w:t>i nacionalnih statističkih tijela svih država članica E</w:t>
      </w:r>
      <w:r w:rsidR="001514DA" w:rsidRPr="00C33E42">
        <w:rPr>
          <w:rFonts w:ascii="Arial" w:hAnsi="Arial" w:cs="Arial"/>
        </w:rPr>
        <w:t>uropske unije</w:t>
      </w:r>
      <w:r w:rsidR="00870798" w:rsidRPr="00C33E42">
        <w:rPr>
          <w:rFonts w:ascii="Arial" w:hAnsi="Arial" w:cs="Arial"/>
        </w:rPr>
        <w:t xml:space="preserve"> i </w:t>
      </w:r>
      <w:r w:rsidR="00B73C9B" w:rsidRPr="00C33E42">
        <w:rPr>
          <w:rStyle w:val="style341"/>
        </w:rPr>
        <w:t xml:space="preserve">Europskog udruženja za slobodnu trgovinu </w:t>
      </w:r>
      <w:r w:rsidR="00041CA2" w:rsidRPr="00C33E42">
        <w:rPr>
          <w:rStyle w:val="style341"/>
        </w:rPr>
        <w:t xml:space="preserve">(u </w:t>
      </w:r>
      <w:r w:rsidR="00432067">
        <w:rPr>
          <w:rStyle w:val="style341"/>
        </w:rPr>
        <w:t>daljnjem</w:t>
      </w:r>
      <w:r w:rsidR="00432067" w:rsidRPr="00C33E42">
        <w:rPr>
          <w:rStyle w:val="style341"/>
        </w:rPr>
        <w:t xml:space="preserve"> </w:t>
      </w:r>
      <w:r w:rsidR="00041CA2" w:rsidRPr="00C33E42">
        <w:rPr>
          <w:rStyle w:val="style341"/>
        </w:rPr>
        <w:t>tekst</w:t>
      </w:r>
      <w:r w:rsidR="00432067">
        <w:rPr>
          <w:rStyle w:val="style341"/>
        </w:rPr>
        <w:t>u</w:t>
      </w:r>
      <w:r w:rsidR="00041CA2" w:rsidRPr="00C33E42">
        <w:rPr>
          <w:rStyle w:val="style341"/>
        </w:rPr>
        <w:t xml:space="preserve">: </w:t>
      </w:r>
      <w:r w:rsidR="001F016A">
        <w:rPr>
          <w:rFonts w:ascii="Arial" w:hAnsi="Arial" w:cs="Arial"/>
        </w:rPr>
        <w:t>EFTA</w:t>
      </w:r>
      <w:r w:rsidR="00041CA2" w:rsidRPr="00C33E42">
        <w:rPr>
          <w:rFonts w:ascii="Arial" w:hAnsi="Arial" w:cs="Arial"/>
        </w:rPr>
        <w:t>)</w:t>
      </w:r>
      <w:r w:rsidR="00B2519D" w:rsidRPr="00C33E42">
        <w:rPr>
          <w:rFonts w:ascii="Arial" w:hAnsi="Arial" w:cs="Arial"/>
        </w:rPr>
        <w:t xml:space="preserve">. </w:t>
      </w:r>
      <w:r w:rsidR="00057919" w:rsidRPr="00C33E42">
        <w:rPr>
          <w:rFonts w:ascii="Arial" w:hAnsi="Arial" w:cs="Arial"/>
        </w:rPr>
        <w:t>Zajednička misija je</w:t>
      </w:r>
      <w:r w:rsidR="001514DA" w:rsidRPr="00C33E42">
        <w:rPr>
          <w:rFonts w:ascii="Arial" w:hAnsi="Arial" w:cs="Arial"/>
        </w:rPr>
        <w:t>st</w:t>
      </w:r>
      <w:r w:rsidR="00057919" w:rsidRPr="00C33E42">
        <w:rPr>
          <w:rFonts w:ascii="Arial" w:hAnsi="Arial" w:cs="Arial"/>
        </w:rPr>
        <w:t xml:space="preserve"> pribaviti neovisne </w:t>
      </w:r>
      <w:r w:rsidR="00FD1AC9" w:rsidRPr="00C33E42">
        <w:rPr>
          <w:rFonts w:ascii="Arial" w:hAnsi="Arial" w:cs="Arial"/>
        </w:rPr>
        <w:t xml:space="preserve">i kvalitetne </w:t>
      </w:r>
      <w:r w:rsidR="00057919" w:rsidRPr="00C33E42">
        <w:rPr>
          <w:rFonts w:ascii="Arial" w:hAnsi="Arial" w:cs="Arial"/>
        </w:rPr>
        <w:t xml:space="preserve">statističke podatke na europskoj, nacionalnoj i regionalnoj razini te omogućiti dostupnost tih podataka </w:t>
      </w:r>
      <w:r w:rsidR="006F474E" w:rsidRPr="00C33E42">
        <w:rPr>
          <w:rFonts w:ascii="Arial" w:hAnsi="Arial" w:cs="Arial"/>
        </w:rPr>
        <w:t>korisnicima</w:t>
      </w:r>
      <w:r w:rsidR="00057919" w:rsidRPr="00C33E42">
        <w:rPr>
          <w:rFonts w:ascii="Arial" w:hAnsi="Arial" w:cs="Arial"/>
        </w:rPr>
        <w:t xml:space="preserve"> radi</w:t>
      </w:r>
      <w:r w:rsidR="006F474E" w:rsidRPr="00C33E42">
        <w:rPr>
          <w:rFonts w:ascii="Arial" w:hAnsi="Arial" w:cs="Arial"/>
        </w:rPr>
        <w:t xml:space="preserve"> istraživanja,</w:t>
      </w:r>
      <w:r w:rsidR="00057919" w:rsidRPr="00C33E42">
        <w:rPr>
          <w:rFonts w:ascii="Arial" w:hAnsi="Arial" w:cs="Arial"/>
        </w:rPr>
        <w:t xml:space="preserve"> rasprave</w:t>
      </w:r>
      <w:r w:rsidR="006F474E" w:rsidRPr="00C33E42">
        <w:rPr>
          <w:rFonts w:ascii="Arial" w:hAnsi="Arial" w:cs="Arial"/>
        </w:rPr>
        <w:t xml:space="preserve"> i odlučivanja</w:t>
      </w:r>
      <w:r w:rsidR="00057919" w:rsidRPr="00C33E42">
        <w:rPr>
          <w:rFonts w:ascii="Arial" w:hAnsi="Arial" w:cs="Arial"/>
        </w:rPr>
        <w:t>.</w:t>
      </w:r>
      <w:r w:rsidR="00B2519D" w:rsidRPr="00C33E42">
        <w:rPr>
          <w:rFonts w:ascii="Arial" w:hAnsi="Arial" w:cs="Arial"/>
        </w:rPr>
        <w:t xml:space="preserve"> Stoga kontinuirano provodi aktivnosti usmjerene na unaprjeđivanje postojećih te uvođenje novih službenih statistika, čime se omoguć</w:t>
      </w:r>
      <w:r w:rsidR="00041CA2" w:rsidRPr="00C33E42">
        <w:rPr>
          <w:rFonts w:ascii="Arial" w:hAnsi="Arial" w:cs="Arial"/>
        </w:rPr>
        <w:t>uje</w:t>
      </w:r>
      <w:r w:rsidR="00B2519D" w:rsidRPr="00C33E42">
        <w:rPr>
          <w:rFonts w:ascii="Arial" w:hAnsi="Arial" w:cs="Arial"/>
        </w:rPr>
        <w:t xml:space="preserve"> daljnje osiguravanje kvalitetnih, usporedivih i pravo</w:t>
      </w:r>
      <w:r w:rsidR="009B7406" w:rsidRPr="00C33E42">
        <w:rPr>
          <w:rFonts w:ascii="Arial" w:hAnsi="Arial" w:cs="Arial"/>
        </w:rPr>
        <w:t>dob</w:t>
      </w:r>
      <w:r w:rsidR="00B2519D" w:rsidRPr="00C33E42">
        <w:rPr>
          <w:rFonts w:ascii="Arial" w:hAnsi="Arial" w:cs="Arial"/>
        </w:rPr>
        <w:t>nih službenih statističkih podataka.</w:t>
      </w:r>
    </w:p>
    <w:p w14:paraId="1ECF04AD" w14:textId="77777777" w:rsidR="0042551B" w:rsidRPr="00C33E42" w:rsidRDefault="0042551B" w:rsidP="005E6D2C">
      <w:pPr>
        <w:autoSpaceDE w:val="0"/>
        <w:autoSpaceDN w:val="0"/>
        <w:adjustRightInd w:val="0"/>
        <w:spacing w:line="320" w:lineRule="exact"/>
        <w:jc w:val="both"/>
        <w:rPr>
          <w:rFonts w:ascii="Arial" w:hAnsi="Arial" w:cs="Arial"/>
        </w:rPr>
      </w:pPr>
    </w:p>
    <w:p w14:paraId="06F31B25" w14:textId="77777777" w:rsidR="00D72EB0" w:rsidRPr="00C33E42" w:rsidRDefault="00D72EB0" w:rsidP="005E6D2C">
      <w:pPr>
        <w:autoSpaceDE w:val="0"/>
        <w:autoSpaceDN w:val="0"/>
        <w:adjustRightInd w:val="0"/>
        <w:spacing w:line="320" w:lineRule="exact"/>
        <w:jc w:val="both"/>
        <w:rPr>
          <w:rFonts w:ascii="Arial" w:hAnsi="Arial" w:cs="Arial"/>
        </w:rPr>
      </w:pPr>
      <w:r w:rsidRPr="00C33E42">
        <w:rPr>
          <w:rFonts w:ascii="Arial" w:hAnsi="Arial" w:cs="Arial"/>
        </w:rPr>
        <w:t xml:space="preserve">U skladu s tim, godišnje se održava oko 200 sastanaka radnih skupina u okviru sustava </w:t>
      </w:r>
      <w:proofErr w:type="spellStart"/>
      <w:r w:rsidRPr="00C33E42">
        <w:rPr>
          <w:rFonts w:ascii="Arial" w:hAnsi="Arial" w:cs="Arial"/>
        </w:rPr>
        <w:t>komitologije</w:t>
      </w:r>
      <w:proofErr w:type="spellEnd"/>
      <w:r w:rsidRPr="00C33E42">
        <w:rPr>
          <w:rFonts w:ascii="Arial" w:hAnsi="Arial" w:cs="Arial"/>
        </w:rPr>
        <w:t xml:space="preserve"> na pripremi pravne stečevine E</w:t>
      </w:r>
      <w:r w:rsidR="009B7406" w:rsidRPr="00C33E42">
        <w:rPr>
          <w:rFonts w:ascii="Arial" w:hAnsi="Arial" w:cs="Arial"/>
        </w:rPr>
        <w:t>uropske unije</w:t>
      </w:r>
      <w:r w:rsidRPr="00C33E42">
        <w:rPr>
          <w:rFonts w:ascii="Arial" w:hAnsi="Arial" w:cs="Arial"/>
        </w:rPr>
        <w:t xml:space="preserve"> te drugi stručni sastan</w:t>
      </w:r>
      <w:r w:rsidR="00C12F29" w:rsidRPr="00C33E42">
        <w:rPr>
          <w:rFonts w:ascii="Arial" w:hAnsi="Arial" w:cs="Arial"/>
        </w:rPr>
        <w:t>ci</w:t>
      </w:r>
      <w:r w:rsidRPr="00C33E42">
        <w:rPr>
          <w:rFonts w:ascii="Arial" w:hAnsi="Arial" w:cs="Arial"/>
        </w:rPr>
        <w:t xml:space="preserve"> na kojima su obvezne sudjelovati sve </w:t>
      </w:r>
      <w:r w:rsidR="006F58CA" w:rsidRPr="00C33E42">
        <w:rPr>
          <w:rFonts w:ascii="Arial" w:hAnsi="Arial" w:cs="Arial"/>
        </w:rPr>
        <w:t>držav</w:t>
      </w:r>
      <w:r w:rsidRPr="00C33E42">
        <w:rPr>
          <w:rFonts w:ascii="Arial" w:hAnsi="Arial" w:cs="Arial"/>
        </w:rPr>
        <w:t>e članice</w:t>
      </w:r>
      <w:r w:rsidR="0003480F" w:rsidRPr="00C33E42">
        <w:rPr>
          <w:rFonts w:ascii="Arial" w:hAnsi="Arial" w:cs="Arial"/>
        </w:rPr>
        <w:t xml:space="preserve"> E</w:t>
      </w:r>
      <w:r w:rsidR="006F58CA" w:rsidRPr="00C33E42">
        <w:rPr>
          <w:rFonts w:ascii="Arial" w:hAnsi="Arial" w:cs="Arial"/>
        </w:rPr>
        <w:t>uropske unije</w:t>
      </w:r>
      <w:r w:rsidR="00C12F29" w:rsidRPr="00C33E42">
        <w:rPr>
          <w:rFonts w:ascii="Arial" w:hAnsi="Arial" w:cs="Arial"/>
        </w:rPr>
        <w:t xml:space="preserve"> sa </w:t>
      </w:r>
      <w:r w:rsidRPr="00C33E42">
        <w:rPr>
          <w:rFonts w:ascii="Arial" w:hAnsi="Arial" w:cs="Arial"/>
        </w:rPr>
        <w:t>svrh</w:t>
      </w:r>
      <w:r w:rsidR="00C12F29" w:rsidRPr="00C33E42">
        <w:rPr>
          <w:rFonts w:ascii="Arial" w:hAnsi="Arial" w:cs="Arial"/>
        </w:rPr>
        <w:t>om</w:t>
      </w:r>
      <w:r w:rsidRPr="00C33E42">
        <w:rPr>
          <w:rFonts w:ascii="Arial" w:hAnsi="Arial" w:cs="Arial"/>
        </w:rPr>
        <w:t xml:space="preserve"> unaprjeđivanj</w:t>
      </w:r>
      <w:r w:rsidR="00C12F29" w:rsidRPr="00C33E42">
        <w:rPr>
          <w:rFonts w:ascii="Arial" w:hAnsi="Arial" w:cs="Arial"/>
        </w:rPr>
        <w:t>a</w:t>
      </w:r>
      <w:r w:rsidRPr="00C33E42">
        <w:rPr>
          <w:rFonts w:ascii="Arial" w:hAnsi="Arial" w:cs="Arial"/>
        </w:rPr>
        <w:t xml:space="preserve"> postojećih službenih statistika te priprem</w:t>
      </w:r>
      <w:r w:rsidR="00F30014" w:rsidRPr="00C33E42">
        <w:rPr>
          <w:rFonts w:ascii="Arial" w:hAnsi="Arial" w:cs="Arial"/>
        </w:rPr>
        <w:t>a</w:t>
      </w:r>
      <w:r w:rsidRPr="00C33E42">
        <w:rPr>
          <w:rFonts w:ascii="Arial" w:hAnsi="Arial" w:cs="Arial"/>
        </w:rPr>
        <w:t xml:space="preserve"> i provedb</w:t>
      </w:r>
      <w:r w:rsidR="00F30014" w:rsidRPr="00C33E42">
        <w:rPr>
          <w:rFonts w:ascii="Arial" w:hAnsi="Arial" w:cs="Arial"/>
        </w:rPr>
        <w:t>i</w:t>
      </w:r>
      <w:r w:rsidRPr="00C33E42">
        <w:rPr>
          <w:rFonts w:ascii="Arial" w:hAnsi="Arial" w:cs="Arial"/>
        </w:rPr>
        <w:t xml:space="preserve"> pravne stečevine za uvođenje novih i/ili izmijenjenih službenih statistika. </w:t>
      </w:r>
    </w:p>
    <w:p w14:paraId="37651A0E" w14:textId="77777777" w:rsidR="00E83800" w:rsidRPr="00C33E42" w:rsidRDefault="00E83800" w:rsidP="005E6D2C">
      <w:pPr>
        <w:autoSpaceDE w:val="0"/>
        <w:autoSpaceDN w:val="0"/>
        <w:adjustRightInd w:val="0"/>
        <w:spacing w:line="320" w:lineRule="exact"/>
        <w:jc w:val="both"/>
        <w:rPr>
          <w:rFonts w:ascii="Arial" w:hAnsi="Arial" w:cs="Arial"/>
        </w:rPr>
      </w:pPr>
    </w:p>
    <w:p w14:paraId="3CA56D18" w14:textId="77777777" w:rsidR="00D72EB0" w:rsidRPr="00C33E42" w:rsidRDefault="00D72EB0" w:rsidP="005E6D2C">
      <w:pPr>
        <w:autoSpaceDE w:val="0"/>
        <w:autoSpaceDN w:val="0"/>
        <w:adjustRightInd w:val="0"/>
        <w:spacing w:line="320" w:lineRule="exact"/>
        <w:jc w:val="both"/>
        <w:rPr>
          <w:rFonts w:ascii="Arial" w:hAnsi="Arial" w:cs="Arial"/>
        </w:rPr>
      </w:pPr>
      <w:r w:rsidRPr="00C33E42">
        <w:rPr>
          <w:rFonts w:ascii="Arial" w:hAnsi="Arial" w:cs="Arial"/>
        </w:rPr>
        <w:t xml:space="preserve">Slijedom toga, praćenje nastalih promjena obvezno je za sve </w:t>
      </w:r>
      <w:r w:rsidR="006F58CA" w:rsidRPr="00C33E42">
        <w:rPr>
          <w:rFonts w:ascii="Arial" w:hAnsi="Arial" w:cs="Arial"/>
        </w:rPr>
        <w:t>držav</w:t>
      </w:r>
      <w:r w:rsidRPr="00C33E42">
        <w:rPr>
          <w:rFonts w:ascii="Arial" w:hAnsi="Arial" w:cs="Arial"/>
        </w:rPr>
        <w:t>e članice</w:t>
      </w:r>
      <w:r w:rsidR="006F58CA" w:rsidRPr="00C33E42">
        <w:rPr>
          <w:rFonts w:ascii="Arial" w:hAnsi="Arial" w:cs="Arial"/>
        </w:rPr>
        <w:t xml:space="preserve"> Europske unije</w:t>
      </w:r>
      <w:r w:rsidRPr="00C33E42">
        <w:rPr>
          <w:rFonts w:ascii="Arial" w:hAnsi="Arial" w:cs="Arial"/>
        </w:rPr>
        <w:t xml:space="preserve">, u skladu s odgovarajućim </w:t>
      </w:r>
      <w:r w:rsidR="00062D6C" w:rsidRPr="00C33E42">
        <w:rPr>
          <w:rFonts w:ascii="Arial" w:hAnsi="Arial" w:cs="Arial"/>
        </w:rPr>
        <w:t>dokumen</w:t>
      </w:r>
      <w:r w:rsidRPr="00C33E42">
        <w:rPr>
          <w:rFonts w:ascii="Arial" w:hAnsi="Arial" w:cs="Arial"/>
        </w:rPr>
        <w:t>tima pravne stečevine E</w:t>
      </w:r>
      <w:r w:rsidR="00315CDE" w:rsidRPr="00C33E42">
        <w:rPr>
          <w:rFonts w:ascii="Arial" w:hAnsi="Arial" w:cs="Arial"/>
        </w:rPr>
        <w:t>uropske unije</w:t>
      </w:r>
      <w:r w:rsidRPr="00C33E42">
        <w:rPr>
          <w:rFonts w:ascii="Arial" w:hAnsi="Arial" w:cs="Arial"/>
        </w:rPr>
        <w:t>. R</w:t>
      </w:r>
      <w:r w:rsidR="00315CDE" w:rsidRPr="00C33E42">
        <w:rPr>
          <w:rFonts w:ascii="Arial" w:hAnsi="Arial" w:cs="Arial"/>
        </w:rPr>
        <w:t>iječ j</w:t>
      </w:r>
      <w:r w:rsidRPr="00C33E42">
        <w:rPr>
          <w:rFonts w:ascii="Arial" w:hAnsi="Arial" w:cs="Arial"/>
        </w:rPr>
        <w:t xml:space="preserve">e o kontinuiranom procesu koji zahtijeva stalni angažman ljudskih </w:t>
      </w:r>
      <w:r w:rsidR="00626F64" w:rsidRPr="00C33E42">
        <w:rPr>
          <w:rFonts w:ascii="Arial" w:hAnsi="Arial" w:cs="Arial"/>
        </w:rPr>
        <w:t>potencijala</w:t>
      </w:r>
      <w:r w:rsidR="00E83800" w:rsidRPr="00C33E42">
        <w:rPr>
          <w:rFonts w:ascii="Arial" w:hAnsi="Arial" w:cs="Arial"/>
        </w:rPr>
        <w:t xml:space="preserve"> te</w:t>
      </w:r>
      <w:r w:rsidRPr="00C33E42">
        <w:rPr>
          <w:rFonts w:ascii="Arial" w:hAnsi="Arial" w:cs="Arial"/>
        </w:rPr>
        <w:t xml:space="preserve"> korištenje financijskih i drugih resursa.</w:t>
      </w:r>
    </w:p>
    <w:p w14:paraId="3156FBAD" w14:textId="77777777" w:rsidR="00E83800" w:rsidRPr="00C33E42" w:rsidRDefault="00E83800" w:rsidP="005E6D2C">
      <w:pPr>
        <w:autoSpaceDE w:val="0"/>
        <w:autoSpaceDN w:val="0"/>
        <w:adjustRightInd w:val="0"/>
        <w:spacing w:line="320" w:lineRule="exact"/>
        <w:jc w:val="both"/>
        <w:rPr>
          <w:rFonts w:ascii="Arial" w:hAnsi="Arial" w:cs="Arial"/>
        </w:rPr>
      </w:pPr>
    </w:p>
    <w:p w14:paraId="7101DA09" w14:textId="3D1E43A5" w:rsidR="00103E34" w:rsidRPr="00C33E42" w:rsidRDefault="00103E34" w:rsidP="005E6D2C">
      <w:pPr>
        <w:autoSpaceDE w:val="0"/>
        <w:autoSpaceDN w:val="0"/>
        <w:adjustRightInd w:val="0"/>
        <w:spacing w:line="320" w:lineRule="exact"/>
        <w:jc w:val="both"/>
        <w:rPr>
          <w:rFonts w:ascii="Arial" w:hAnsi="Arial" w:cs="Arial"/>
        </w:rPr>
      </w:pPr>
      <w:r w:rsidRPr="00C33E42">
        <w:rPr>
          <w:rFonts w:ascii="Arial" w:hAnsi="Arial" w:cs="Arial"/>
        </w:rPr>
        <w:t>U sklopu ESS</w:t>
      </w:r>
      <w:r w:rsidR="00E83800" w:rsidRPr="00C33E42">
        <w:rPr>
          <w:rFonts w:ascii="Arial" w:hAnsi="Arial" w:cs="Arial"/>
        </w:rPr>
        <w:t>-a</w:t>
      </w:r>
      <w:r w:rsidRPr="00C33E42">
        <w:rPr>
          <w:rFonts w:ascii="Arial" w:hAnsi="Arial" w:cs="Arial"/>
        </w:rPr>
        <w:t xml:space="preserve"> djeluje stotinjak radnih </w:t>
      </w:r>
      <w:r w:rsidR="00E83800" w:rsidRPr="00C33E42">
        <w:rPr>
          <w:rFonts w:ascii="Arial" w:hAnsi="Arial" w:cs="Arial"/>
        </w:rPr>
        <w:t>sk</w:t>
      </w:r>
      <w:r w:rsidRPr="00C33E42">
        <w:rPr>
          <w:rFonts w:ascii="Arial" w:hAnsi="Arial" w:cs="Arial"/>
        </w:rPr>
        <w:t>up</w:t>
      </w:r>
      <w:r w:rsidR="00E83800" w:rsidRPr="00C33E42">
        <w:rPr>
          <w:rFonts w:ascii="Arial" w:hAnsi="Arial" w:cs="Arial"/>
        </w:rPr>
        <w:t>in</w:t>
      </w:r>
      <w:r w:rsidRPr="00C33E42">
        <w:rPr>
          <w:rFonts w:ascii="Arial" w:hAnsi="Arial" w:cs="Arial"/>
        </w:rPr>
        <w:t xml:space="preserve">a i stručnih timova </w:t>
      </w:r>
      <w:r w:rsidR="00E83800" w:rsidRPr="00C33E42">
        <w:rPr>
          <w:rFonts w:ascii="Arial" w:hAnsi="Arial" w:cs="Arial"/>
        </w:rPr>
        <w:t>kojima je</w:t>
      </w:r>
      <w:r w:rsidRPr="00C33E42">
        <w:rPr>
          <w:rFonts w:ascii="Arial" w:hAnsi="Arial" w:cs="Arial"/>
        </w:rPr>
        <w:t xml:space="preserve"> zadać</w:t>
      </w:r>
      <w:r w:rsidR="00E83800" w:rsidRPr="00C33E42">
        <w:rPr>
          <w:rFonts w:ascii="Arial" w:hAnsi="Arial" w:cs="Arial"/>
        </w:rPr>
        <w:t>a</w:t>
      </w:r>
      <w:r w:rsidRPr="00C33E42">
        <w:rPr>
          <w:rFonts w:ascii="Arial" w:hAnsi="Arial" w:cs="Arial"/>
        </w:rPr>
        <w:t xml:space="preserve"> suradnj</w:t>
      </w:r>
      <w:r w:rsidR="00E83800" w:rsidRPr="00C33E42">
        <w:rPr>
          <w:rFonts w:ascii="Arial" w:hAnsi="Arial" w:cs="Arial"/>
        </w:rPr>
        <w:t>a</w:t>
      </w:r>
      <w:r w:rsidRPr="00C33E42">
        <w:rPr>
          <w:rFonts w:ascii="Arial" w:hAnsi="Arial" w:cs="Arial"/>
        </w:rPr>
        <w:t xml:space="preserve"> država članica </w:t>
      </w:r>
      <w:r w:rsidR="000C7C0A" w:rsidRPr="00C33E42">
        <w:rPr>
          <w:rFonts w:ascii="Arial" w:hAnsi="Arial" w:cs="Arial"/>
        </w:rPr>
        <w:t xml:space="preserve">Europske unije </w:t>
      </w:r>
      <w:r w:rsidRPr="00C33E42">
        <w:rPr>
          <w:rFonts w:ascii="Arial" w:hAnsi="Arial" w:cs="Arial"/>
        </w:rPr>
        <w:t>na razvoju, proizvodnji i diseminaciji europske statistike. Stručni predstavnici Državnog zavoda za statistiku i ostalih nositelja službene statistike u R</w:t>
      </w:r>
      <w:r w:rsidR="00E81194" w:rsidRPr="00C33E42">
        <w:rPr>
          <w:rFonts w:ascii="Arial" w:hAnsi="Arial" w:cs="Arial"/>
        </w:rPr>
        <w:t xml:space="preserve">epublici </w:t>
      </w:r>
      <w:r w:rsidRPr="00C33E42">
        <w:rPr>
          <w:rFonts w:ascii="Arial" w:hAnsi="Arial" w:cs="Arial"/>
        </w:rPr>
        <w:t>H</w:t>
      </w:r>
      <w:r w:rsidR="00E81194" w:rsidRPr="00C33E42">
        <w:rPr>
          <w:rFonts w:ascii="Arial" w:hAnsi="Arial" w:cs="Arial"/>
        </w:rPr>
        <w:t>rvatskoj</w:t>
      </w:r>
      <w:r w:rsidRPr="00C33E42">
        <w:rPr>
          <w:rFonts w:ascii="Arial" w:hAnsi="Arial" w:cs="Arial"/>
        </w:rPr>
        <w:t xml:space="preserve"> sudjeluju u </w:t>
      </w:r>
      <w:r w:rsidRPr="00C33E42">
        <w:rPr>
          <w:rFonts w:ascii="Arial" w:hAnsi="Arial" w:cs="Arial"/>
        </w:rPr>
        <w:lastRenderedPageBreak/>
        <w:t xml:space="preserve">svim radnim </w:t>
      </w:r>
      <w:r w:rsidR="00E81194" w:rsidRPr="00C33E42">
        <w:rPr>
          <w:rFonts w:ascii="Arial" w:hAnsi="Arial" w:cs="Arial"/>
        </w:rPr>
        <w:t>sk</w:t>
      </w:r>
      <w:r w:rsidRPr="00C33E42">
        <w:rPr>
          <w:rFonts w:ascii="Arial" w:hAnsi="Arial" w:cs="Arial"/>
        </w:rPr>
        <w:t>up</w:t>
      </w:r>
      <w:r w:rsidR="00E81194" w:rsidRPr="00C33E42">
        <w:rPr>
          <w:rFonts w:ascii="Arial" w:hAnsi="Arial" w:cs="Arial"/>
        </w:rPr>
        <w:t>in</w:t>
      </w:r>
      <w:r w:rsidRPr="00C33E42">
        <w:rPr>
          <w:rFonts w:ascii="Arial" w:hAnsi="Arial" w:cs="Arial"/>
        </w:rPr>
        <w:t>ama (organiziranim</w:t>
      </w:r>
      <w:r w:rsidR="00E81194" w:rsidRPr="00C33E42">
        <w:rPr>
          <w:rFonts w:ascii="Arial" w:hAnsi="Arial" w:cs="Arial"/>
        </w:rPr>
        <w:t>a</w:t>
      </w:r>
      <w:r w:rsidRPr="00C33E42">
        <w:rPr>
          <w:rFonts w:ascii="Arial" w:hAnsi="Arial" w:cs="Arial"/>
        </w:rPr>
        <w:t xml:space="preserve"> prema tematskim statističkim područjima) te </w:t>
      </w:r>
      <w:r w:rsidR="001D211C" w:rsidRPr="00C33E42">
        <w:rPr>
          <w:rFonts w:ascii="Arial" w:hAnsi="Arial" w:cs="Arial"/>
        </w:rPr>
        <w:t xml:space="preserve">u </w:t>
      </w:r>
      <w:r w:rsidRPr="00C33E42">
        <w:rPr>
          <w:rFonts w:ascii="Arial" w:hAnsi="Arial" w:cs="Arial"/>
        </w:rPr>
        <w:t>pojedinim radnim timovima.</w:t>
      </w:r>
    </w:p>
    <w:p w14:paraId="6F168254" w14:textId="77777777" w:rsidR="00E16D46" w:rsidRPr="00C33E42" w:rsidRDefault="00E16D46" w:rsidP="005E6D2C">
      <w:pPr>
        <w:autoSpaceDE w:val="0"/>
        <w:autoSpaceDN w:val="0"/>
        <w:adjustRightInd w:val="0"/>
        <w:spacing w:line="320" w:lineRule="exact"/>
        <w:jc w:val="both"/>
        <w:rPr>
          <w:rFonts w:ascii="Arial" w:hAnsi="Arial" w:cs="Arial"/>
        </w:rPr>
      </w:pPr>
    </w:p>
    <w:p w14:paraId="4D92C27B" w14:textId="77777777" w:rsidR="00A659E7" w:rsidRPr="00C33E42" w:rsidRDefault="00A659E7" w:rsidP="005E6D2C">
      <w:pPr>
        <w:autoSpaceDE w:val="0"/>
        <w:autoSpaceDN w:val="0"/>
        <w:adjustRightInd w:val="0"/>
        <w:spacing w:line="320" w:lineRule="exact"/>
        <w:jc w:val="both"/>
        <w:rPr>
          <w:rFonts w:ascii="Arial" w:hAnsi="Arial" w:cs="Arial"/>
        </w:rPr>
      </w:pPr>
      <w:r w:rsidRPr="00C33E42">
        <w:rPr>
          <w:rFonts w:ascii="Arial" w:hAnsi="Arial" w:cs="Arial"/>
        </w:rPr>
        <w:t xml:space="preserve">Unutar </w:t>
      </w:r>
      <w:r w:rsidR="006F474E" w:rsidRPr="00C33E42">
        <w:rPr>
          <w:rFonts w:ascii="Arial" w:hAnsi="Arial" w:cs="Arial"/>
        </w:rPr>
        <w:t xml:space="preserve">ESS-a </w:t>
      </w:r>
      <w:r w:rsidRPr="00C33E42">
        <w:rPr>
          <w:rFonts w:ascii="Arial" w:hAnsi="Arial" w:cs="Arial"/>
        </w:rPr>
        <w:t>djeluje više tijela koja osiguravaju ispunjenje njegove svrhe i napredak europske statistike.</w:t>
      </w:r>
    </w:p>
    <w:p w14:paraId="123BCD2A" w14:textId="77777777" w:rsidR="00E81194" w:rsidRPr="00C33E42" w:rsidRDefault="00E81194" w:rsidP="005E6D2C">
      <w:pPr>
        <w:autoSpaceDE w:val="0"/>
        <w:autoSpaceDN w:val="0"/>
        <w:adjustRightInd w:val="0"/>
        <w:spacing w:line="320" w:lineRule="exact"/>
        <w:jc w:val="both"/>
        <w:rPr>
          <w:rFonts w:ascii="Arial" w:hAnsi="Arial" w:cs="Arial"/>
        </w:rPr>
      </w:pPr>
    </w:p>
    <w:p w14:paraId="1B3A8DFD" w14:textId="60A59981" w:rsidR="00A659E7" w:rsidRPr="00C33E42" w:rsidRDefault="00A659E7" w:rsidP="005E6D2C">
      <w:pPr>
        <w:autoSpaceDE w:val="0"/>
        <w:autoSpaceDN w:val="0"/>
        <w:adjustRightInd w:val="0"/>
        <w:spacing w:line="320" w:lineRule="exact"/>
        <w:jc w:val="both"/>
        <w:rPr>
          <w:rFonts w:ascii="Arial" w:hAnsi="Arial" w:cs="Arial"/>
        </w:rPr>
      </w:pPr>
      <w:r w:rsidRPr="00C33E42">
        <w:rPr>
          <w:rFonts w:ascii="Arial" w:hAnsi="Arial" w:cs="Arial"/>
        </w:rPr>
        <w:t>U središtu ESS-a nalazi se Odbor za europski statistički sustav (</w:t>
      </w:r>
      <w:proofErr w:type="spellStart"/>
      <w:r w:rsidR="00752FF1">
        <w:rPr>
          <w:rFonts w:ascii="Arial" w:hAnsi="Arial" w:cs="Arial"/>
        </w:rPr>
        <w:t>eng</w:t>
      </w:r>
      <w:proofErr w:type="spellEnd"/>
      <w:r w:rsidR="00752FF1">
        <w:rPr>
          <w:rFonts w:ascii="Arial" w:hAnsi="Arial" w:cs="Arial"/>
        </w:rPr>
        <w:t>. European Statistical System</w:t>
      </w:r>
      <w:r w:rsidR="00752FF1" w:rsidRPr="00C33E42">
        <w:rPr>
          <w:rFonts w:ascii="Arial" w:hAnsi="Arial" w:cs="Arial"/>
        </w:rPr>
        <w:t xml:space="preserve"> </w:t>
      </w:r>
      <w:proofErr w:type="spellStart"/>
      <w:r w:rsidR="00752FF1">
        <w:rPr>
          <w:rFonts w:ascii="Arial" w:hAnsi="Arial" w:cs="Arial"/>
        </w:rPr>
        <w:t>Committee</w:t>
      </w:r>
      <w:proofErr w:type="spellEnd"/>
      <w:r w:rsidR="00752FF1">
        <w:rPr>
          <w:rFonts w:ascii="Arial" w:hAnsi="Arial" w:cs="Arial"/>
        </w:rPr>
        <w:t xml:space="preserve">, </w:t>
      </w:r>
      <w:r w:rsidR="00432067">
        <w:rPr>
          <w:rFonts w:ascii="Arial" w:hAnsi="Arial" w:cs="Arial"/>
        </w:rPr>
        <w:t>u daljnjem tekstu</w:t>
      </w:r>
      <w:r w:rsidR="003C4659" w:rsidRPr="00C33E42">
        <w:rPr>
          <w:rFonts w:ascii="Arial" w:hAnsi="Arial" w:cs="Arial"/>
        </w:rPr>
        <w:t xml:space="preserve">: </w:t>
      </w:r>
      <w:r w:rsidRPr="00C33E42">
        <w:rPr>
          <w:rFonts w:ascii="Arial" w:hAnsi="Arial" w:cs="Arial"/>
        </w:rPr>
        <w:t xml:space="preserve">ESSC), osnovan </w:t>
      </w:r>
      <w:r w:rsidR="00E16D46" w:rsidRPr="00C33E42">
        <w:rPr>
          <w:rFonts w:ascii="Arial" w:hAnsi="Arial" w:cs="Arial"/>
        </w:rPr>
        <w:t>Uredbom (EZ) br. 223/2009 Europskog parlamenta i Vijeća od 11. ožujka 2009. o europskoj statistici</w:t>
      </w:r>
      <w:r w:rsidR="00E16D46" w:rsidRPr="00C33E42" w:rsidDel="00085BDD">
        <w:rPr>
          <w:rFonts w:ascii="Arial" w:hAnsi="Arial" w:cs="Arial"/>
        </w:rPr>
        <w:t xml:space="preserve"> </w:t>
      </w:r>
      <w:r w:rsidRPr="00C33E42">
        <w:rPr>
          <w:rFonts w:ascii="Arial" w:hAnsi="Arial" w:cs="Arial"/>
        </w:rPr>
        <w:t xml:space="preserve">čija je zadaća pružiti stručne smjernice ESS-u za razvoj, proizvodnju i </w:t>
      </w:r>
      <w:r w:rsidR="004C066C" w:rsidRPr="00C33E42">
        <w:rPr>
          <w:rFonts w:ascii="Arial" w:hAnsi="Arial" w:cs="Arial"/>
        </w:rPr>
        <w:t>diseminaciju</w:t>
      </w:r>
      <w:r w:rsidRPr="00C33E42">
        <w:rPr>
          <w:rFonts w:ascii="Arial" w:hAnsi="Arial" w:cs="Arial"/>
        </w:rPr>
        <w:t xml:space="preserve"> europske statistike. ESSC se sastoji od </w:t>
      </w:r>
      <w:r w:rsidR="004643ED" w:rsidRPr="00C33E42">
        <w:rPr>
          <w:rFonts w:ascii="Arial" w:hAnsi="Arial" w:cs="Arial"/>
        </w:rPr>
        <w:t xml:space="preserve">čelnika </w:t>
      </w:r>
      <w:r w:rsidRPr="00C33E42">
        <w:rPr>
          <w:rFonts w:ascii="Arial" w:hAnsi="Arial" w:cs="Arial"/>
        </w:rPr>
        <w:t>nacionalnih statističkih ureda, a njime predsjedava Komisija (</w:t>
      </w:r>
      <w:proofErr w:type="spellStart"/>
      <w:r w:rsidRPr="00C33E42">
        <w:rPr>
          <w:rFonts w:ascii="Arial" w:hAnsi="Arial" w:cs="Arial"/>
        </w:rPr>
        <w:t>Eurostat</w:t>
      </w:r>
      <w:proofErr w:type="spellEnd"/>
      <w:r w:rsidRPr="00C33E42">
        <w:rPr>
          <w:rFonts w:ascii="Arial" w:hAnsi="Arial" w:cs="Arial"/>
        </w:rPr>
        <w:t xml:space="preserve">). </w:t>
      </w:r>
      <w:r w:rsidR="008934DB" w:rsidRPr="00C33E42">
        <w:rPr>
          <w:rFonts w:ascii="Arial" w:hAnsi="Arial" w:cs="Arial"/>
        </w:rPr>
        <w:t xml:space="preserve">Ona </w:t>
      </w:r>
      <w:r w:rsidRPr="00C33E42">
        <w:rPr>
          <w:rFonts w:ascii="Arial" w:hAnsi="Arial" w:cs="Arial"/>
        </w:rPr>
        <w:t xml:space="preserve">se s ESSC-om savjetuje </w:t>
      </w:r>
      <w:r w:rsidR="008934DB" w:rsidRPr="00C33E42">
        <w:rPr>
          <w:rFonts w:ascii="Arial" w:hAnsi="Arial" w:cs="Arial"/>
        </w:rPr>
        <w:t>o</w:t>
      </w:r>
      <w:r w:rsidRPr="00C33E42">
        <w:rPr>
          <w:rFonts w:ascii="Arial" w:hAnsi="Arial" w:cs="Arial"/>
        </w:rPr>
        <w:t xml:space="preserve"> mjera</w:t>
      </w:r>
      <w:r w:rsidR="00552550" w:rsidRPr="00C33E42">
        <w:rPr>
          <w:rFonts w:ascii="Arial" w:hAnsi="Arial" w:cs="Arial"/>
        </w:rPr>
        <w:t>ma</w:t>
      </w:r>
      <w:r w:rsidRPr="00C33E42">
        <w:rPr>
          <w:rFonts w:ascii="Arial" w:hAnsi="Arial" w:cs="Arial"/>
        </w:rPr>
        <w:t xml:space="preserve"> koje namjerava poduzeti za razvoj, proizvodnju i diseminaciju europskih statistika, njihove opravdanosti u pogledu isplativosti, načina i rokova za postizanje zadanih ciljeva, troškova odaziva za davatelje podataka, predloženog razvoja i prioriteta u Europskom</w:t>
      </w:r>
      <w:r w:rsidR="008934DB" w:rsidRPr="00C33E42">
        <w:rPr>
          <w:rFonts w:ascii="Arial" w:hAnsi="Arial" w:cs="Arial"/>
        </w:rPr>
        <w:t>e</w:t>
      </w:r>
      <w:r w:rsidRPr="00C33E42">
        <w:rPr>
          <w:rFonts w:ascii="Arial" w:hAnsi="Arial" w:cs="Arial"/>
        </w:rPr>
        <w:t xml:space="preserve"> statističkom programu</w:t>
      </w:r>
      <w:r w:rsidR="008339E3" w:rsidRPr="00C33E42">
        <w:rPr>
          <w:rFonts w:ascii="Arial" w:hAnsi="Arial" w:cs="Arial"/>
        </w:rPr>
        <w:t xml:space="preserve"> (</w:t>
      </w:r>
      <w:r w:rsidR="00432067">
        <w:rPr>
          <w:rFonts w:ascii="Arial" w:hAnsi="Arial" w:cs="Arial"/>
        </w:rPr>
        <w:t>u daljnjem tekstu</w:t>
      </w:r>
      <w:r w:rsidR="008339E3" w:rsidRPr="00C33E42">
        <w:rPr>
          <w:rFonts w:ascii="Arial" w:hAnsi="Arial" w:cs="Arial"/>
        </w:rPr>
        <w:t>: ESP)</w:t>
      </w:r>
      <w:r w:rsidRPr="00C33E42">
        <w:rPr>
          <w:rFonts w:ascii="Arial" w:hAnsi="Arial" w:cs="Arial"/>
        </w:rPr>
        <w:t>, daljnjeg razvoja Kodeksa prakse</w:t>
      </w:r>
      <w:r w:rsidR="008A7B4D" w:rsidRPr="00C33E42">
        <w:rPr>
          <w:rFonts w:ascii="Arial" w:hAnsi="Arial" w:cs="Arial"/>
        </w:rPr>
        <w:t xml:space="preserve"> europske statistike</w:t>
      </w:r>
      <w:r w:rsidRPr="00C33E42">
        <w:rPr>
          <w:rFonts w:ascii="Arial" w:hAnsi="Arial" w:cs="Arial"/>
        </w:rPr>
        <w:t xml:space="preserve"> itd. ESSC također djeluje kao </w:t>
      </w:r>
      <w:r w:rsidR="00AA7C90" w:rsidRPr="00C33E42">
        <w:rPr>
          <w:rFonts w:ascii="Arial" w:hAnsi="Arial" w:cs="Arial"/>
        </w:rPr>
        <w:t>o</w:t>
      </w:r>
      <w:r w:rsidRPr="00C33E42">
        <w:rPr>
          <w:rFonts w:ascii="Arial" w:hAnsi="Arial" w:cs="Arial"/>
        </w:rPr>
        <w:t xml:space="preserve">dbor u smislu Uredbe (EU) </w:t>
      </w:r>
      <w:r w:rsidR="008A7B4D" w:rsidRPr="00C33E42">
        <w:rPr>
          <w:rFonts w:ascii="Arial" w:hAnsi="Arial" w:cs="Arial"/>
        </w:rPr>
        <w:t xml:space="preserve">br. </w:t>
      </w:r>
      <w:r w:rsidRPr="00C33E42">
        <w:rPr>
          <w:rFonts w:ascii="Arial" w:hAnsi="Arial" w:cs="Arial"/>
        </w:rPr>
        <w:t xml:space="preserve">182/2011 </w:t>
      </w:r>
      <w:r w:rsidR="008A7B4D" w:rsidRPr="00C33E42">
        <w:rPr>
          <w:rFonts w:ascii="Arial" w:hAnsi="Arial" w:cs="Arial"/>
        </w:rPr>
        <w:t>E</w:t>
      </w:r>
      <w:r w:rsidR="00A965BE" w:rsidRPr="00C33E42">
        <w:rPr>
          <w:rFonts w:ascii="Arial" w:hAnsi="Arial" w:cs="Arial"/>
        </w:rPr>
        <w:t xml:space="preserve">uropskog parlamenta i Vijeća </w:t>
      </w:r>
      <w:r w:rsidRPr="00C33E42">
        <w:rPr>
          <w:rFonts w:ascii="Arial" w:hAnsi="Arial" w:cs="Arial"/>
        </w:rPr>
        <w:t>o</w:t>
      </w:r>
      <w:r w:rsidR="00A965BE" w:rsidRPr="00C33E42">
        <w:rPr>
          <w:rFonts w:ascii="Arial" w:hAnsi="Arial" w:cs="Arial"/>
        </w:rPr>
        <w:t>d 16. veljače 2011 o</w:t>
      </w:r>
      <w:r w:rsidRPr="00C33E42">
        <w:rPr>
          <w:rFonts w:ascii="Arial" w:hAnsi="Arial" w:cs="Arial"/>
        </w:rPr>
        <w:t xml:space="preserve"> utvrđivanju pravila i općih načela u vezi s mehanizmima nadzora država članica nad izvršavanjem provedbenih ovlasti Komisije.</w:t>
      </w:r>
    </w:p>
    <w:p w14:paraId="3065F28F" w14:textId="77777777" w:rsidR="004643ED" w:rsidRPr="00C33E42" w:rsidRDefault="004643ED" w:rsidP="005E6D2C">
      <w:pPr>
        <w:autoSpaceDE w:val="0"/>
        <w:autoSpaceDN w:val="0"/>
        <w:adjustRightInd w:val="0"/>
        <w:spacing w:line="320" w:lineRule="exact"/>
        <w:jc w:val="both"/>
        <w:rPr>
          <w:rFonts w:ascii="Arial" w:hAnsi="Arial" w:cs="Arial"/>
        </w:rPr>
      </w:pPr>
    </w:p>
    <w:p w14:paraId="52173502" w14:textId="4BFED768" w:rsidR="00A659E7" w:rsidRPr="00C33E42" w:rsidRDefault="00A659E7" w:rsidP="005E6D2C">
      <w:pPr>
        <w:autoSpaceDE w:val="0"/>
        <w:autoSpaceDN w:val="0"/>
        <w:adjustRightInd w:val="0"/>
        <w:spacing w:line="320" w:lineRule="exact"/>
        <w:jc w:val="both"/>
        <w:rPr>
          <w:rFonts w:ascii="Arial" w:hAnsi="Arial" w:cs="Arial"/>
        </w:rPr>
      </w:pPr>
      <w:r w:rsidRPr="00C33E42">
        <w:rPr>
          <w:rFonts w:ascii="Arial" w:hAnsi="Arial" w:cs="Arial"/>
        </w:rPr>
        <w:t xml:space="preserve">Partnerska </w:t>
      </w:r>
      <w:r w:rsidR="00AA7C90" w:rsidRPr="00C33E42">
        <w:rPr>
          <w:rFonts w:ascii="Arial" w:hAnsi="Arial" w:cs="Arial"/>
        </w:rPr>
        <w:t>sk</w:t>
      </w:r>
      <w:r w:rsidRPr="00C33E42">
        <w:rPr>
          <w:rFonts w:ascii="Arial" w:hAnsi="Arial" w:cs="Arial"/>
        </w:rPr>
        <w:t>up</w:t>
      </w:r>
      <w:r w:rsidR="00AA7C90" w:rsidRPr="00C33E42">
        <w:rPr>
          <w:rFonts w:ascii="Arial" w:hAnsi="Arial" w:cs="Arial"/>
        </w:rPr>
        <w:t>in</w:t>
      </w:r>
      <w:r w:rsidRPr="00C33E42">
        <w:rPr>
          <w:rFonts w:ascii="Arial" w:hAnsi="Arial" w:cs="Arial"/>
        </w:rPr>
        <w:t>a (</w:t>
      </w:r>
      <w:proofErr w:type="spellStart"/>
      <w:r w:rsidR="00AB1000" w:rsidRPr="00AC205F">
        <w:rPr>
          <w:rFonts w:ascii="Arial" w:hAnsi="Arial" w:cs="Arial"/>
        </w:rPr>
        <w:t>eng</w:t>
      </w:r>
      <w:proofErr w:type="spellEnd"/>
      <w:r w:rsidR="00AB1000" w:rsidRPr="00AC205F">
        <w:rPr>
          <w:rFonts w:ascii="Arial" w:hAnsi="Arial" w:cs="Arial"/>
        </w:rPr>
        <w:t xml:space="preserve">. </w:t>
      </w:r>
      <w:proofErr w:type="spellStart"/>
      <w:r w:rsidRPr="00AC205F">
        <w:rPr>
          <w:rFonts w:ascii="Arial" w:hAnsi="Arial" w:cs="Arial"/>
        </w:rPr>
        <w:t>Partnership</w:t>
      </w:r>
      <w:proofErr w:type="spellEnd"/>
      <w:r w:rsidRPr="00AC205F">
        <w:rPr>
          <w:rFonts w:ascii="Arial" w:hAnsi="Arial" w:cs="Arial"/>
        </w:rPr>
        <w:t xml:space="preserve"> Group,</w:t>
      </w:r>
      <w:r w:rsidRPr="00C33E42">
        <w:rPr>
          <w:rFonts w:ascii="Arial" w:hAnsi="Arial" w:cs="Arial"/>
        </w:rPr>
        <w:t xml:space="preserve"> </w:t>
      </w:r>
      <w:r w:rsidR="00432067">
        <w:rPr>
          <w:rFonts w:ascii="Arial" w:hAnsi="Arial" w:cs="Arial"/>
        </w:rPr>
        <w:t>u daljnjem tekstu</w:t>
      </w:r>
      <w:r w:rsidR="00752FF1">
        <w:rPr>
          <w:rFonts w:ascii="Arial" w:hAnsi="Arial" w:cs="Arial"/>
        </w:rPr>
        <w:t>:</w:t>
      </w:r>
      <w:r w:rsidR="00F01989">
        <w:rPr>
          <w:rFonts w:ascii="Arial" w:hAnsi="Arial" w:cs="Arial"/>
        </w:rPr>
        <w:t xml:space="preserve"> </w:t>
      </w:r>
      <w:r w:rsidRPr="00C33E42">
        <w:rPr>
          <w:rFonts w:ascii="Arial" w:hAnsi="Arial" w:cs="Arial"/>
        </w:rPr>
        <w:t>PG) je</w:t>
      </w:r>
      <w:r w:rsidR="00AA7C90" w:rsidRPr="00C33E42">
        <w:rPr>
          <w:rFonts w:ascii="Arial" w:hAnsi="Arial" w:cs="Arial"/>
        </w:rPr>
        <w:t>st</w:t>
      </w:r>
      <w:r w:rsidRPr="00C33E42">
        <w:rPr>
          <w:rFonts w:ascii="Arial" w:hAnsi="Arial" w:cs="Arial"/>
        </w:rPr>
        <w:t xml:space="preserve"> skupina</w:t>
      </w:r>
      <w:r w:rsidR="00A10D4D">
        <w:rPr>
          <w:rFonts w:ascii="Arial" w:hAnsi="Arial" w:cs="Arial"/>
        </w:rPr>
        <w:t xml:space="preserve"> čelnika</w:t>
      </w:r>
      <w:r w:rsidRPr="00C33E42">
        <w:rPr>
          <w:rFonts w:ascii="Arial" w:hAnsi="Arial" w:cs="Arial"/>
        </w:rPr>
        <w:t xml:space="preserve"> nacionalnih statističkih ureda, koji se obično sastaju tri puta godišnje između sastanaka ESSC-a, čija je misija unaprijediti razvoj ESS-a na najvišoj razini</w:t>
      </w:r>
      <w:r w:rsidR="00AA7C90" w:rsidRPr="00C33E42">
        <w:rPr>
          <w:rFonts w:ascii="Arial" w:hAnsi="Arial" w:cs="Arial"/>
        </w:rPr>
        <w:t>,</w:t>
      </w:r>
      <w:r w:rsidRPr="00C33E42">
        <w:rPr>
          <w:rFonts w:ascii="Arial" w:hAnsi="Arial" w:cs="Arial"/>
        </w:rPr>
        <w:t xml:space="preserve"> osobito učinkovit</w:t>
      </w:r>
      <w:r w:rsidR="00AA7C90" w:rsidRPr="00C33E42">
        <w:rPr>
          <w:rFonts w:ascii="Arial" w:hAnsi="Arial" w:cs="Arial"/>
        </w:rPr>
        <w:t>im</w:t>
      </w:r>
      <w:r w:rsidRPr="00C33E42">
        <w:rPr>
          <w:rFonts w:ascii="Arial" w:hAnsi="Arial" w:cs="Arial"/>
        </w:rPr>
        <w:t xml:space="preserve"> rad</w:t>
      </w:r>
      <w:r w:rsidR="00AA7C90" w:rsidRPr="00C33E42">
        <w:rPr>
          <w:rFonts w:ascii="Arial" w:hAnsi="Arial" w:cs="Arial"/>
        </w:rPr>
        <w:t>om</w:t>
      </w:r>
      <w:r w:rsidRPr="00C33E42">
        <w:rPr>
          <w:rFonts w:ascii="Arial" w:hAnsi="Arial" w:cs="Arial"/>
        </w:rPr>
        <w:t xml:space="preserve"> ESSC-a. Članov</w:t>
      </w:r>
      <w:r w:rsidR="007E746B" w:rsidRPr="00C33E42">
        <w:rPr>
          <w:rFonts w:ascii="Arial" w:hAnsi="Arial" w:cs="Arial"/>
        </w:rPr>
        <w:t xml:space="preserve">e čine </w:t>
      </w:r>
      <w:r w:rsidRPr="00C33E42">
        <w:rPr>
          <w:rFonts w:ascii="Arial" w:hAnsi="Arial" w:cs="Arial"/>
        </w:rPr>
        <w:t xml:space="preserve">izabrani predsjednik </w:t>
      </w:r>
      <w:r w:rsidR="007E746B" w:rsidRPr="00C33E42">
        <w:rPr>
          <w:rFonts w:ascii="Arial" w:hAnsi="Arial" w:cs="Arial"/>
        </w:rPr>
        <w:t>P</w:t>
      </w:r>
      <w:r w:rsidR="00E72F31">
        <w:rPr>
          <w:rFonts w:ascii="Arial" w:hAnsi="Arial" w:cs="Arial"/>
        </w:rPr>
        <w:t>G-a</w:t>
      </w:r>
      <w:r w:rsidRPr="00C33E42">
        <w:rPr>
          <w:rFonts w:ascii="Arial" w:hAnsi="Arial" w:cs="Arial"/>
        </w:rPr>
        <w:t xml:space="preserve"> iz redova </w:t>
      </w:r>
      <w:r w:rsidR="00A10D4D">
        <w:rPr>
          <w:rFonts w:ascii="Arial" w:hAnsi="Arial" w:cs="Arial"/>
        </w:rPr>
        <w:t xml:space="preserve">čelnika </w:t>
      </w:r>
      <w:r w:rsidRPr="00C33E42">
        <w:rPr>
          <w:rFonts w:ascii="Arial" w:hAnsi="Arial" w:cs="Arial"/>
        </w:rPr>
        <w:t xml:space="preserve">nacionalnih statističkih ureda, glavni direktor </w:t>
      </w:r>
      <w:proofErr w:type="spellStart"/>
      <w:r w:rsidRPr="00C33E42">
        <w:rPr>
          <w:rFonts w:ascii="Arial" w:hAnsi="Arial" w:cs="Arial"/>
        </w:rPr>
        <w:t>Eurostata</w:t>
      </w:r>
      <w:proofErr w:type="spellEnd"/>
      <w:r w:rsidRPr="00C33E42">
        <w:rPr>
          <w:rFonts w:ascii="Arial" w:hAnsi="Arial" w:cs="Arial"/>
        </w:rPr>
        <w:t xml:space="preserve"> te njegov zamjenik, </w:t>
      </w:r>
      <w:r w:rsidR="00A10D4D">
        <w:rPr>
          <w:rFonts w:ascii="Arial" w:hAnsi="Arial" w:cs="Arial"/>
        </w:rPr>
        <w:t>čelnik</w:t>
      </w:r>
      <w:r w:rsidRPr="00C33E42">
        <w:rPr>
          <w:rFonts w:ascii="Arial" w:hAnsi="Arial" w:cs="Arial"/>
        </w:rPr>
        <w:t xml:space="preserve"> nacionalnog</w:t>
      </w:r>
      <w:r w:rsidR="004D4102" w:rsidRPr="00C33E42">
        <w:rPr>
          <w:rFonts w:ascii="Arial" w:hAnsi="Arial" w:cs="Arial"/>
        </w:rPr>
        <w:t>a</w:t>
      </w:r>
      <w:r w:rsidRPr="00C33E42">
        <w:rPr>
          <w:rFonts w:ascii="Arial" w:hAnsi="Arial" w:cs="Arial"/>
        </w:rPr>
        <w:t xml:space="preserve"> statističkog ureda države članice koja trenutačno predsjeda Vijećem E</w:t>
      </w:r>
      <w:r w:rsidR="004D4102" w:rsidRPr="00C33E42">
        <w:rPr>
          <w:rFonts w:ascii="Arial" w:hAnsi="Arial" w:cs="Arial"/>
        </w:rPr>
        <w:t>uropske unije</w:t>
      </w:r>
      <w:r w:rsidRPr="00C33E42">
        <w:rPr>
          <w:rFonts w:ascii="Arial" w:hAnsi="Arial" w:cs="Arial"/>
        </w:rPr>
        <w:t>, države članice koja je prethodno predsjedala Vijećem E</w:t>
      </w:r>
      <w:r w:rsidR="004D4102" w:rsidRPr="00C33E42">
        <w:rPr>
          <w:rFonts w:ascii="Arial" w:hAnsi="Arial" w:cs="Arial"/>
        </w:rPr>
        <w:t>uropske unije</w:t>
      </w:r>
      <w:r w:rsidRPr="00C33E42">
        <w:rPr>
          <w:rFonts w:ascii="Arial" w:hAnsi="Arial" w:cs="Arial"/>
        </w:rPr>
        <w:t xml:space="preserve"> te države članice koja</w:t>
      </w:r>
      <w:r w:rsidR="001C3199" w:rsidRPr="00C33E42">
        <w:rPr>
          <w:rFonts w:ascii="Arial" w:hAnsi="Arial" w:cs="Arial"/>
        </w:rPr>
        <w:t xml:space="preserve"> će</w:t>
      </w:r>
      <w:r w:rsidRPr="00C33E42">
        <w:rPr>
          <w:rFonts w:ascii="Arial" w:hAnsi="Arial" w:cs="Arial"/>
        </w:rPr>
        <w:t xml:space="preserve"> sljedeća predsjeda</w:t>
      </w:r>
      <w:r w:rsidR="001C3199" w:rsidRPr="00C33E42">
        <w:rPr>
          <w:rFonts w:ascii="Arial" w:hAnsi="Arial" w:cs="Arial"/>
        </w:rPr>
        <w:t>ti</w:t>
      </w:r>
      <w:r w:rsidRPr="00C33E42">
        <w:rPr>
          <w:rFonts w:ascii="Arial" w:hAnsi="Arial" w:cs="Arial"/>
        </w:rPr>
        <w:t xml:space="preserve"> Vijećem E</w:t>
      </w:r>
      <w:r w:rsidR="007E746B" w:rsidRPr="00C33E42">
        <w:rPr>
          <w:rFonts w:ascii="Arial" w:hAnsi="Arial" w:cs="Arial"/>
        </w:rPr>
        <w:t>uropske unije</w:t>
      </w:r>
      <w:r w:rsidRPr="00C33E42">
        <w:rPr>
          <w:rFonts w:ascii="Arial" w:hAnsi="Arial" w:cs="Arial"/>
        </w:rPr>
        <w:t xml:space="preserve"> te </w:t>
      </w:r>
      <w:r w:rsidR="007E746B" w:rsidRPr="00C33E42">
        <w:rPr>
          <w:rFonts w:ascii="Arial" w:hAnsi="Arial" w:cs="Arial"/>
        </w:rPr>
        <w:t>četiri</w:t>
      </w:r>
      <w:r w:rsidRPr="00C33E42">
        <w:rPr>
          <w:rFonts w:ascii="Arial" w:hAnsi="Arial" w:cs="Arial"/>
        </w:rPr>
        <w:t xml:space="preserve"> izabrana člana iz redova </w:t>
      </w:r>
      <w:r w:rsidR="00A10D4D">
        <w:rPr>
          <w:rFonts w:ascii="Arial" w:hAnsi="Arial" w:cs="Arial"/>
        </w:rPr>
        <w:t>čelnika</w:t>
      </w:r>
      <w:r w:rsidRPr="00C33E42">
        <w:rPr>
          <w:rFonts w:ascii="Arial" w:hAnsi="Arial" w:cs="Arial"/>
        </w:rPr>
        <w:t xml:space="preserve"> nacionalnih statističkih ureda. Kao predsjedateljica Vijećem E</w:t>
      </w:r>
      <w:r w:rsidR="007E746B" w:rsidRPr="00C33E42">
        <w:rPr>
          <w:rFonts w:ascii="Arial" w:hAnsi="Arial" w:cs="Arial"/>
        </w:rPr>
        <w:t>uropske unije</w:t>
      </w:r>
      <w:r w:rsidRPr="00C33E42">
        <w:rPr>
          <w:rFonts w:ascii="Arial" w:hAnsi="Arial" w:cs="Arial"/>
        </w:rPr>
        <w:t>, Republika Hrvatska, odnosno glavna ravnateljica D</w:t>
      </w:r>
      <w:r w:rsidR="007E746B" w:rsidRPr="00C33E42">
        <w:rPr>
          <w:rFonts w:ascii="Arial" w:hAnsi="Arial" w:cs="Arial"/>
        </w:rPr>
        <w:t>ržavnog zavoda za statistiku,</w:t>
      </w:r>
      <w:r w:rsidRPr="00C33E42">
        <w:rPr>
          <w:rFonts w:ascii="Arial" w:hAnsi="Arial" w:cs="Arial"/>
        </w:rPr>
        <w:t xml:space="preserve"> bila </w:t>
      </w:r>
      <w:r w:rsidR="00E16D46" w:rsidRPr="00C33E42">
        <w:rPr>
          <w:rFonts w:ascii="Arial" w:hAnsi="Arial" w:cs="Arial"/>
        </w:rPr>
        <w:t xml:space="preserve">je </w:t>
      </w:r>
      <w:r w:rsidRPr="00C33E42">
        <w:rPr>
          <w:rFonts w:ascii="Arial" w:hAnsi="Arial" w:cs="Arial"/>
        </w:rPr>
        <w:t>član P</w:t>
      </w:r>
      <w:r w:rsidR="00E72F31">
        <w:rPr>
          <w:rFonts w:ascii="Arial" w:hAnsi="Arial" w:cs="Arial"/>
        </w:rPr>
        <w:t>G-a</w:t>
      </w:r>
      <w:r w:rsidRPr="00C33E42">
        <w:rPr>
          <w:rFonts w:ascii="Arial" w:hAnsi="Arial" w:cs="Arial"/>
        </w:rPr>
        <w:t xml:space="preserve"> od srpnja 2019. do prosinca 2020.</w:t>
      </w:r>
    </w:p>
    <w:p w14:paraId="5F597E7E" w14:textId="77777777" w:rsidR="00A659E7" w:rsidRPr="00C33E42" w:rsidRDefault="00A659E7" w:rsidP="005E6D2C">
      <w:pPr>
        <w:autoSpaceDE w:val="0"/>
        <w:autoSpaceDN w:val="0"/>
        <w:adjustRightInd w:val="0"/>
        <w:spacing w:line="320" w:lineRule="exact"/>
        <w:jc w:val="both"/>
        <w:rPr>
          <w:rFonts w:ascii="Arial" w:hAnsi="Arial" w:cs="Arial"/>
        </w:rPr>
      </w:pPr>
    </w:p>
    <w:p w14:paraId="07568FC7" w14:textId="0A9AA00E" w:rsidR="00A659E7" w:rsidRPr="00C33E42" w:rsidRDefault="00A659E7" w:rsidP="005E6D2C">
      <w:pPr>
        <w:autoSpaceDE w:val="0"/>
        <w:autoSpaceDN w:val="0"/>
        <w:adjustRightInd w:val="0"/>
        <w:spacing w:line="320" w:lineRule="exact"/>
        <w:jc w:val="both"/>
        <w:rPr>
          <w:rFonts w:ascii="Arial" w:hAnsi="Arial" w:cs="Arial"/>
        </w:rPr>
      </w:pPr>
      <w:r w:rsidRPr="00C33E42">
        <w:rPr>
          <w:rFonts w:ascii="Arial" w:hAnsi="Arial" w:cs="Arial"/>
        </w:rPr>
        <w:t>Jed</w:t>
      </w:r>
      <w:r w:rsidR="00304494" w:rsidRPr="00C33E42">
        <w:rPr>
          <w:rFonts w:ascii="Arial" w:hAnsi="Arial" w:cs="Arial"/>
        </w:rPr>
        <w:t>anput</w:t>
      </w:r>
      <w:r w:rsidRPr="00C33E42">
        <w:rPr>
          <w:rFonts w:ascii="Arial" w:hAnsi="Arial" w:cs="Arial"/>
        </w:rPr>
        <w:t xml:space="preserve"> godišnje organizira se DGINS konferencija</w:t>
      </w:r>
      <w:r w:rsidR="0052676A">
        <w:rPr>
          <w:rFonts w:ascii="Arial" w:hAnsi="Arial" w:cs="Arial"/>
        </w:rPr>
        <w:t xml:space="preserve"> (</w:t>
      </w:r>
      <w:proofErr w:type="spellStart"/>
      <w:r w:rsidR="0052676A">
        <w:rPr>
          <w:rFonts w:ascii="Arial" w:hAnsi="Arial" w:cs="Arial"/>
        </w:rPr>
        <w:t>eng</w:t>
      </w:r>
      <w:proofErr w:type="spellEnd"/>
      <w:r w:rsidR="0052676A">
        <w:rPr>
          <w:rFonts w:ascii="Arial" w:hAnsi="Arial" w:cs="Arial"/>
        </w:rPr>
        <w:t xml:space="preserve">. </w:t>
      </w:r>
      <w:proofErr w:type="spellStart"/>
      <w:r w:rsidR="0052676A" w:rsidRPr="0052676A">
        <w:rPr>
          <w:rFonts w:ascii="Arial" w:hAnsi="Arial" w:cs="Arial"/>
        </w:rPr>
        <w:t>Directors</w:t>
      </w:r>
      <w:proofErr w:type="spellEnd"/>
      <w:r w:rsidR="0052676A" w:rsidRPr="0052676A">
        <w:rPr>
          <w:rFonts w:ascii="Arial" w:hAnsi="Arial" w:cs="Arial"/>
        </w:rPr>
        <w:t xml:space="preserve"> General </w:t>
      </w:r>
      <w:proofErr w:type="spellStart"/>
      <w:r w:rsidR="0052676A" w:rsidRPr="0052676A">
        <w:rPr>
          <w:rFonts w:ascii="Arial" w:hAnsi="Arial" w:cs="Arial"/>
        </w:rPr>
        <w:t>of</w:t>
      </w:r>
      <w:proofErr w:type="spellEnd"/>
      <w:r w:rsidR="0052676A" w:rsidRPr="0052676A">
        <w:rPr>
          <w:rFonts w:ascii="Arial" w:hAnsi="Arial" w:cs="Arial"/>
        </w:rPr>
        <w:t xml:space="preserve"> </w:t>
      </w:r>
      <w:proofErr w:type="spellStart"/>
      <w:r w:rsidR="0052676A" w:rsidRPr="0052676A">
        <w:rPr>
          <w:rFonts w:ascii="Arial" w:hAnsi="Arial" w:cs="Arial"/>
        </w:rPr>
        <w:t>the</w:t>
      </w:r>
      <w:proofErr w:type="spellEnd"/>
      <w:r w:rsidR="0052676A" w:rsidRPr="0052676A">
        <w:rPr>
          <w:rFonts w:ascii="Arial" w:hAnsi="Arial" w:cs="Arial"/>
        </w:rPr>
        <w:t xml:space="preserve"> National Statistical </w:t>
      </w:r>
      <w:proofErr w:type="spellStart"/>
      <w:r w:rsidR="0052676A" w:rsidRPr="0052676A">
        <w:rPr>
          <w:rFonts w:ascii="Arial" w:hAnsi="Arial" w:cs="Arial"/>
        </w:rPr>
        <w:t>Institutes</w:t>
      </w:r>
      <w:proofErr w:type="spellEnd"/>
      <w:r w:rsidR="00752FF1">
        <w:rPr>
          <w:rFonts w:ascii="Arial" w:hAnsi="Arial" w:cs="Arial"/>
        </w:rPr>
        <w:t xml:space="preserve">, </w:t>
      </w:r>
      <w:r w:rsidR="00432067">
        <w:rPr>
          <w:rFonts w:ascii="Arial" w:hAnsi="Arial" w:cs="Arial"/>
        </w:rPr>
        <w:t>u daljnjem tekstu</w:t>
      </w:r>
      <w:r w:rsidR="00752FF1">
        <w:rPr>
          <w:rFonts w:ascii="Arial" w:hAnsi="Arial" w:cs="Arial"/>
        </w:rPr>
        <w:t>: DGINS</w:t>
      </w:r>
      <w:r w:rsidR="0052676A">
        <w:rPr>
          <w:rFonts w:ascii="Arial" w:hAnsi="Arial" w:cs="Arial"/>
        </w:rPr>
        <w:t>)</w:t>
      </w:r>
      <w:r w:rsidRPr="00C33E42">
        <w:rPr>
          <w:rFonts w:ascii="Arial" w:hAnsi="Arial" w:cs="Arial"/>
        </w:rPr>
        <w:t xml:space="preserve"> radi rasprav</w:t>
      </w:r>
      <w:r w:rsidR="00304494" w:rsidRPr="00C33E42">
        <w:rPr>
          <w:rFonts w:ascii="Arial" w:hAnsi="Arial" w:cs="Arial"/>
        </w:rPr>
        <w:t>ljanja</w:t>
      </w:r>
      <w:r w:rsidRPr="00C33E42">
        <w:rPr>
          <w:rFonts w:ascii="Arial" w:hAnsi="Arial" w:cs="Arial"/>
        </w:rPr>
        <w:t xml:space="preserve"> o temama koje se odnose na </w:t>
      </w:r>
      <w:r w:rsidR="008D3657" w:rsidRPr="00C33E42">
        <w:rPr>
          <w:rFonts w:ascii="Arial" w:hAnsi="Arial" w:cs="Arial"/>
        </w:rPr>
        <w:t>E</w:t>
      </w:r>
      <w:r w:rsidR="00967EED" w:rsidRPr="00C33E42">
        <w:rPr>
          <w:rFonts w:ascii="Arial" w:hAnsi="Arial" w:cs="Arial"/>
        </w:rPr>
        <w:t>SP</w:t>
      </w:r>
      <w:r w:rsidRPr="00C33E42">
        <w:rPr>
          <w:rFonts w:ascii="Arial" w:hAnsi="Arial" w:cs="Arial"/>
        </w:rPr>
        <w:t xml:space="preserve"> te </w:t>
      </w:r>
      <w:r w:rsidR="00967EED" w:rsidRPr="00C33E42">
        <w:rPr>
          <w:rFonts w:ascii="Arial" w:hAnsi="Arial" w:cs="Arial"/>
        </w:rPr>
        <w:t xml:space="preserve">o </w:t>
      </w:r>
      <w:r w:rsidRPr="00C33E42">
        <w:rPr>
          <w:rFonts w:ascii="Arial" w:hAnsi="Arial" w:cs="Arial"/>
        </w:rPr>
        <w:t>metodama i postupcima proizvodnj</w:t>
      </w:r>
      <w:r w:rsidR="00967EED" w:rsidRPr="00C33E42">
        <w:rPr>
          <w:rFonts w:ascii="Arial" w:hAnsi="Arial" w:cs="Arial"/>
        </w:rPr>
        <w:t>e</w:t>
      </w:r>
      <w:r w:rsidRPr="00C33E42">
        <w:rPr>
          <w:rFonts w:ascii="Arial" w:hAnsi="Arial" w:cs="Arial"/>
        </w:rPr>
        <w:t xml:space="preserve"> </w:t>
      </w:r>
      <w:r w:rsidR="008D3657" w:rsidRPr="00C33E42">
        <w:rPr>
          <w:rFonts w:ascii="Arial" w:hAnsi="Arial" w:cs="Arial"/>
        </w:rPr>
        <w:t xml:space="preserve">službene </w:t>
      </w:r>
      <w:r w:rsidRPr="00C33E42">
        <w:rPr>
          <w:rFonts w:ascii="Arial" w:hAnsi="Arial" w:cs="Arial"/>
        </w:rPr>
        <w:t>statistike. Svake godine domaćin je druga država članica</w:t>
      </w:r>
      <w:r w:rsidR="000E1C00" w:rsidRPr="00C33E42">
        <w:rPr>
          <w:rFonts w:ascii="Arial" w:hAnsi="Arial" w:cs="Arial"/>
        </w:rPr>
        <w:t xml:space="preserve"> Europske unije</w:t>
      </w:r>
      <w:r w:rsidRPr="00C33E42">
        <w:rPr>
          <w:rFonts w:ascii="Arial" w:hAnsi="Arial" w:cs="Arial"/>
        </w:rPr>
        <w:t xml:space="preserve">, a </w:t>
      </w:r>
      <w:r w:rsidR="00693DAC">
        <w:rPr>
          <w:rFonts w:ascii="Arial" w:hAnsi="Arial" w:cs="Arial"/>
        </w:rPr>
        <w:t xml:space="preserve">čelnik </w:t>
      </w:r>
      <w:r w:rsidRPr="00C33E42">
        <w:rPr>
          <w:rFonts w:ascii="Arial" w:hAnsi="Arial" w:cs="Arial"/>
        </w:rPr>
        <w:t>nacionalnog</w:t>
      </w:r>
      <w:r w:rsidR="00E64253" w:rsidRPr="00C33E42">
        <w:rPr>
          <w:rFonts w:ascii="Arial" w:hAnsi="Arial" w:cs="Arial"/>
        </w:rPr>
        <w:t>a</w:t>
      </w:r>
      <w:r w:rsidRPr="00C33E42">
        <w:rPr>
          <w:rFonts w:ascii="Arial" w:hAnsi="Arial" w:cs="Arial"/>
        </w:rPr>
        <w:t xml:space="preserve"> statističkog ureda zemlje domaćina predsjeda konferencijom.</w:t>
      </w:r>
    </w:p>
    <w:p w14:paraId="1ED67D44" w14:textId="77777777" w:rsidR="00A659E7" w:rsidRPr="00C33E42" w:rsidRDefault="00A659E7" w:rsidP="005E6D2C">
      <w:pPr>
        <w:autoSpaceDE w:val="0"/>
        <w:autoSpaceDN w:val="0"/>
        <w:adjustRightInd w:val="0"/>
        <w:spacing w:line="320" w:lineRule="exact"/>
        <w:jc w:val="both"/>
        <w:rPr>
          <w:rFonts w:ascii="Arial" w:hAnsi="Arial" w:cs="Arial"/>
        </w:rPr>
      </w:pPr>
    </w:p>
    <w:p w14:paraId="2590677B" w14:textId="7BCE1371" w:rsidR="00A659E7" w:rsidRPr="00C33E42" w:rsidRDefault="00A659E7" w:rsidP="005E6D2C">
      <w:pPr>
        <w:autoSpaceDE w:val="0"/>
        <w:autoSpaceDN w:val="0"/>
        <w:adjustRightInd w:val="0"/>
        <w:spacing w:line="320" w:lineRule="exact"/>
        <w:jc w:val="both"/>
        <w:rPr>
          <w:rFonts w:ascii="Arial" w:hAnsi="Arial" w:cs="Arial"/>
        </w:rPr>
      </w:pPr>
      <w:r w:rsidRPr="00C33E42">
        <w:rPr>
          <w:rFonts w:ascii="Arial" w:hAnsi="Arial" w:cs="Arial"/>
        </w:rPr>
        <w:t>Europski savjetodavni odbor za upravljanje statističkim podacima (</w:t>
      </w:r>
      <w:proofErr w:type="spellStart"/>
      <w:r w:rsidR="009D0FE5">
        <w:rPr>
          <w:rFonts w:ascii="Arial" w:hAnsi="Arial" w:cs="Arial"/>
        </w:rPr>
        <w:t>eng</w:t>
      </w:r>
      <w:proofErr w:type="spellEnd"/>
      <w:r w:rsidR="009D0FE5">
        <w:rPr>
          <w:rFonts w:ascii="Arial" w:hAnsi="Arial" w:cs="Arial"/>
        </w:rPr>
        <w:t xml:space="preserve">. </w:t>
      </w:r>
      <w:r w:rsidR="009D0FE5" w:rsidRPr="009D0FE5">
        <w:rPr>
          <w:rFonts w:ascii="Arial" w:hAnsi="Arial" w:cs="Arial"/>
        </w:rPr>
        <w:t xml:space="preserve">European Statistical </w:t>
      </w:r>
      <w:proofErr w:type="spellStart"/>
      <w:r w:rsidR="009D0FE5" w:rsidRPr="009D0FE5">
        <w:rPr>
          <w:rFonts w:ascii="Arial" w:hAnsi="Arial" w:cs="Arial"/>
        </w:rPr>
        <w:t>Governance</w:t>
      </w:r>
      <w:proofErr w:type="spellEnd"/>
      <w:r w:rsidR="009D0FE5" w:rsidRPr="009D0FE5">
        <w:rPr>
          <w:rFonts w:ascii="Arial" w:hAnsi="Arial" w:cs="Arial"/>
        </w:rPr>
        <w:t xml:space="preserve"> </w:t>
      </w:r>
      <w:proofErr w:type="spellStart"/>
      <w:r w:rsidR="009D0FE5" w:rsidRPr="009D0FE5">
        <w:rPr>
          <w:rFonts w:ascii="Arial" w:hAnsi="Arial" w:cs="Arial"/>
        </w:rPr>
        <w:t>Advisory</w:t>
      </w:r>
      <w:proofErr w:type="spellEnd"/>
      <w:r w:rsidR="009D0FE5" w:rsidRPr="009D0FE5">
        <w:rPr>
          <w:rFonts w:ascii="Arial" w:hAnsi="Arial" w:cs="Arial"/>
        </w:rPr>
        <w:t xml:space="preserve"> </w:t>
      </w:r>
      <w:r w:rsidR="009D0FE5">
        <w:rPr>
          <w:rFonts w:ascii="Arial" w:hAnsi="Arial" w:cs="Arial"/>
        </w:rPr>
        <w:t xml:space="preserve">Bord, </w:t>
      </w:r>
      <w:r w:rsidR="00432067">
        <w:rPr>
          <w:rFonts w:ascii="Arial" w:hAnsi="Arial" w:cs="Arial"/>
        </w:rPr>
        <w:t>u daljnjem tekstu</w:t>
      </w:r>
      <w:r w:rsidR="00537D9D" w:rsidRPr="00C33E42">
        <w:rPr>
          <w:rFonts w:ascii="Arial" w:hAnsi="Arial" w:cs="Arial"/>
        </w:rPr>
        <w:t xml:space="preserve">: </w:t>
      </w:r>
      <w:r w:rsidRPr="00C33E42">
        <w:rPr>
          <w:rFonts w:ascii="Arial" w:hAnsi="Arial" w:cs="Arial"/>
        </w:rPr>
        <w:t>ESGAB) osnovan</w:t>
      </w:r>
      <w:r w:rsidR="00537D9D" w:rsidRPr="00C33E42">
        <w:rPr>
          <w:rFonts w:ascii="Arial" w:hAnsi="Arial" w:cs="Arial"/>
        </w:rPr>
        <w:t xml:space="preserve"> je</w:t>
      </w:r>
      <w:r w:rsidRPr="00C33E42">
        <w:rPr>
          <w:rFonts w:ascii="Arial" w:hAnsi="Arial" w:cs="Arial"/>
        </w:rPr>
        <w:t xml:space="preserve"> 2008. kako bi pružio neovisan pregled ESS-a, s posebnim naglaskom na primjenu Kodeksa prakse europske statistike</w:t>
      </w:r>
      <w:r w:rsidR="003E0126" w:rsidRPr="00C33E42">
        <w:rPr>
          <w:rFonts w:ascii="Arial" w:hAnsi="Arial" w:cs="Arial"/>
        </w:rPr>
        <w:t>,</w:t>
      </w:r>
      <w:r w:rsidRPr="00C33E42">
        <w:rPr>
          <w:rFonts w:ascii="Arial" w:hAnsi="Arial" w:cs="Arial"/>
        </w:rPr>
        <w:t xml:space="preserve"> o čemu priprema godišnje izvješće Europskom parlamentu i Vijeću. Cilj ESGAB-a je</w:t>
      </w:r>
      <w:r w:rsidR="003E0126" w:rsidRPr="00C33E42">
        <w:rPr>
          <w:rFonts w:ascii="Arial" w:hAnsi="Arial" w:cs="Arial"/>
        </w:rPr>
        <w:t>st</w:t>
      </w:r>
      <w:r w:rsidRPr="00C33E42">
        <w:rPr>
          <w:rFonts w:ascii="Arial" w:hAnsi="Arial" w:cs="Arial"/>
        </w:rPr>
        <w:t xml:space="preserve"> povećati profesionalnu neovisnost, integritet i odgovornost u ESS-u i kvalitetu europske statistike. Ima sedam neovisnih članova, stručnjaka u području statistike koji se obično sastaju šest puta godišnje.</w:t>
      </w:r>
      <w:r w:rsidR="00D60C70">
        <w:rPr>
          <w:rFonts w:ascii="Arial" w:hAnsi="Arial" w:cs="Arial"/>
        </w:rPr>
        <w:t xml:space="preserve"> </w:t>
      </w:r>
      <w:r w:rsidRPr="00C33E42">
        <w:rPr>
          <w:rFonts w:ascii="Arial" w:hAnsi="Arial" w:cs="Arial"/>
        </w:rPr>
        <w:t>Korisnike, ispitanike i druge sudionike europske statistike predstavlja Europski savjetodavni odbor za statistiku (</w:t>
      </w:r>
      <w:r w:rsidR="00432067">
        <w:rPr>
          <w:rFonts w:ascii="Arial" w:hAnsi="Arial" w:cs="Arial"/>
        </w:rPr>
        <w:t>u daljnjem tekstu</w:t>
      </w:r>
      <w:r w:rsidR="001B03A4" w:rsidRPr="00C33E42">
        <w:rPr>
          <w:rFonts w:ascii="Arial" w:hAnsi="Arial" w:cs="Arial"/>
        </w:rPr>
        <w:t xml:space="preserve">: </w:t>
      </w:r>
      <w:r w:rsidRPr="00C33E42">
        <w:rPr>
          <w:rFonts w:ascii="Arial" w:hAnsi="Arial" w:cs="Arial"/>
        </w:rPr>
        <w:t xml:space="preserve">ESAC). ESAC pomaže Europskom parlamentu, Vijeću i Komisiji </w:t>
      </w:r>
      <w:r w:rsidR="001B03A4" w:rsidRPr="00C33E42">
        <w:rPr>
          <w:rFonts w:ascii="Arial" w:hAnsi="Arial" w:cs="Arial"/>
        </w:rPr>
        <w:t xml:space="preserve">da </w:t>
      </w:r>
      <w:r w:rsidR="001B03A4" w:rsidRPr="00C33E42">
        <w:rPr>
          <w:rFonts w:ascii="Arial" w:hAnsi="Arial" w:cs="Arial"/>
        </w:rPr>
        <w:lastRenderedPageBreak/>
        <w:t xml:space="preserve">se </w:t>
      </w:r>
      <w:r w:rsidRPr="00C33E42">
        <w:rPr>
          <w:rFonts w:ascii="Arial" w:hAnsi="Arial" w:cs="Arial"/>
        </w:rPr>
        <w:t>u</w:t>
      </w:r>
      <w:r w:rsidR="001B03A4" w:rsidRPr="00C33E42">
        <w:rPr>
          <w:rFonts w:ascii="Arial" w:hAnsi="Arial" w:cs="Arial"/>
        </w:rPr>
        <w:t xml:space="preserve"> obzir uzimaju </w:t>
      </w:r>
      <w:r w:rsidRPr="00C33E42">
        <w:rPr>
          <w:rFonts w:ascii="Arial" w:hAnsi="Arial" w:cs="Arial"/>
        </w:rPr>
        <w:t xml:space="preserve">zahtjevi korisnika i troškovi koje snose davatelji podataka kao i oni koji izrađuju statistiku </w:t>
      </w:r>
      <w:r w:rsidR="001527BC" w:rsidRPr="00C33E42">
        <w:rPr>
          <w:rFonts w:ascii="Arial" w:hAnsi="Arial" w:cs="Arial"/>
        </w:rPr>
        <w:t>pri</w:t>
      </w:r>
      <w:r w:rsidRPr="00C33E42">
        <w:rPr>
          <w:rFonts w:ascii="Arial" w:hAnsi="Arial" w:cs="Arial"/>
        </w:rPr>
        <w:t xml:space="preserve"> koordiniranju strateških ciljeva i prioriteta politike statističkih informacija Zajednice.</w:t>
      </w:r>
    </w:p>
    <w:p w14:paraId="2FDEA1FE" w14:textId="77777777" w:rsidR="00A659E7" w:rsidRPr="00C33E42" w:rsidRDefault="00A659E7" w:rsidP="005E6D2C">
      <w:pPr>
        <w:autoSpaceDE w:val="0"/>
        <w:autoSpaceDN w:val="0"/>
        <w:adjustRightInd w:val="0"/>
        <w:spacing w:line="320" w:lineRule="exact"/>
        <w:jc w:val="both"/>
        <w:rPr>
          <w:rFonts w:ascii="Arial" w:hAnsi="Arial" w:cs="Arial"/>
        </w:rPr>
      </w:pPr>
    </w:p>
    <w:p w14:paraId="0AF94B9E" w14:textId="25918D30" w:rsidR="00EB358E" w:rsidRPr="00C33E42" w:rsidRDefault="00A659E7" w:rsidP="005E6D2C">
      <w:pPr>
        <w:autoSpaceDE w:val="0"/>
        <w:autoSpaceDN w:val="0"/>
        <w:adjustRightInd w:val="0"/>
        <w:spacing w:line="320" w:lineRule="exact"/>
        <w:jc w:val="both"/>
        <w:rPr>
          <w:rFonts w:ascii="Arial" w:hAnsi="Arial" w:cs="Arial"/>
        </w:rPr>
      </w:pPr>
      <w:r w:rsidRPr="00C33E42">
        <w:rPr>
          <w:rFonts w:ascii="Arial" w:hAnsi="Arial" w:cs="Arial"/>
        </w:rPr>
        <w:t>Europski statistički forum</w:t>
      </w:r>
      <w:r w:rsidR="0080564E">
        <w:rPr>
          <w:rFonts w:ascii="Arial" w:hAnsi="Arial" w:cs="Arial"/>
        </w:rPr>
        <w:t xml:space="preserve"> (</w:t>
      </w:r>
      <w:proofErr w:type="spellStart"/>
      <w:r w:rsidR="00752FF1">
        <w:rPr>
          <w:rFonts w:ascii="Arial" w:hAnsi="Arial" w:cs="Arial"/>
        </w:rPr>
        <w:t>eng</w:t>
      </w:r>
      <w:proofErr w:type="spellEnd"/>
      <w:r w:rsidR="00752FF1">
        <w:rPr>
          <w:rFonts w:ascii="Arial" w:hAnsi="Arial" w:cs="Arial"/>
        </w:rPr>
        <w:t xml:space="preserve">. European Statistical Forum, </w:t>
      </w:r>
      <w:r w:rsidR="00432067">
        <w:rPr>
          <w:rFonts w:ascii="Arial" w:hAnsi="Arial" w:cs="Arial"/>
        </w:rPr>
        <w:t>u daljnjem tekstu</w:t>
      </w:r>
      <w:r w:rsidR="00752FF1">
        <w:rPr>
          <w:rFonts w:ascii="Arial" w:hAnsi="Arial" w:cs="Arial"/>
        </w:rPr>
        <w:t>:</w:t>
      </w:r>
      <w:r w:rsidR="00432067">
        <w:rPr>
          <w:rFonts w:ascii="Arial" w:hAnsi="Arial" w:cs="Arial"/>
        </w:rPr>
        <w:t xml:space="preserve"> </w:t>
      </w:r>
      <w:r w:rsidR="0080564E">
        <w:rPr>
          <w:rFonts w:ascii="Arial" w:hAnsi="Arial" w:cs="Arial"/>
        </w:rPr>
        <w:t>ESF)</w:t>
      </w:r>
      <w:r w:rsidR="00500350">
        <w:rPr>
          <w:rFonts w:ascii="Arial" w:hAnsi="Arial" w:cs="Arial"/>
        </w:rPr>
        <w:t xml:space="preserve"> je</w:t>
      </w:r>
      <w:r w:rsidR="00776DF8" w:rsidRPr="00776DF8">
        <w:rPr>
          <w:rFonts w:ascii="Arial" w:hAnsi="Arial" w:cs="Arial"/>
        </w:rPr>
        <w:t xml:space="preserve"> </w:t>
      </w:r>
      <w:r w:rsidRPr="00C33E42">
        <w:rPr>
          <w:rFonts w:ascii="Arial" w:hAnsi="Arial" w:cs="Arial"/>
        </w:rPr>
        <w:t>osnovan</w:t>
      </w:r>
      <w:r w:rsidR="00B34C1B" w:rsidRPr="00C33E42">
        <w:rPr>
          <w:rFonts w:ascii="Arial" w:hAnsi="Arial" w:cs="Arial"/>
        </w:rPr>
        <w:t xml:space="preserve"> </w:t>
      </w:r>
      <w:r w:rsidRPr="00C33E42">
        <w:rPr>
          <w:rFonts w:ascii="Arial" w:hAnsi="Arial" w:cs="Arial"/>
        </w:rPr>
        <w:t>2013. kako bi dao strateške smjernice u odnosima između ESS-a i Europskog sustava središnjih banaka</w:t>
      </w:r>
      <w:r w:rsidR="00C1514C">
        <w:rPr>
          <w:rFonts w:ascii="Arial" w:hAnsi="Arial" w:cs="Arial"/>
        </w:rPr>
        <w:t xml:space="preserve"> (</w:t>
      </w:r>
      <w:r w:rsidR="00432067">
        <w:rPr>
          <w:rFonts w:ascii="Arial" w:hAnsi="Arial" w:cs="Arial"/>
        </w:rPr>
        <w:t>u daljnjem tekstu:</w:t>
      </w:r>
      <w:r w:rsidR="00C1514C">
        <w:rPr>
          <w:rFonts w:ascii="Arial" w:hAnsi="Arial" w:cs="Arial"/>
        </w:rPr>
        <w:t xml:space="preserve"> ESCB)</w:t>
      </w:r>
      <w:r w:rsidRPr="00C33E42">
        <w:rPr>
          <w:rFonts w:ascii="Arial" w:hAnsi="Arial" w:cs="Arial"/>
        </w:rPr>
        <w:t>. Sastoji se od po jednog predstavnika države članice iz</w:t>
      </w:r>
      <w:r w:rsidR="005A1CEA">
        <w:rPr>
          <w:rFonts w:ascii="Arial" w:hAnsi="Arial" w:cs="Arial"/>
        </w:rPr>
        <w:t xml:space="preserve"> </w:t>
      </w:r>
      <w:r w:rsidRPr="00C33E42">
        <w:rPr>
          <w:rFonts w:ascii="Arial" w:hAnsi="Arial" w:cs="Arial"/>
        </w:rPr>
        <w:t xml:space="preserve"> ESSC-a i Odbora za statistiku ESCB-a. Forum se sastaje jed</w:t>
      </w:r>
      <w:r w:rsidR="00B34C1B" w:rsidRPr="00C33E42">
        <w:rPr>
          <w:rFonts w:ascii="Arial" w:hAnsi="Arial" w:cs="Arial"/>
        </w:rPr>
        <w:t>anput</w:t>
      </w:r>
      <w:r w:rsidRPr="00C33E42">
        <w:rPr>
          <w:rFonts w:ascii="Arial" w:hAnsi="Arial" w:cs="Arial"/>
        </w:rPr>
        <w:t xml:space="preserve"> godišnje.</w:t>
      </w:r>
    </w:p>
    <w:p w14:paraId="18D6A4AC" w14:textId="77777777" w:rsidR="00D72EB0" w:rsidRPr="00C33E42" w:rsidRDefault="00D72EB0" w:rsidP="005E6D2C">
      <w:pPr>
        <w:autoSpaceDE w:val="0"/>
        <w:autoSpaceDN w:val="0"/>
        <w:adjustRightInd w:val="0"/>
        <w:spacing w:line="320" w:lineRule="exact"/>
        <w:jc w:val="both"/>
        <w:rPr>
          <w:rFonts w:ascii="Arial" w:hAnsi="Arial" w:cs="Arial"/>
        </w:rPr>
      </w:pPr>
    </w:p>
    <w:p w14:paraId="7D781DC4" w14:textId="77777777" w:rsidR="00E16D46" w:rsidRPr="00C33E42" w:rsidRDefault="003C0C10" w:rsidP="005E6D2C">
      <w:pPr>
        <w:autoSpaceDE w:val="0"/>
        <w:autoSpaceDN w:val="0"/>
        <w:adjustRightInd w:val="0"/>
        <w:spacing w:line="320" w:lineRule="exact"/>
        <w:jc w:val="both"/>
        <w:rPr>
          <w:rFonts w:ascii="Arial" w:hAnsi="Arial" w:cs="Arial"/>
        </w:rPr>
      </w:pPr>
      <w:r w:rsidRPr="00C33E42">
        <w:rPr>
          <w:rFonts w:ascii="Arial" w:hAnsi="Arial" w:cs="Arial"/>
        </w:rPr>
        <w:t xml:space="preserve">Radi </w:t>
      </w:r>
      <w:r w:rsidR="00693E9D" w:rsidRPr="00C33E42">
        <w:rPr>
          <w:rFonts w:ascii="Arial" w:hAnsi="Arial" w:cs="Arial"/>
        </w:rPr>
        <w:t>poboljšanja kvalitete i povjerenja u europsku statistiku</w:t>
      </w:r>
      <w:r w:rsidR="00C70D29">
        <w:rPr>
          <w:rFonts w:ascii="Arial" w:hAnsi="Arial" w:cs="Arial"/>
        </w:rPr>
        <w:t xml:space="preserve"> </w:t>
      </w:r>
      <w:r w:rsidR="00693E9D" w:rsidRPr="00C33E42">
        <w:rPr>
          <w:rFonts w:ascii="Arial" w:hAnsi="Arial" w:cs="Arial"/>
        </w:rPr>
        <w:t>ESS redovito</w:t>
      </w:r>
      <w:r w:rsidR="00674297" w:rsidRPr="00C33E42">
        <w:rPr>
          <w:rFonts w:ascii="Arial" w:hAnsi="Arial" w:cs="Arial"/>
        </w:rPr>
        <w:t>,</w:t>
      </w:r>
      <w:r w:rsidR="00693E9D" w:rsidRPr="00C33E42">
        <w:rPr>
          <w:rFonts w:ascii="Arial" w:hAnsi="Arial" w:cs="Arial"/>
        </w:rPr>
        <w:t xml:space="preserve"> </w:t>
      </w:r>
      <w:r w:rsidR="00674297" w:rsidRPr="00C33E42">
        <w:rPr>
          <w:rFonts w:ascii="Arial" w:hAnsi="Arial" w:cs="Arial"/>
        </w:rPr>
        <w:t xml:space="preserve">u višegodišnjoj periodici, </w:t>
      </w:r>
      <w:r w:rsidR="00693E9D" w:rsidRPr="00C33E42">
        <w:rPr>
          <w:rFonts w:ascii="Arial" w:hAnsi="Arial" w:cs="Arial"/>
        </w:rPr>
        <w:t xml:space="preserve">provodi stručnu ocjenu (tzv. </w:t>
      </w:r>
      <w:proofErr w:type="spellStart"/>
      <w:r w:rsidR="00693E9D" w:rsidRPr="00C33E42">
        <w:rPr>
          <w:rFonts w:ascii="Arial" w:hAnsi="Arial" w:cs="Arial"/>
          <w:i/>
        </w:rPr>
        <w:t>peer</w:t>
      </w:r>
      <w:proofErr w:type="spellEnd"/>
      <w:r w:rsidR="00693E9D" w:rsidRPr="00C33E42">
        <w:rPr>
          <w:rFonts w:ascii="Arial" w:hAnsi="Arial" w:cs="Arial"/>
          <w:i/>
        </w:rPr>
        <w:t xml:space="preserve"> </w:t>
      </w:r>
      <w:proofErr w:type="spellStart"/>
      <w:r w:rsidR="00693E9D" w:rsidRPr="00C33E42">
        <w:rPr>
          <w:rFonts w:ascii="Arial" w:hAnsi="Arial" w:cs="Arial"/>
          <w:i/>
        </w:rPr>
        <w:t>review</w:t>
      </w:r>
      <w:proofErr w:type="spellEnd"/>
      <w:r w:rsidR="00693E9D" w:rsidRPr="00C33E42">
        <w:rPr>
          <w:rFonts w:ascii="Arial" w:hAnsi="Arial" w:cs="Arial"/>
        </w:rPr>
        <w:t>)</w:t>
      </w:r>
      <w:r w:rsidR="009B7062" w:rsidRPr="00C33E42">
        <w:rPr>
          <w:rFonts w:ascii="Arial" w:hAnsi="Arial" w:cs="Arial"/>
        </w:rPr>
        <w:t xml:space="preserve"> </w:t>
      </w:r>
      <w:r w:rsidRPr="00C33E42">
        <w:rPr>
          <w:rFonts w:ascii="Arial" w:hAnsi="Arial" w:cs="Arial"/>
        </w:rPr>
        <w:t>−</w:t>
      </w:r>
      <w:r w:rsidR="00693E9D" w:rsidRPr="00C33E42">
        <w:rPr>
          <w:rFonts w:ascii="Arial" w:hAnsi="Arial" w:cs="Arial"/>
        </w:rPr>
        <w:t xml:space="preserve"> svojevrsnu </w:t>
      </w:r>
      <w:r w:rsidR="00674297" w:rsidRPr="00C33E42">
        <w:rPr>
          <w:rFonts w:ascii="Arial" w:hAnsi="Arial" w:cs="Arial"/>
        </w:rPr>
        <w:t>stručnu</w:t>
      </w:r>
      <w:r w:rsidR="00693E9D" w:rsidRPr="00C33E42">
        <w:rPr>
          <w:rFonts w:ascii="Arial" w:hAnsi="Arial" w:cs="Arial"/>
        </w:rPr>
        <w:t xml:space="preserve"> reviziju svih statističkih sustava država članica Europske unije i</w:t>
      </w:r>
      <w:r w:rsidR="003F088D" w:rsidRPr="00C33E42">
        <w:rPr>
          <w:rFonts w:ascii="Arial" w:hAnsi="Arial" w:cs="Arial"/>
        </w:rPr>
        <w:t xml:space="preserve"> </w:t>
      </w:r>
      <w:proofErr w:type="spellStart"/>
      <w:r w:rsidR="003F088D" w:rsidRPr="00C33E42">
        <w:rPr>
          <w:rFonts w:ascii="Arial" w:hAnsi="Arial" w:cs="Arial"/>
        </w:rPr>
        <w:t>Efte</w:t>
      </w:r>
      <w:proofErr w:type="spellEnd"/>
      <w:r w:rsidR="00DC0760" w:rsidRPr="00C33E42">
        <w:rPr>
          <w:rStyle w:val="style341"/>
        </w:rPr>
        <w:t xml:space="preserve"> </w:t>
      </w:r>
      <w:r w:rsidR="00693E9D" w:rsidRPr="00C33E42">
        <w:rPr>
          <w:rFonts w:ascii="Arial" w:hAnsi="Arial" w:cs="Arial"/>
        </w:rPr>
        <w:t>kojom se procjen</w:t>
      </w:r>
      <w:r w:rsidR="00B34C1B" w:rsidRPr="00C33E42">
        <w:rPr>
          <w:rFonts w:ascii="Arial" w:hAnsi="Arial" w:cs="Arial"/>
        </w:rPr>
        <w:t xml:space="preserve">juje </w:t>
      </w:r>
      <w:r w:rsidR="00693E9D" w:rsidRPr="00C33E42">
        <w:rPr>
          <w:rFonts w:ascii="Arial" w:hAnsi="Arial" w:cs="Arial"/>
        </w:rPr>
        <w:t>usklađenost nacionalnih statističkih sustava s načelima</w:t>
      </w:r>
      <w:r w:rsidR="00C554D4" w:rsidRPr="00C33E42">
        <w:rPr>
          <w:rFonts w:ascii="Arial" w:hAnsi="Arial" w:cs="Arial"/>
        </w:rPr>
        <w:t xml:space="preserve"> K</w:t>
      </w:r>
      <w:r w:rsidR="00693E9D" w:rsidRPr="00C33E42">
        <w:rPr>
          <w:rFonts w:ascii="Arial" w:hAnsi="Arial" w:cs="Arial"/>
        </w:rPr>
        <w:t>odeksa prakse</w:t>
      </w:r>
      <w:r w:rsidR="00C554D4" w:rsidRPr="00C33E42">
        <w:rPr>
          <w:rFonts w:ascii="Arial" w:hAnsi="Arial" w:cs="Arial"/>
        </w:rPr>
        <w:t xml:space="preserve"> europske statistike</w:t>
      </w:r>
      <w:r w:rsidR="00693E9D" w:rsidRPr="00C33E42">
        <w:rPr>
          <w:rFonts w:ascii="Arial" w:hAnsi="Arial" w:cs="Arial"/>
        </w:rPr>
        <w:t>.</w:t>
      </w:r>
    </w:p>
    <w:p w14:paraId="17F96808" w14:textId="77777777" w:rsidR="00693E9D" w:rsidRPr="00C33E42" w:rsidRDefault="00693E9D" w:rsidP="005E6D2C">
      <w:pPr>
        <w:autoSpaceDE w:val="0"/>
        <w:autoSpaceDN w:val="0"/>
        <w:adjustRightInd w:val="0"/>
        <w:spacing w:line="320" w:lineRule="exact"/>
        <w:jc w:val="both"/>
        <w:rPr>
          <w:rFonts w:ascii="Arial" w:hAnsi="Arial" w:cs="Arial"/>
        </w:rPr>
      </w:pPr>
      <w:r w:rsidRPr="00C33E42">
        <w:rPr>
          <w:rFonts w:ascii="Arial" w:hAnsi="Arial" w:cs="Arial"/>
        </w:rPr>
        <w:t>Stručnom ocjenom obuhvaćena su statistička tijela ESS-a (</w:t>
      </w:r>
      <w:proofErr w:type="spellStart"/>
      <w:r w:rsidRPr="00C33E42">
        <w:rPr>
          <w:rFonts w:ascii="Arial" w:hAnsi="Arial" w:cs="Arial"/>
        </w:rPr>
        <w:t>Eurostat</w:t>
      </w:r>
      <w:proofErr w:type="spellEnd"/>
      <w:r w:rsidRPr="00C33E42">
        <w:rPr>
          <w:rFonts w:ascii="Arial" w:hAnsi="Arial" w:cs="Arial"/>
        </w:rPr>
        <w:t xml:space="preserve">, </w:t>
      </w:r>
      <w:r w:rsidR="00E64253" w:rsidRPr="00C33E42">
        <w:rPr>
          <w:rFonts w:ascii="Arial" w:hAnsi="Arial" w:cs="Arial"/>
        </w:rPr>
        <w:t>n</w:t>
      </w:r>
      <w:r w:rsidRPr="00C33E42">
        <w:rPr>
          <w:rFonts w:ascii="Arial" w:hAnsi="Arial" w:cs="Arial"/>
        </w:rPr>
        <w:t xml:space="preserve">acionalni statistički </w:t>
      </w:r>
      <w:r w:rsidR="00E64253" w:rsidRPr="00C33E42">
        <w:rPr>
          <w:rFonts w:ascii="Arial" w:hAnsi="Arial" w:cs="Arial"/>
        </w:rPr>
        <w:t>uredi</w:t>
      </w:r>
      <w:r w:rsidRPr="00C33E42">
        <w:rPr>
          <w:rFonts w:ascii="Arial" w:hAnsi="Arial" w:cs="Arial"/>
        </w:rPr>
        <w:t xml:space="preserve"> (NSI</w:t>
      </w:r>
      <w:r w:rsidR="008F7635" w:rsidRPr="00C33E42">
        <w:rPr>
          <w:rFonts w:ascii="Arial" w:hAnsi="Arial" w:cs="Arial"/>
        </w:rPr>
        <w:t>-</w:t>
      </w:r>
      <w:proofErr w:type="spellStart"/>
      <w:r w:rsidR="008F7635" w:rsidRPr="00C33E42">
        <w:rPr>
          <w:rFonts w:ascii="Arial" w:hAnsi="Arial" w:cs="Arial"/>
        </w:rPr>
        <w:t>ji</w:t>
      </w:r>
      <w:proofErr w:type="spellEnd"/>
      <w:r w:rsidRPr="00C33E42">
        <w:rPr>
          <w:rFonts w:ascii="Arial" w:hAnsi="Arial" w:cs="Arial"/>
        </w:rPr>
        <w:t>) i statističke usluge odabranih drugih nacionalnih tijela (</w:t>
      </w:r>
      <w:r w:rsidR="00F51A14" w:rsidRPr="006264DA">
        <w:rPr>
          <w:rFonts w:ascii="Arial" w:hAnsi="Arial" w:cs="Arial"/>
        </w:rPr>
        <w:t>eng</w:t>
      </w:r>
      <w:r w:rsidR="00EB6A46" w:rsidRPr="006264DA">
        <w:rPr>
          <w:rFonts w:ascii="Arial" w:hAnsi="Arial" w:cs="Arial"/>
        </w:rPr>
        <w:t>l</w:t>
      </w:r>
      <w:r w:rsidR="00F51A14" w:rsidRPr="006264DA">
        <w:rPr>
          <w:rFonts w:ascii="Arial" w:hAnsi="Arial" w:cs="Arial"/>
        </w:rPr>
        <w:t xml:space="preserve">. </w:t>
      </w:r>
      <w:proofErr w:type="spellStart"/>
      <w:r w:rsidR="00F51A14" w:rsidRPr="006264DA">
        <w:rPr>
          <w:rFonts w:ascii="Arial" w:hAnsi="Arial" w:cs="Arial"/>
        </w:rPr>
        <w:t>Other</w:t>
      </w:r>
      <w:proofErr w:type="spellEnd"/>
      <w:r w:rsidR="00F51A14" w:rsidRPr="006264DA">
        <w:rPr>
          <w:rFonts w:ascii="Arial" w:hAnsi="Arial" w:cs="Arial"/>
        </w:rPr>
        <w:t xml:space="preserve"> </w:t>
      </w:r>
      <w:proofErr w:type="spellStart"/>
      <w:r w:rsidR="00F51A14" w:rsidRPr="006264DA">
        <w:rPr>
          <w:rFonts w:ascii="Arial" w:hAnsi="Arial" w:cs="Arial"/>
        </w:rPr>
        <w:t>national</w:t>
      </w:r>
      <w:proofErr w:type="spellEnd"/>
      <w:r w:rsidR="00F51A14" w:rsidRPr="006264DA">
        <w:rPr>
          <w:rFonts w:ascii="Arial" w:hAnsi="Arial" w:cs="Arial"/>
        </w:rPr>
        <w:t xml:space="preserve"> </w:t>
      </w:r>
      <w:proofErr w:type="spellStart"/>
      <w:r w:rsidR="00F51A14" w:rsidRPr="006264DA">
        <w:rPr>
          <w:rFonts w:ascii="Arial" w:hAnsi="Arial" w:cs="Arial"/>
        </w:rPr>
        <w:t>authority</w:t>
      </w:r>
      <w:proofErr w:type="spellEnd"/>
      <w:r w:rsidR="00F51A14" w:rsidRPr="006264DA">
        <w:rPr>
          <w:rFonts w:ascii="Arial" w:hAnsi="Arial" w:cs="Arial"/>
        </w:rPr>
        <w:t xml:space="preserve"> </w:t>
      </w:r>
      <w:r w:rsidR="00EB6A46" w:rsidRPr="006264DA">
        <w:rPr>
          <w:rFonts w:ascii="Arial" w:hAnsi="Arial" w:cs="Arial"/>
        </w:rPr>
        <w:t>−</w:t>
      </w:r>
      <w:r w:rsidR="00F51A14" w:rsidRPr="00C33E42">
        <w:rPr>
          <w:rFonts w:ascii="Arial" w:hAnsi="Arial" w:cs="Arial"/>
        </w:rPr>
        <w:t xml:space="preserve"> </w:t>
      </w:r>
      <w:r w:rsidRPr="00C33E42">
        <w:rPr>
          <w:rFonts w:ascii="Arial" w:hAnsi="Arial" w:cs="Arial"/>
        </w:rPr>
        <w:t>ONA)</w:t>
      </w:r>
      <w:r w:rsidR="008F7635" w:rsidRPr="00C33E42">
        <w:rPr>
          <w:rFonts w:ascii="Arial" w:hAnsi="Arial" w:cs="Arial"/>
        </w:rPr>
        <w:t>)</w:t>
      </w:r>
      <w:r w:rsidRPr="00C33E42">
        <w:rPr>
          <w:rFonts w:ascii="Arial" w:hAnsi="Arial" w:cs="Arial"/>
        </w:rPr>
        <w:t xml:space="preserve"> koja razvijaju, proizvode i diseminiraju europsku statistiku.</w:t>
      </w:r>
      <w:r w:rsidR="00C549E9" w:rsidRPr="00C33E42">
        <w:rPr>
          <w:rFonts w:ascii="Arial" w:hAnsi="Arial" w:cs="Arial"/>
        </w:rPr>
        <w:t xml:space="preserve"> Na t</w:t>
      </w:r>
      <w:r w:rsidR="00674297" w:rsidRPr="00C33E42">
        <w:rPr>
          <w:rFonts w:ascii="Arial" w:hAnsi="Arial" w:cs="Arial"/>
        </w:rPr>
        <w:t>emel</w:t>
      </w:r>
      <w:r w:rsidR="00C549E9" w:rsidRPr="00C33E42">
        <w:rPr>
          <w:rFonts w:ascii="Arial" w:hAnsi="Arial" w:cs="Arial"/>
        </w:rPr>
        <w:t>ju</w:t>
      </w:r>
      <w:r w:rsidR="00674297" w:rsidRPr="00C33E42">
        <w:rPr>
          <w:rFonts w:ascii="Arial" w:hAnsi="Arial" w:cs="Arial"/>
        </w:rPr>
        <w:t xml:space="preserve"> preporuka stručnih ocjenitelja</w:t>
      </w:r>
      <w:r w:rsidR="00C722C1" w:rsidRPr="00C33E42">
        <w:rPr>
          <w:rFonts w:ascii="Arial" w:hAnsi="Arial" w:cs="Arial"/>
        </w:rPr>
        <w:t xml:space="preserve"> i mjera unaprjeđ</w:t>
      </w:r>
      <w:r w:rsidR="00E403D1" w:rsidRPr="00C33E42">
        <w:rPr>
          <w:rFonts w:ascii="Arial" w:hAnsi="Arial" w:cs="Arial"/>
        </w:rPr>
        <w:t>iva</w:t>
      </w:r>
      <w:r w:rsidR="00C722C1" w:rsidRPr="00C33E42">
        <w:rPr>
          <w:rFonts w:ascii="Arial" w:hAnsi="Arial" w:cs="Arial"/>
        </w:rPr>
        <w:t xml:space="preserve">nja </w:t>
      </w:r>
      <w:r w:rsidRPr="00C33E42">
        <w:rPr>
          <w:rFonts w:ascii="Arial" w:hAnsi="Arial" w:cs="Arial"/>
        </w:rPr>
        <w:t>slijed</w:t>
      </w:r>
      <w:r w:rsidR="00674297" w:rsidRPr="00C33E42">
        <w:rPr>
          <w:rFonts w:ascii="Arial" w:hAnsi="Arial" w:cs="Arial"/>
        </w:rPr>
        <w:t>i</w:t>
      </w:r>
      <w:r w:rsidRPr="00C33E42">
        <w:rPr>
          <w:rFonts w:ascii="Arial" w:hAnsi="Arial" w:cs="Arial"/>
        </w:rPr>
        <w:t xml:space="preserve"> razdoblje godišnjeg praćenja provedbe mjera razvijenih za rješavanje preporuka dostavljenih u izvješćima o stručnoj </w:t>
      </w:r>
      <w:r w:rsidR="009B7062" w:rsidRPr="00C33E42">
        <w:rPr>
          <w:rFonts w:ascii="Arial" w:hAnsi="Arial" w:cs="Arial"/>
        </w:rPr>
        <w:t>ocjeni</w:t>
      </w:r>
      <w:r w:rsidRPr="00C33E42">
        <w:rPr>
          <w:rFonts w:ascii="Arial" w:hAnsi="Arial" w:cs="Arial"/>
        </w:rPr>
        <w:t>.</w:t>
      </w:r>
      <w:r w:rsidR="00C722C1" w:rsidRPr="00C33E42">
        <w:rPr>
          <w:rFonts w:ascii="Arial" w:hAnsi="Arial" w:cs="Arial"/>
        </w:rPr>
        <w:t xml:space="preserve"> Stručna ocjena statističkog sustava Republi</w:t>
      </w:r>
      <w:r w:rsidR="009C44C5" w:rsidRPr="00C33E42">
        <w:rPr>
          <w:rFonts w:ascii="Arial" w:hAnsi="Arial" w:cs="Arial"/>
        </w:rPr>
        <w:t>ke</w:t>
      </w:r>
      <w:r w:rsidR="00C722C1" w:rsidRPr="00C33E42">
        <w:rPr>
          <w:rFonts w:ascii="Arial" w:hAnsi="Arial" w:cs="Arial"/>
        </w:rPr>
        <w:t xml:space="preserve"> Hrvatsk</w:t>
      </w:r>
      <w:r w:rsidR="009C44C5" w:rsidRPr="00C33E42">
        <w:rPr>
          <w:rFonts w:ascii="Arial" w:hAnsi="Arial" w:cs="Arial"/>
        </w:rPr>
        <w:t>e</w:t>
      </w:r>
      <w:r w:rsidR="00C722C1" w:rsidRPr="00C33E42">
        <w:rPr>
          <w:rFonts w:ascii="Arial" w:hAnsi="Arial" w:cs="Arial"/>
        </w:rPr>
        <w:t xml:space="preserve"> posljednji </w:t>
      </w:r>
      <w:r w:rsidR="00C549E9" w:rsidRPr="00C33E42">
        <w:rPr>
          <w:rFonts w:ascii="Arial" w:hAnsi="Arial" w:cs="Arial"/>
        </w:rPr>
        <w:t xml:space="preserve">je </w:t>
      </w:r>
      <w:r w:rsidR="00C722C1" w:rsidRPr="00C33E42">
        <w:rPr>
          <w:rFonts w:ascii="Arial" w:hAnsi="Arial" w:cs="Arial"/>
        </w:rPr>
        <w:t xml:space="preserve">put provedena </w:t>
      </w:r>
      <w:r w:rsidR="00CE49FE" w:rsidRPr="00C33E42">
        <w:rPr>
          <w:rFonts w:ascii="Arial" w:hAnsi="Arial" w:cs="Arial"/>
        </w:rPr>
        <w:t xml:space="preserve">u </w:t>
      </w:r>
      <w:r w:rsidR="00C722C1" w:rsidRPr="00C33E42">
        <w:rPr>
          <w:rFonts w:ascii="Arial" w:hAnsi="Arial" w:cs="Arial"/>
        </w:rPr>
        <w:t>2015., nakon čega je nastavljen proces unaprjeđ</w:t>
      </w:r>
      <w:r w:rsidR="00E403D1" w:rsidRPr="00C33E42">
        <w:rPr>
          <w:rFonts w:ascii="Arial" w:hAnsi="Arial" w:cs="Arial"/>
        </w:rPr>
        <w:t>iva</w:t>
      </w:r>
      <w:r w:rsidR="00C722C1" w:rsidRPr="00C33E42">
        <w:rPr>
          <w:rFonts w:ascii="Arial" w:hAnsi="Arial" w:cs="Arial"/>
        </w:rPr>
        <w:t>nja i provedbe preporuka</w:t>
      </w:r>
      <w:r w:rsidR="00065173">
        <w:rPr>
          <w:rFonts w:ascii="Arial" w:hAnsi="Arial" w:cs="Arial"/>
        </w:rPr>
        <w:t xml:space="preserve"> revizora ESS-a</w:t>
      </w:r>
      <w:r w:rsidR="00C722C1" w:rsidRPr="00C33E42">
        <w:rPr>
          <w:rFonts w:ascii="Arial" w:hAnsi="Arial" w:cs="Arial"/>
        </w:rPr>
        <w:t>. Novi ciklus stručne ocjene statističkog sustava Republi</w:t>
      </w:r>
      <w:r w:rsidR="009C44C5" w:rsidRPr="00C33E42">
        <w:rPr>
          <w:rFonts w:ascii="Arial" w:hAnsi="Arial" w:cs="Arial"/>
        </w:rPr>
        <w:t xml:space="preserve">ke </w:t>
      </w:r>
      <w:r w:rsidR="00C722C1" w:rsidRPr="00C33E42">
        <w:rPr>
          <w:rFonts w:ascii="Arial" w:hAnsi="Arial" w:cs="Arial"/>
        </w:rPr>
        <w:t>Hrvatsk</w:t>
      </w:r>
      <w:r w:rsidR="009C44C5" w:rsidRPr="00C33E42">
        <w:rPr>
          <w:rFonts w:ascii="Arial" w:hAnsi="Arial" w:cs="Arial"/>
        </w:rPr>
        <w:t>e</w:t>
      </w:r>
      <w:r w:rsidR="00C722C1" w:rsidRPr="00C33E42">
        <w:rPr>
          <w:rFonts w:ascii="Arial" w:hAnsi="Arial" w:cs="Arial"/>
        </w:rPr>
        <w:t xml:space="preserve"> planira</w:t>
      </w:r>
      <w:r w:rsidR="00552550" w:rsidRPr="00C33E42">
        <w:rPr>
          <w:rFonts w:ascii="Arial" w:hAnsi="Arial" w:cs="Arial"/>
        </w:rPr>
        <w:t xml:space="preserve"> se</w:t>
      </w:r>
      <w:r w:rsidR="00C722C1" w:rsidRPr="00C33E42">
        <w:rPr>
          <w:rFonts w:ascii="Arial" w:hAnsi="Arial" w:cs="Arial"/>
        </w:rPr>
        <w:t xml:space="preserve"> za 2023.</w:t>
      </w:r>
    </w:p>
    <w:p w14:paraId="5618AC0F" w14:textId="77777777" w:rsidR="004465AC" w:rsidRPr="00C33E42" w:rsidRDefault="004465AC" w:rsidP="005E6D2C">
      <w:pPr>
        <w:spacing w:line="320" w:lineRule="exact"/>
        <w:rPr>
          <w:rFonts w:ascii="Arial" w:hAnsi="Arial" w:cs="Arial"/>
        </w:rPr>
      </w:pPr>
    </w:p>
    <w:p w14:paraId="0B8D9B49" w14:textId="77777777" w:rsidR="00EB358E" w:rsidRPr="00AC205F" w:rsidRDefault="004465AC" w:rsidP="00AC205F">
      <w:pPr>
        <w:pStyle w:val="Heading1"/>
        <w:ind w:left="360" w:hanging="270"/>
      </w:pPr>
      <w:r w:rsidRPr="00C33E42">
        <w:br w:type="page"/>
      </w:r>
      <w:bookmarkStart w:id="20" w:name="_Toc47108807"/>
      <w:bookmarkStart w:id="21" w:name="_Toc64383975"/>
      <w:bookmarkStart w:id="22" w:name="_Toc81575738"/>
      <w:r w:rsidR="0068092D" w:rsidRPr="00AC205F">
        <w:rPr>
          <w:rFonts w:ascii="Arial" w:hAnsi="Arial" w:cs="Arial"/>
          <w:b/>
          <w:color w:val="002060"/>
          <w:sz w:val="28"/>
        </w:rPr>
        <w:lastRenderedPageBreak/>
        <w:t>3</w:t>
      </w:r>
      <w:r w:rsidR="007348A9" w:rsidRPr="00AC205F">
        <w:rPr>
          <w:rFonts w:ascii="Arial" w:hAnsi="Arial" w:cs="Arial"/>
          <w:b/>
          <w:color w:val="002060"/>
          <w:sz w:val="28"/>
        </w:rPr>
        <w:t>.</w:t>
      </w:r>
      <w:r w:rsidR="007348A9" w:rsidRPr="00AC205F">
        <w:rPr>
          <w:rFonts w:ascii="Arial" w:hAnsi="Arial" w:cs="Arial"/>
          <w:b/>
          <w:color w:val="002060"/>
          <w:sz w:val="28"/>
        </w:rPr>
        <w:tab/>
      </w:r>
      <w:r w:rsidR="00EB358E" w:rsidRPr="00AC205F">
        <w:rPr>
          <w:rFonts w:ascii="Arial" w:hAnsi="Arial" w:cs="Arial"/>
          <w:b/>
          <w:color w:val="002060"/>
          <w:sz w:val="28"/>
        </w:rPr>
        <w:t>S</w:t>
      </w:r>
      <w:r w:rsidR="009E6699" w:rsidRPr="00AC205F">
        <w:rPr>
          <w:rFonts w:ascii="Arial" w:hAnsi="Arial" w:cs="Arial"/>
          <w:b/>
          <w:color w:val="002060"/>
          <w:sz w:val="28"/>
        </w:rPr>
        <w:t>TRATEŠKE ODREDNICE</w:t>
      </w:r>
      <w:bookmarkEnd w:id="20"/>
      <w:r w:rsidR="009E6699" w:rsidRPr="00AC205F">
        <w:rPr>
          <w:rFonts w:ascii="Arial" w:hAnsi="Arial" w:cs="Arial"/>
          <w:b/>
          <w:color w:val="002060"/>
          <w:sz w:val="28"/>
        </w:rPr>
        <w:t xml:space="preserve"> STATISTIČKOG SUSTAVA </w:t>
      </w:r>
      <w:r w:rsidR="00260B86" w:rsidRPr="00AC205F">
        <w:rPr>
          <w:rFonts w:ascii="Arial" w:hAnsi="Arial" w:cs="Arial"/>
          <w:b/>
          <w:color w:val="002060"/>
          <w:sz w:val="28"/>
        </w:rPr>
        <w:br/>
      </w:r>
      <w:r w:rsidR="009E6699" w:rsidRPr="00AC205F">
        <w:rPr>
          <w:rFonts w:ascii="Arial" w:hAnsi="Arial" w:cs="Arial"/>
          <w:b/>
          <w:color w:val="002060"/>
          <w:sz w:val="28"/>
        </w:rPr>
        <w:t>REPUBLIKE HRVATSKE</w:t>
      </w:r>
      <w:bookmarkEnd w:id="21"/>
      <w:bookmarkEnd w:id="22"/>
    </w:p>
    <w:p w14:paraId="528AFF35" w14:textId="77777777" w:rsidR="00EB358E" w:rsidRPr="00C33E42" w:rsidRDefault="00EB358E" w:rsidP="005E6D2C">
      <w:pPr>
        <w:pStyle w:val="ListParagraph"/>
        <w:autoSpaceDE w:val="0"/>
        <w:autoSpaceDN w:val="0"/>
        <w:adjustRightInd w:val="0"/>
        <w:spacing w:after="0" w:line="320" w:lineRule="exact"/>
        <w:ind w:left="525"/>
        <w:jc w:val="both"/>
        <w:rPr>
          <w:rFonts w:ascii="Arial" w:hAnsi="Arial" w:cs="Arial"/>
        </w:rPr>
      </w:pPr>
    </w:p>
    <w:p w14:paraId="396D7D3B" w14:textId="77777777" w:rsidR="00F35617" w:rsidRPr="00C33E42" w:rsidRDefault="00F35617" w:rsidP="005E6D2C">
      <w:pPr>
        <w:pStyle w:val="ListParagraph"/>
        <w:autoSpaceDE w:val="0"/>
        <w:autoSpaceDN w:val="0"/>
        <w:adjustRightInd w:val="0"/>
        <w:spacing w:after="0" w:line="320" w:lineRule="exact"/>
        <w:ind w:left="525"/>
        <w:jc w:val="both"/>
        <w:rPr>
          <w:rFonts w:ascii="Arial" w:hAnsi="Arial" w:cs="Arial"/>
        </w:rPr>
      </w:pPr>
    </w:p>
    <w:p w14:paraId="386A0644" w14:textId="77777777" w:rsidR="00EB358E" w:rsidRPr="00BD5C22" w:rsidRDefault="000F5EBE" w:rsidP="005E6D2C">
      <w:pPr>
        <w:pStyle w:val="ListParagraph"/>
        <w:autoSpaceDE w:val="0"/>
        <w:autoSpaceDN w:val="0"/>
        <w:adjustRightInd w:val="0"/>
        <w:spacing w:after="0" w:line="320" w:lineRule="exact"/>
        <w:ind w:left="1134" w:hanging="1134"/>
        <w:jc w:val="both"/>
        <w:rPr>
          <w:rFonts w:ascii="Arial" w:hAnsi="Arial" w:cs="Arial"/>
          <w:b/>
          <w:color w:val="17365D"/>
        </w:rPr>
      </w:pPr>
      <w:r>
        <w:rPr>
          <w:rFonts w:ascii="Arial" w:hAnsi="Arial" w:cs="Arial"/>
          <w:b/>
          <w:color w:val="17365D"/>
        </w:rPr>
        <w:t>MISIJA:</w:t>
      </w:r>
      <w:r>
        <w:rPr>
          <w:rFonts w:ascii="Arial" w:hAnsi="Arial" w:cs="Arial"/>
          <w:b/>
          <w:color w:val="17365D"/>
        </w:rPr>
        <w:tab/>
      </w:r>
      <w:r w:rsidR="00EB358E" w:rsidRPr="00BD5C22">
        <w:rPr>
          <w:rFonts w:ascii="Arial" w:hAnsi="Arial" w:cs="Arial"/>
          <w:b/>
          <w:color w:val="17365D"/>
        </w:rPr>
        <w:t xml:space="preserve">Statistički sustav Republike Hrvatske proizvodi nepristrane statističke podatke o društvenim i ekonomskim </w:t>
      </w:r>
      <w:r w:rsidR="008546DC" w:rsidRPr="00BD5C22">
        <w:rPr>
          <w:rFonts w:ascii="Arial" w:hAnsi="Arial" w:cs="Arial"/>
          <w:b/>
          <w:color w:val="17365D"/>
        </w:rPr>
        <w:t>pojavama</w:t>
      </w:r>
      <w:r w:rsidR="00EB358E" w:rsidRPr="00BD5C22">
        <w:rPr>
          <w:rFonts w:ascii="Arial" w:hAnsi="Arial" w:cs="Arial"/>
          <w:b/>
          <w:color w:val="17365D"/>
        </w:rPr>
        <w:t xml:space="preserve"> osiguravajući činjeničnu osnovicu potrebnu za praćenje i analizu</w:t>
      </w:r>
      <w:r w:rsidR="00EF44F0" w:rsidRPr="00BD5C22">
        <w:rPr>
          <w:rFonts w:ascii="Arial" w:hAnsi="Arial" w:cs="Arial"/>
          <w:b/>
          <w:color w:val="17365D"/>
        </w:rPr>
        <w:t xml:space="preserve"> stanja društva i gospodarstva te</w:t>
      </w:r>
      <w:r w:rsidR="00EB358E" w:rsidRPr="00BD5C22">
        <w:rPr>
          <w:rFonts w:ascii="Arial" w:hAnsi="Arial" w:cs="Arial"/>
          <w:b/>
          <w:color w:val="17365D"/>
        </w:rPr>
        <w:t xml:space="preserve"> usmjeravanje politika povezanih s razvojem politika Europske unije.</w:t>
      </w:r>
    </w:p>
    <w:p w14:paraId="567F43A1" w14:textId="77777777" w:rsidR="00EB358E" w:rsidRPr="00C33E42" w:rsidRDefault="00EB358E" w:rsidP="005E6D2C">
      <w:pPr>
        <w:pStyle w:val="ListParagraph"/>
        <w:autoSpaceDE w:val="0"/>
        <w:autoSpaceDN w:val="0"/>
        <w:adjustRightInd w:val="0"/>
        <w:spacing w:after="0" w:line="320" w:lineRule="exact"/>
        <w:ind w:left="525"/>
        <w:jc w:val="both"/>
        <w:rPr>
          <w:rFonts w:ascii="Arial" w:hAnsi="Arial" w:cs="Arial"/>
        </w:rPr>
      </w:pPr>
    </w:p>
    <w:p w14:paraId="6B526B06" w14:textId="77777777" w:rsidR="00EB358E" w:rsidRPr="00C33E42" w:rsidRDefault="00EB358E" w:rsidP="005E6D2C">
      <w:pPr>
        <w:pStyle w:val="ListParagraph"/>
        <w:autoSpaceDE w:val="0"/>
        <w:autoSpaceDN w:val="0"/>
        <w:adjustRightInd w:val="0"/>
        <w:spacing w:after="0" w:line="320" w:lineRule="exact"/>
        <w:ind w:left="525"/>
        <w:jc w:val="both"/>
        <w:rPr>
          <w:rFonts w:ascii="Arial" w:hAnsi="Arial" w:cs="Arial"/>
        </w:rPr>
      </w:pPr>
    </w:p>
    <w:p w14:paraId="53E0C8D4" w14:textId="283357ED" w:rsidR="00EB358E" w:rsidRPr="00BD5C22" w:rsidRDefault="008546DC" w:rsidP="00BB302C">
      <w:pPr>
        <w:pStyle w:val="ListParagraph"/>
        <w:autoSpaceDE w:val="0"/>
        <w:autoSpaceDN w:val="0"/>
        <w:adjustRightInd w:val="0"/>
        <w:spacing w:after="0" w:line="320" w:lineRule="exact"/>
        <w:ind w:left="2268" w:hanging="2268"/>
        <w:jc w:val="both"/>
        <w:rPr>
          <w:rFonts w:ascii="Arial" w:hAnsi="Arial" w:cs="Arial"/>
          <w:b/>
          <w:color w:val="17365D"/>
        </w:rPr>
      </w:pPr>
      <w:r w:rsidRPr="00BD5C22">
        <w:rPr>
          <w:rFonts w:ascii="Arial" w:hAnsi="Arial" w:cs="Arial"/>
          <w:b/>
          <w:color w:val="17365D"/>
        </w:rPr>
        <w:t xml:space="preserve">VIZIJA RAZVOJA: </w:t>
      </w:r>
      <w:r w:rsidR="000F5EBE">
        <w:rPr>
          <w:rFonts w:ascii="Arial" w:hAnsi="Arial" w:cs="Arial"/>
          <w:b/>
          <w:color w:val="17365D"/>
        </w:rPr>
        <w:tab/>
      </w:r>
      <w:r w:rsidR="0036431C" w:rsidRPr="00BD5C22">
        <w:rPr>
          <w:rFonts w:ascii="Arial" w:hAnsi="Arial" w:cs="Arial"/>
          <w:b/>
          <w:color w:val="17365D"/>
        </w:rPr>
        <w:t xml:space="preserve">Relevantna, </w:t>
      </w:r>
      <w:r w:rsidR="00C13A42">
        <w:rPr>
          <w:rFonts w:ascii="Arial" w:hAnsi="Arial" w:cs="Arial"/>
          <w:b/>
          <w:color w:val="17365D"/>
        </w:rPr>
        <w:t>suvremena</w:t>
      </w:r>
      <w:r w:rsidR="00EB358E" w:rsidRPr="00BD5C22">
        <w:rPr>
          <w:rFonts w:ascii="Arial" w:hAnsi="Arial" w:cs="Arial"/>
          <w:b/>
          <w:color w:val="17365D"/>
        </w:rPr>
        <w:t xml:space="preserve"> i inovativna statistika koja </w:t>
      </w:r>
      <w:r w:rsidR="009677FA" w:rsidRPr="00BD5C22">
        <w:rPr>
          <w:rFonts w:ascii="Arial" w:hAnsi="Arial" w:cs="Arial"/>
          <w:b/>
          <w:color w:val="17365D"/>
        </w:rPr>
        <w:t>vjerodostojno</w:t>
      </w:r>
      <w:r w:rsidR="00EB358E" w:rsidRPr="00BD5C22">
        <w:rPr>
          <w:rFonts w:ascii="Arial" w:hAnsi="Arial" w:cs="Arial"/>
          <w:b/>
          <w:color w:val="17365D"/>
        </w:rPr>
        <w:t xml:space="preserve"> prikazuje stanje društvenih i ekonomskih pojava</w:t>
      </w:r>
      <w:r w:rsidR="003846E7">
        <w:rPr>
          <w:rFonts w:ascii="Arial" w:hAnsi="Arial" w:cs="Arial"/>
          <w:b/>
          <w:color w:val="17365D"/>
        </w:rPr>
        <w:t>.</w:t>
      </w:r>
    </w:p>
    <w:p w14:paraId="71854C66" w14:textId="77777777" w:rsidR="008546DC" w:rsidRPr="00C33E42" w:rsidRDefault="008546DC" w:rsidP="005E6D2C">
      <w:pPr>
        <w:autoSpaceDE w:val="0"/>
        <w:autoSpaceDN w:val="0"/>
        <w:adjustRightInd w:val="0"/>
        <w:spacing w:line="320" w:lineRule="exact"/>
        <w:jc w:val="both"/>
        <w:rPr>
          <w:rFonts w:ascii="Arial" w:hAnsi="Arial" w:cs="Arial"/>
        </w:rPr>
      </w:pPr>
    </w:p>
    <w:p w14:paraId="21D0C7AA" w14:textId="77777777" w:rsidR="007B3288" w:rsidRDefault="008546DC" w:rsidP="005E6D2C">
      <w:pPr>
        <w:autoSpaceDE w:val="0"/>
        <w:autoSpaceDN w:val="0"/>
        <w:adjustRightInd w:val="0"/>
        <w:spacing w:line="320" w:lineRule="exact"/>
        <w:jc w:val="both"/>
        <w:rPr>
          <w:rFonts w:ascii="Arial" w:hAnsi="Arial" w:cs="Arial"/>
        </w:rPr>
      </w:pPr>
      <w:r w:rsidRPr="00C33E42">
        <w:rPr>
          <w:rFonts w:ascii="Arial" w:hAnsi="Arial" w:cs="Arial"/>
        </w:rPr>
        <w:t>Hrvatski statistički sustav osigurava dostupnost širokog skupa međunarodno usporedivih i standardiziranih informacija o društveno</w:t>
      </w:r>
      <w:r w:rsidR="0064276D" w:rsidRPr="00C33E42">
        <w:rPr>
          <w:rFonts w:ascii="Arial" w:hAnsi="Arial" w:cs="Arial"/>
        </w:rPr>
        <w:t>-</w:t>
      </w:r>
      <w:r w:rsidRPr="00C33E42">
        <w:rPr>
          <w:rFonts w:ascii="Arial" w:hAnsi="Arial" w:cs="Arial"/>
        </w:rPr>
        <w:t xml:space="preserve">gospodarskim kretanjima u </w:t>
      </w:r>
      <w:r w:rsidR="00FD6B23" w:rsidRPr="00C33E42">
        <w:rPr>
          <w:rFonts w:ascii="Arial" w:hAnsi="Arial" w:cs="Arial"/>
        </w:rPr>
        <w:t xml:space="preserve">Republici </w:t>
      </w:r>
      <w:r w:rsidRPr="00C33E42">
        <w:rPr>
          <w:rFonts w:ascii="Arial" w:hAnsi="Arial" w:cs="Arial"/>
        </w:rPr>
        <w:t xml:space="preserve">Hrvatskoj primjenom najboljih međunarodnih iskustava u pogledu metoda prikupljanja, obrade i </w:t>
      </w:r>
      <w:r w:rsidR="00E4741F" w:rsidRPr="00C33E42">
        <w:rPr>
          <w:rFonts w:ascii="Arial" w:hAnsi="Arial" w:cs="Arial"/>
        </w:rPr>
        <w:t>objavljiva</w:t>
      </w:r>
      <w:r w:rsidRPr="00C33E42">
        <w:rPr>
          <w:rFonts w:ascii="Arial" w:hAnsi="Arial" w:cs="Arial"/>
        </w:rPr>
        <w:t xml:space="preserve">nja podataka te načela učinkovitosti, </w:t>
      </w:r>
      <w:r w:rsidR="00E4741F" w:rsidRPr="00C33E42">
        <w:rPr>
          <w:rFonts w:ascii="Arial" w:hAnsi="Arial" w:cs="Arial"/>
        </w:rPr>
        <w:t>usmjerenosti</w:t>
      </w:r>
      <w:r w:rsidRPr="00C33E42">
        <w:rPr>
          <w:rFonts w:ascii="Arial" w:hAnsi="Arial" w:cs="Arial"/>
        </w:rPr>
        <w:t xml:space="preserve"> </w:t>
      </w:r>
      <w:r w:rsidR="00E653D1" w:rsidRPr="00C33E42">
        <w:rPr>
          <w:rFonts w:ascii="Arial" w:hAnsi="Arial" w:cs="Arial"/>
        </w:rPr>
        <w:t>na</w:t>
      </w:r>
      <w:r w:rsidRPr="00C33E42">
        <w:rPr>
          <w:rFonts w:ascii="Arial" w:hAnsi="Arial" w:cs="Arial"/>
        </w:rPr>
        <w:t xml:space="preserve"> korisnik</w:t>
      </w:r>
      <w:r w:rsidR="00E653D1" w:rsidRPr="00C33E42">
        <w:rPr>
          <w:rFonts w:ascii="Arial" w:hAnsi="Arial" w:cs="Arial"/>
        </w:rPr>
        <w:t>a</w:t>
      </w:r>
      <w:r w:rsidRPr="00C33E42">
        <w:rPr>
          <w:rFonts w:ascii="Arial" w:hAnsi="Arial" w:cs="Arial"/>
        </w:rPr>
        <w:t xml:space="preserve"> i kontinuirano unapr</w:t>
      </w:r>
      <w:r w:rsidR="00E4741F" w:rsidRPr="00C33E42">
        <w:rPr>
          <w:rFonts w:ascii="Arial" w:hAnsi="Arial" w:cs="Arial"/>
        </w:rPr>
        <w:t>j</w:t>
      </w:r>
      <w:r w:rsidRPr="00C33E42">
        <w:rPr>
          <w:rFonts w:ascii="Arial" w:hAnsi="Arial" w:cs="Arial"/>
        </w:rPr>
        <w:t>eđ</w:t>
      </w:r>
      <w:r w:rsidR="00E403D1" w:rsidRPr="00C33E42">
        <w:rPr>
          <w:rFonts w:ascii="Arial" w:hAnsi="Arial" w:cs="Arial"/>
        </w:rPr>
        <w:t>iva</w:t>
      </w:r>
      <w:r w:rsidRPr="00C33E42">
        <w:rPr>
          <w:rFonts w:ascii="Arial" w:hAnsi="Arial" w:cs="Arial"/>
        </w:rPr>
        <w:t>nj</w:t>
      </w:r>
      <w:r w:rsidR="00E653D1" w:rsidRPr="00C33E42">
        <w:rPr>
          <w:rFonts w:ascii="Arial" w:hAnsi="Arial" w:cs="Arial"/>
        </w:rPr>
        <w:t>e</w:t>
      </w:r>
      <w:r w:rsidRPr="00C33E42">
        <w:rPr>
          <w:rFonts w:ascii="Arial" w:hAnsi="Arial" w:cs="Arial"/>
        </w:rPr>
        <w:t xml:space="preserve"> ljudskih potencijala.</w:t>
      </w:r>
      <w:r w:rsidR="009B7062" w:rsidRPr="00C33E42">
        <w:rPr>
          <w:rFonts w:ascii="Arial" w:hAnsi="Arial" w:cs="Arial"/>
        </w:rPr>
        <w:t xml:space="preserve"> </w:t>
      </w:r>
    </w:p>
    <w:p w14:paraId="618879BB" w14:textId="77777777" w:rsidR="007B3288" w:rsidRDefault="007B3288" w:rsidP="005E6D2C">
      <w:pPr>
        <w:autoSpaceDE w:val="0"/>
        <w:autoSpaceDN w:val="0"/>
        <w:adjustRightInd w:val="0"/>
        <w:spacing w:line="320" w:lineRule="exact"/>
        <w:jc w:val="both"/>
        <w:rPr>
          <w:rFonts w:ascii="Arial" w:hAnsi="Arial" w:cs="Arial"/>
        </w:rPr>
      </w:pPr>
    </w:p>
    <w:p w14:paraId="4BB2E4E2" w14:textId="77777777" w:rsidR="00EB358E" w:rsidRPr="00EF293E" w:rsidRDefault="008546DC" w:rsidP="006264DA">
      <w:pPr>
        <w:pStyle w:val="Heading1"/>
        <w:ind w:left="360" w:hanging="270"/>
        <w:rPr>
          <w:rFonts w:ascii="Arial" w:hAnsi="Arial" w:cs="Arial"/>
          <w:b/>
          <w:color w:val="17365D"/>
          <w:sz w:val="28"/>
          <w:szCs w:val="28"/>
        </w:rPr>
      </w:pPr>
      <w:r w:rsidRPr="00C33E42">
        <w:rPr>
          <w:rFonts w:ascii="Arial" w:hAnsi="Arial" w:cs="Arial"/>
        </w:rPr>
        <w:br w:type="page"/>
      </w:r>
      <w:bookmarkStart w:id="23" w:name="_Toc47108808"/>
      <w:bookmarkStart w:id="24" w:name="_Toc64383976"/>
      <w:bookmarkStart w:id="25" w:name="_Toc81575739"/>
      <w:r w:rsidR="0068092D" w:rsidRPr="00AC205F">
        <w:rPr>
          <w:rFonts w:ascii="Arial" w:hAnsi="Arial" w:cs="Arial"/>
          <w:b/>
          <w:color w:val="002060"/>
          <w:sz w:val="28"/>
        </w:rPr>
        <w:lastRenderedPageBreak/>
        <w:t>4</w:t>
      </w:r>
      <w:r w:rsidR="00EF293E" w:rsidRPr="00AC205F">
        <w:rPr>
          <w:rFonts w:ascii="Arial" w:hAnsi="Arial" w:cs="Arial"/>
          <w:b/>
          <w:color w:val="002060"/>
          <w:sz w:val="28"/>
        </w:rPr>
        <w:t>.</w:t>
      </w:r>
      <w:r w:rsidR="00EF293E" w:rsidRPr="00AC205F">
        <w:rPr>
          <w:rFonts w:ascii="Arial" w:hAnsi="Arial" w:cs="Arial"/>
          <w:b/>
          <w:color w:val="002060"/>
          <w:sz w:val="28"/>
        </w:rPr>
        <w:tab/>
      </w:r>
      <w:r w:rsidR="00CA4372" w:rsidRPr="006264DA">
        <w:rPr>
          <w:rFonts w:ascii="Arial" w:hAnsi="Arial" w:cs="Arial"/>
          <w:b/>
          <w:color w:val="002060"/>
          <w:sz w:val="28"/>
        </w:rPr>
        <w:t>RAZVOJNE POTREBE I RAZVOJNI POTENCIJALI SLUŽBENE STATISTIKE</w:t>
      </w:r>
      <w:bookmarkEnd w:id="23"/>
      <w:bookmarkEnd w:id="24"/>
      <w:bookmarkEnd w:id="25"/>
      <w:r w:rsidR="00CA4372" w:rsidRPr="00EF293E">
        <w:rPr>
          <w:rFonts w:ascii="Arial" w:hAnsi="Arial" w:cs="Arial"/>
          <w:b/>
          <w:color w:val="17365D"/>
          <w:sz w:val="28"/>
          <w:szCs w:val="28"/>
        </w:rPr>
        <w:t xml:space="preserve"> </w:t>
      </w:r>
    </w:p>
    <w:p w14:paraId="290385CC" w14:textId="77777777" w:rsidR="00EB358E" w:rsidRPr="00C33E42" w:rsidRDefault="00EB358E" w:rsidP="00E271FD">
      <w:pPr>
        <w:spacing w:line="320" w:lineRule="exact"/>
        <w:jc w:val="both"/>
        <w:rPr>
          <w:rFonts w:ascii="Arial" w:hAnsi="Arial" w:cs="Arial"/>
        </w:rPr>
      </w:pPr>
    </w:p>
    <w:p w14:paraId="0730B8D5" w14:textId="5BDCF7D6" w:rsidR="00EB358E" w:rsidRPr="00C33E42" w:rsidRDefault="00EB358E" w:rsidP="00E271FD">
      <w:pPr>
        <w:spacing w:line="320" w:lineRule="exact"/>
        <w:jc w:val="both"/>
        <w:rPr>
          <w:rFonts w:ascii="Arial" w:hAnsi="Arial" w:cs="Arial"/>
        </w:rPr>
      </w:pPr>
      <w:r w:rsidRPr="00C33E42">
        <w:rPr>
          <w:rFonts w:ascii="Arial" w:hAnsi="Arial" w:cs="Arial"/>
        </w:rPr>
        <w:t xml:space="preserve">Brzorastuće promjene u područjima globalne ekonomije, poljoprivrede i hrane, zaštite okoliša, klime, energetike, </w:t>
      </w:r>
      <w:r w:rsidR="00985047">
        <w:rPr>
          <w:rFonts w:ascii="Arial" w:hAnsi="Arial" w:cs="Arial"/>
        </w:rPr>
        <w:t>transporta, turizma,</w:t>
      </w:r>
      <w:r w:rsidR="005462BE">
        <w:rPr>
          <w:rFonts w:ascii="Arial" w:hAnsi="Arial" w:cs="Arial"/>
        </w:rPr>
        <w:t xml:space="preserve"> </w:t>
      </w:r>
      <w:r w:rsidRPr="00C33E42">
        <w:rPr>
          <w:rFonts w:ascii="Arial" w:hAnsi="Arial" w:cs="Arial"/>
        </w:rPr>
        <w:t xml:space="preserve">trgovine, digitalizacije gospodarstva, socijalnih prava, zaposlenosti, raspodjele bogatstva, migracija i strukture stanovništva te zdravstvene zaštite nužno se </w:t>
      </w:r>
      <w:r w:rsidR="00C52A79" w:rsidRPr="00C33E42">
        <w:rPr>
          <w:rFonts w:ascii="Arial" w:hAnsi="Arial" w:cs="Arial"/>
        </w:rPr>
        <w:t>odražava</w:t>
      </w:r>
      <w:r w:rsidR="00CB3CDE" w:rsidRPr="00C33E42">
        <w:rPr>
          <w:rFonts w:ascii="Arial" w:hAnsi="Arial" w:cs="Arial"/>
        </w:rPr>
        <w:t>ju</w:t>
      </w:r>
      <w:r w:rsidRPr="00C33E42">
        <w:rPr>
          <w:rFonts w:ascii="Arial" w:hAnsi="Arial" w:cs="Arial"/>
        </w:rPr>
        <w:t xml:space="preserve"> i na </w:t>
      </w:r>
      <w:r w:rsidR="00F24997" w:rsidRPr="00C33E42">
        <w:rPr>
          <w:rFonts w:ascii="Arial" w:hAnsi="Arial" w:cs="Arial"/>
        </w:rPr>
        <w:t>statistička</w:t>
      </w:r>
      <w:r w:rsidRPr="00C33E42">
        <w:rPr>
          <w:rFonts w:ascii="Arial" w:hAnsi="Arial" w:cs="Arial"/>
        </w:rPr>
        <w:t xml:space="preserve"> istraživanja, odnosno na sposobnost odgovora službene statistike na praćenje </w:t>
      </w:r>
      <w:r w:rsidR="00C52A79" w:rsidRPr="00C33E42">
        <w:rPr>
          <w:rFonts w:ascii="Arial" w:hAnsi="Arial" w:cs="Arial"/>
        </w:rPr>
        <w:t>svih</w:t>
      </w:r>
      <w:r w:rsidRPr="00C33E42">
        <w:rPr>
          <w:rFonts w:ascii="Arial" w:hAnsi="Arial" w:cs="Arial"/>
        </w:rPr>
        <w:t xml:space="preserve"> promjena. Tako se pred statistiku, osim kriterija visok</w:t>
      </w:r>
      <w:r w:rsidR="00F93553" w:rsidRPr="00C33E42">
        <w:rPr>
          <w:rFonts w:ascii="Arial" w:hAnsi="Arial" w:cs="Arial"/>
        </w:rPr>
        <w:t>o</w:t>
      </w:r>
      <w:r w:rsidRPr="00C33E42">
        <w:rPr>
          <w:rFonts w:ascii="Arial" w:hAnsi="Arial" w:cs="Arial"/>
        </w:rPr>
        <w:t>kvalitet</w:t>
      </w:r>
      <w:r w:rsidR="00F93553" w:rsidRPr="00C33E42">
        <w:rPr>
          <w:rFonts w:ascii="Arial" w:hAnsi="Arial" w:cs="Arial"/>
        </w:rPr>
        <w:t>nih</w:t>
      </w:r>
      <w:r w:rsidRPr="00C33E42">
        <w:rPr>
          <w:rFonts w:ascii="Arial" w:hAnsi="Arial" w:cs="Arial"/>
        </w:rPr>
        <w:t xml:space="preserve"> podataka, stavljaju i novi izazovi koji proizlaze iz promjene pristupa proizvodnji statistike. </w:t>
      </w:r>
      <w:r w:rsidR="00483BC0">
        <w:rPr>
          <w:rFonts w:ascii="Arial" w:hAnsi="Arial" w:cs="Arial"/>
        </w:rPr>
        <w:t>T</w:t>
      </w:r>
      <w:r w:rsidRPr="00C33E42">
        <w:rPr>
          <w:rFonts w:ascii="Arial" w:hAnsi="Arial" w:cs="Arial"/>
        </w:rPr>
        <w:t>ržišt</w:t>
      </w:r>
      <w:r w:rsidR="00483BC0">
        <w:rPr>
          <w:rFonts w:ascii="Arial" w:hAnsi="Arial" w:cs="Arial"/>
        </w:rPr>
        <w:t>e</w:t>
      </w:r>
      <w:r w:rsidRPr="00C33E42">
        <w:rPr>
          <w:rFonts w:ascii="Arial" w:hAnsi="Arial" w:cs="Arial"/>
        </w:rPr>
        <w:t xml:space="preserve"> informacija pojačava zahtjeve za objav</w:t>
      </w:r>
      <w:r w:rsidR="0005194C" w:rsidRPr="00C33E42">
        <w:rPr>
          <w:rFonts w:ascii="Arial" w:hAnsi="Arial" w:cs="Arial"/>
        </w:rPr>
        <w:t>ljivanje</w:t>
      </w:r>
      <w:r w:rsidRPr="00C33E42">
        <w:rPr>
          <w:rFonts w:ascii="Arial" w:hAnsi="Arial" w:cs="Arial"/>
        </w:rPr>
        <w:t xml:space="preserve">m </w:t>
      </w:r>
      <w:r w:rsidR="00F24997" w:rsidRPr="00C33E42">
        <w:rPr>
          <w:rFonts w:ascii="Arial" w:hAnsi="Arial" w:cs="Arial"/>
        </w:rPr>
        <w:t xml:space="preserve">kvalitetnih </w:t>
      </w:r>
      <w:r w:rsidRPr="00C33E42">
        <w:rPr>
          <w:rFonts w:ascii="Arial" w:hAnsi="Arial" w:cs="Arial"/>
        </w:rPr>
        <w:t xml:space="preserve">podataka, ali i pravodobnosti </w:t>
      </w:r>
      <w:r w:rsidR="00F24997" w:rsidRPr="00C33E42">
        <w:rPr>
          <w:rFonts w:ascii="Arial" w:hAnsi="Arial" w:cs="Arial"/>
        </w:rPr>
        <w:t>njihov</w:t>
      </w:r>
      <w:r w:rsidR="0005194C" w:rsidRPr="00C33E42">
        <w:rPr>
          <w:rFonts w:ascii="Arial" w:hAnsi="Arial" w:cs="Arial"/>
        </w:rPr>
        <w:t>a objavljivanja</w:t>
      </w:r>
      <w:r w:rsidR="00F24997" w:rsidRPr="00C33E42">
        <w:rPr>
          <w:rFonts w:ascii="Arial" w:hAnsi="Arial" w:cs="Arial"/>
        </w:rPr>
        <w:t>,</w:t>
      </w:r>
      <w:r w:rsidRPr="00C33E42">
        <w:rPr>
          <w:rFonts w:ascii="Arial" w:hAnsi="Arial" w:cs="Arial"/>
        </w:rPr>
        <w:t xml:space="preserve"> kako bi službeni statistički podaci ostali</w:t>
      </w:r>
      <w:r w:rsidR="00EE56FA" w:rsidRPr="00C33E42">
        <w:rPr>
          <w:rFonts w:ascii="Arial" w:hAnsi="Arial" w:cs="Arial"/>
        </w:rPr>
        <w:t xml:space="preserve"> najvažniji</w:t>
      </w:r>
      <w:r w:rsidRPr="00C33E42">
        <w:rPr>
          <w:rFonts w:ascii="Arial" w:hAnsi="Arial" w:cs="Arial"/>
        </w:rPr>
        <w:t xml:space="preserve"> izvor podataka. Proračunska ograničenja dodatni </w:t>
      </w:r>
      <w:r w:rsidR="0005194C" w:rsidRPr="00C33E42">
        <w:rPr>
          <w:rFonts w:ascii="Arial" w:hAnsi="Arial" w:cs="Arial"/>
        </w:rPr>
        <w:t xml:space="preserve">su </w:t>
      </w:r>
      <w:r w:rsidR="006264DA">
        <w:rPr>
          <w:rFonts w:ascii="Arial" w:hAnsi="Arial" w:cs="Arial"/>
        </w:rPr>
        <w:t>izazov</w:t>
      </w:r>
      <w:r w:rsidR="006264DA" w:rsidRPr="00C33E42">
        <w:rPr>
          <w:rFonts w:ascii="Arial" w:hAnsi="Arial" w:cs="Arial"/>
        </w:rPr>
        <w:t xml:space="preserve"> </w:t>
      </w:r>
      <w:r w:rsidRPr="00C33E42">
        <w:rPr>
          <w:rFonts w:ascii="Arial" w:hAnsi="Arial" w:cs="Arial"/>
        </w:rPr>
        <w:t>za što većom troškovnom učinkovitošću pri prikupljanju i obradi podataka, što zahtijeva preispitivanje optimalnosti postojećih metoda prikupljanja podataka i potencijalnu zamjenu s troškovno učinkovitijim metodama koristeći se suvremenim informacijsko-komunikacijskim rješenjima i, gdje god je to moguće, većom primjenom administrativnih izvora podataka.</w:t>
      </w:r>
    </w:p>
    <w:p w14:paraId="732F6F0F" w14:textId="77777777" w:rsidR="007A0B65" w:rsidRPr="00C33E42" w:rsidRDefault="007A0B65" w:rsidP="00E271FD">
      <w:pPr>
        <w:spacing w:line="320" w:lineRule="exact"/>
        <w:jc w:val="both"/>
        <w:rPr>
          <w:rFonts w:ascii="Arial" w:hAnsi="Arial" w:cs="Arial"/>
        </w:rPr>
      </w:pPr>
    </w:p>
    <w:p w14:paraId="7DC48EAD" w14:textId="77777777" w:rsidR="00EB358E" w:rsidRPr="00C33E42" w:rsidRDefault="00EB358E" w:rsidP="00E271FD">
      <w:pPr>
        <w:spacing w:line="320" w:lineRule="exact"/>
        <w:jc w:val="both"/>
        <w:rPr>
          <w:rFonts w:ascii="Arial" w:hAnsi="Arial" w:cs="Arial"/>
        </w:rPr>
      </w:pPr>
      <w:r w:rsidRPr="00C33E42">
        <w:rPr>
          <w:rFonts w:ascii="Arial" w:hAnsi="Arial" w:cs="Arial"/>
        </w:rPr>
        <w:t>Vodeći računa o nadolazećim potrebama korisnika te isto</w:t>
      </w:r>
      <w:r w:rsidR="007A0B65" w:rsidRPr="00C33E42">
        <w:rPr>
          <w:rFonts w:ascii="Arial" w:hAnsi="Arial" w:cs="Arial"/>
        </w:rPr>
        <w:t>dob</w:t>
      </w:r>
      <w:r w:rsidRPr="00C33E42">
        <w:rPr>
          <w:rFonts w:ascii="Arial" w:hAnsi="Arial" w:cs="Arial"/>
        </w:rPr>
        <w:t xml:space="preserve">no modernizirajući proizvodnju statistika </w:t>
      </w:r>
      <w:r w:rsidR="00B07C79" w:rsidRPr="00C33E42">
        <w:rPr>
          <w:rFonts w:ascii="Arial" w:hAnsi="Arial" w:cs="Arial"/>
        </w:rPr>
        <w:t>kako bi se suočili s izazovima koje postavlja brzo</w:t>
      </w:r>
      <w:r w:rsidRPr="00C33E42">
        <w:rPr>
          <w:rFonts w:ascii="Arial" w:hAnsi="Arial" w:cs="Arial"/>
        </w:rPr>
        <w:t xml:space="preserve"> mijenjanje okružja i potencijalni nastanak globalnih kriza u budućem razdoblju, sustav službene statistike nastoji usmjeravati svoje resurse kako bi mogao brže reagirati na rastuće trendove </w:t>
      </w:r>
      <w:r w:rsidR="00B07C79" w:rsidRPr="00C33E42">
        <w:rPr>
          <w:rFonts w:ascii="Arial" w:hAnsi="Arial" w:cs="Arial"/>
        </w:rPr>
        <w:t>u potrebama</w:t>
      </w:r>
      <w:r w:rsidRPr="00C33E42">
        <w:rPr>
          <w:rFonts w:ascii="Arial" w:hAnsi="Arial" w:cs="Arial"/>
        </w:rPr>
        <w:t xml:space="preserve"> korisnika; koristiti </w:t>
      </w:r>
      <w:r w:rsidR="0024004B" w:rsidRPr="00C33E42">
        <w:rPr>
          <w:rFonts w:ascii="Arial" w:hAnsi="Arial" w:cs="Arial"/>
        </w:rPr>
        <w:t xml:space="preserve">se </w:t>
      </w:r>
      <w:r w:rsidRPr="00C33E42">
        <w:rPr>
          <w:rFonts w:ascii="Arial" w:hAnsi="Arial" w:cs="Arial"/>
        </w:rPr>
        <w:t>nov</w:t>
      </w:r>
      <w:r w:rsidR="0024004B" w:rsidRPr="00C33E42">
        <w:rPr>
          <w:rFonts w:ascii="Arial" w:hAnsi="Arial" w:cs="Arial"/>
        </w:rPr>
        <w:t>im</w:t>
      </w:r>
      <w:r w:rsidRPr="00C33E42">
        <w:rPr>
          <w:rFonts w:ascii="Arial" w:hAnsi="Arial" w:cs="Arial"/>
        </w:rPr>
        <w:t xml:space="preserve"> vrst</w:t>
      </w:r>
      <w:r w:rsidR="0024004B" w:rsidRPr="00C33E42">
        <w:rPr>
          <w:rFonts w:ascii="Arial" w:hAnsi="Arial" w:cs="Arial"/>
        </w:rPr>
        <w:t>ama</w:t>
      </w:r>
      <w:r w:rsidRPr="00C33E42">
        <w:rPr>
          <w:rFonts w:ascii="Arial" w:hAnsi="Arial" w:cs="Arial"/>
        </w:rPr>
        <w:t xml:space="preserve"> izvor</w:t>
      </w:r>
      <w:r w:rsidR="00B07C79" w:rsidRPr="00C33E42">
        <w:rPr>
          <w:rFonts w:ascii="Arial" w:hAnsi="Arial" w:cs="Arial"/>
        </w:rPr>
        <w:t xml:space="preserve">a podataka </w:t>
      </w:r>
      <w:r w:rsidR="0024004B" w:rsidRPr="00C33E42">
        <w:rPr>
          <w:rFonts w:ascii="Arial" w:hAnsi="Arial" w:cs="Arial"/>
        </w:rPr>
        <w:t>te</w:t>
      </w:r>
      <w:r w:rsidRPr="00C33E42">
        <w:rPr>
          <w:rFonts w:ascii="Arial" w:hAnsi="Arial" w:cs="Arial"/>
        </w:rPr>
        <w:t xml:space="preserve"> alat</w:t>
      </w:r>
      <w:r w:rsidR="0024004B" w:rsidRPr="00C33E42">
        <w:rPr>
          <w:rFonts w:ascii="Arial" w:hAnsi="Arial" w:cs="Arial"/>
        </w:rPr>
        <w:t>ima</w:t>
      </w:r>
      <w:r w:rsidR="00B07C79" w:rsidRPr="00C33E42">
        <w:rPr>
          <w:rFonts w:ascii="Arial" w:hAnsi="Arial" w:cs="Arial"/>
        </w:rPr>
        <w:t xml:space="preserve"> za prikupljanje i obradu statističkih podataka</w:t>
      </w:r>
      <w:r w:rsidR="0024004B" w:rsidRPr="00C33E42">
        <w:rPr>
          <w:rFonts w:ascii="Arial" w:hAnsi="Arial" w:cs="Arial"/>
        </w:rPr>
        <w:t xml:space="preserve">, </w:t>
      </w:r>
      <w:r w:rsidRPr="00C33E42">
        <w:rPr>
          <w:rFonts w:ascii="Arial" w:hAnsi="Arial" w:cs="Arial"/>
        </w:rPr>
        <w:t xml:space="preserve">razvijati vještine </w:t>
      </w:r>
      <w:r w:rsidR="005004A8">
        <w:rPr>
          <w:rFonts w:ascii="Arial" w:hAnsi="Arial" w:cs="Arial"/>
        </w:rPr>
        <w:t>djelatnika</w:t>
      </w:r>
      <w:r w:rsidR="0024004B" w:rsidRPr="00C33E42">
        <w:rPr>
          <w:rFonts w:ascii="Arial" w:hAnsi="Arial" w:cs="Arial"/>
        </w:rPr>
        <w:t xml:space="preserve">, </w:t>
      </w:r>
      <w:r w:rsidRPr="00C33E42">
        <w:rPr>
          <w:rFonts w:ascii="Arial" w:hAnsi="Arial" w:cs="Arial"/>
        </w:rPr>
        <w:t xml:space="preserve">poboljšati statističku pismenost šire javnosti te </w:t>
      </w:r>
      <w:r w:rsidR="00B07C79" w:rsidRPr="00C33E42">
        <w:rPr>
          <w:rFonts w:ascii="Arial" w:hAnsi="Arial" w:cs="Arial"/>
        </w:rPr>
        <w:t xml:space="preserve">unaprjeđivati metode diseminacije i </w:t>
      </w:r>
      <w:r w:rsidR="00844B86" w:rsidRPr="00C33E42">
        <w:rPr>
          <w:rFonts w:ascii="Arial" w:hAnsi="Arial" w:cs="Arial"/>
        </w:rPr>
        <w:t xml:space="preserve">sklapati </w:t>
      </w:r>
      <w:r w:rsidRPr="00C33E42">
        <w:rPr>
          <w:rFonts w:ascii="Arial" w:hAnsi="Arial" w:cs="Arial"/>
        </w:rPr>
        <w:t>partnerstva s širokim krugom dionika.</w:t>
      </w:r>
    </w:p>
    <w:p w14:paraId="78A28957" w14:textId="77777777" w:rsidR="007A0B65" w:rsidRPr="00C33E42" w:rsidRDefault="007A0B65" w:rsidP="00E271FD">
      <w:pPr>
        <w:spacing w:line="320" w:lineRule="exact"/>
        <w:jc w:val="both"/>
        <w:rPr>
          <w:rFonts w:ascii="Arial" w:hAnsi="Arial" w:cs="Arial"/>
        </w:rPr>
      </w:pPr>
    </w:p>
    <w:p w14:paraId="0E7BD09C" w14:textId="77777777" w:rsidR="00EB358E" w:rsidRPr="00C33E42" w:rsidRDefault="00BF7FF4" w:rsidP="00E271FD">
      <w:pPr>
        <w:spacing w:line="320" w:lineRule="exact"/>
        <w:jc w:val="both"/>
        <w:rPr>
          <w:rFonts w:ascii="Arial" w:hAnsi="Arial" w:cs="Arial"/>
        </w:rPr>
      </w:pPr>
      <w:r w:rsidRPr="00C33E42">
        <w:rPr>
          <w:rFonts w:ascii="Arial" w:hAnsi="Arial" w:cs="Arial"/>
        </w:rPr>
        <w:t>Usmjerenost na</w:t>
      </w:r>
      <w:r w:rsidR="00EB358E" w:rsidRPr="00C33E42">
        <w:rPr>
          <w:rFonts w:ascii="Arial" w:hAnsi="Arial" w:cs="Arial"/>
        </w:rPr>
        <w:t xml:space="preserve"> kvalitet</w:t>
      </w:r>
      <w:r w:rsidRPr="00C33E42">
        <w:rPr>
          <w:rFonts w:ascii="Arial" w:hAnsi="Arial" w:cs="Arial"/>
        </w:rPr>
        <w:t xml:space="preserve">u </w:t>
      </w:r>
      <w:r w:rsidR="00EB358E" w:rsidRPr="00C33E42">
        <w:rPr>
          <w:rFonts w:ascii="Arial" w:hAnsi="Arial" w:cs="Arial"/>
        </w:rPr>
        <w:t>službene statistike</w:t>
      </w:r>
      <w:r w:rsidR="0008694A" w:rsidRPr="00C33E42">
        <w:rPr>
          <w:rFonts w:ascii="Arial" w:hAnsi="Arial" w:cs="Arial"/>
        </w:rPr>
        <w:t>,</w:t>
      </w:r>
      <w:r w:rsidR="00EB358E" w:rsidRPr="00C33E42">
        <w:rPr>
          <w:rFonts w:ascii="Arial" w:hAnsi="Arial" w:cs="Arial"/>
        </w:rPr>
        <w:t xml:space="preserve"> koja je određena Kodeksom prakse europske statistike i obvezujuća za sve članice E</w:t>
      </w:r>
      <w:r w:rsidR="007A0B65" w:rsidRPr="00C33E42">
        <w:rPr>
          <w:rFonts w:ascii="Arial" w:hAnsi="Arial" w:cs="Arial"/>
        </w:rPr>
        <w:t>SS-a</w:t>
      </w:r>
      <w:r w:rsidR="0008694A" w:rsidRPr="00C33E42">
        <w:rPr>
          <w:rFonts w:ascii="Arial" w:hAnsi="Arial" w:cs="Arial"/>
        </w:rPr>
        <w:t>,</w:t>
      </w:r>
      <w:r w:rsidR="00EB358E" w:rsidRPr="00C33E42">
        <w:rPr>
          <w:rFonts w:ascii="Arial" w:hAnsi="Arial" w:cs="Arial"/>
        </w:rPr>
        <w:t xml:space="preserve"> bitno određuje smjerove u kojima će sustav ulagati napore u budućem</w:t>
      </w:r>
      <w:r w:rsidR="007A0B65" w:rsidRPr="00C33E42">
        <w:rPr>
          <w:rFonts w:ascii="Arial" w:hAnsi="Arial" w:cs="Arial"/>
        </w:rPr>
        <w:t>u</w:t>
      </w:r>
      <w:r w:rsidR="00EB358E" w:rsidRPr="00C33E42">
        <w:rPr>
          <w:rFonts w:ascii="Arial" w:hAnsi="Arial" w:cs="Arial"/>
        </w:rPr>
        <w:t xml:space="preserve"> višegodišnjem razdoblju. </w:t>
      </w:r>
    </w:p>
    <w:p w14:paraId="3EFEA9D8" w14:textId="77777777" w:rsidR="007A0B65" w:rsidRPr="00C33E42" w:rsidRDefault="007A0B65" w:rsidP="00E271FD">
      <w:pPr>
        <w:spacing w:line="320" w:lineRule="exact"/>
        <w:jc w:val="both"/>
        <w:rPr>
          <w:rFonts w:ascii="Arial" w:hAnsi="Arial" w:cs="Arial"/>
        </w:rPr>
      </w:pPr>
    </w:p>
    <w:p w14:paraId="4AC68DA6" w14:textId="77777777" w:rsidR="00074AEA" w:rsidRPr="00C33E42" w:rsidRDefault="00EB358E" w:rsidP="00E271FD">
      <w:pPr>
        <w:spacing w:after="80" w:line="320" w:lineRule="exact"/>
        <w:jc w:val="both"/>
        <w:rPr>
          <w:rFonts w:ascii="Arial" w:hAnsi="Arial" w:cs="Arial"/>
        </w:rPr>
      </w:pPr>
      <w:r w:rsidRPr="00C33E42">
        <w:rPr>
          <w:rFonts w:ascii="Arial" w:hAnsi="Arial" w:cs="Arial"/>
        </w:rPr>
        <w:t xml:space="preserve">Cjelovit sustav razvoja i kvalitete statističkog sustava </w:t>
      </w:r>
      <w:r w:rsidR="0031041E" w:rsidRPr="00C33E42">
        <w:rPr>
          <w:rFonts w:ascii="Arial" w:hAnsi="Arial" w:cs="Arial"/>
        </w:rPr>
        <w:t>temelji se</w:t>
      </w:r>
      <w:r w:rsidRPr="00C33E42">
        <w:rPr>
          <w:rFonts w:ascii="Arial" w:hAnsi="Arial" w:cs="Arial"/>
        </w:rPr>
        <w:t xml:space="preserve"> na </w:t>
      </w:r>
      <w:r w:rsidR="00074AEA" w:rsidRPr="00C33E42">
        <w:rPr>
          <w:rFonts w:ascii="Arial" w:hAnsi="Arial" w:cs="Arial"/>
        </w:rPr>
        <w:t xml:space="preserve">sljedeća </w:t>
      </w:r>
      <w:r w:rsidRPr="00C33E42">
        <w:rPr>
          <w:rFonts w:ascii="Arial" w:hAnsi="Arial" w:cs="Arial"/>
        </w:rPr>
        <w:t xml:space="preserve">tri prioritetna stupa: </w:t>
      </w:r>
    </w:p>
    <w:p w14:paraId="3E34EC67" w14:textId="77777777" w:rsidR="00074AEA" w:rsidRPr="00C33E42" w:rsidRDefault="00EB358E" w:rsidP="00E271FD">
      <w:pPr>
        <w:tabs>
          <w:tab w:val="left" w:pos="567"/>
        </w:tabs>
        <w:spacing w:after="80" w:line="320" w:lineRule="exact"/>
        <w:ind w:left="284"/>
        <w:jc w:val="both"/>
        <w:rPr>
          <w:rFonts w:ascii="Arial" w:hAnsi="Arial" w:cs="Arial"/>
        </w:rPr>
      </w:pPr>
      <w:r w:rsidRPr="00C33E42">
        <w:rPr>
          <w:rFonts w:ascii="Arial" w:hAnsi="Arial" w:cs="Arial"/>
        </w:rPr>
        <w:t>I</w:t>
      </w:r>
      <w:r w:rsidR="0031041E" w:rsidRPr="00C33E42">
        <w:rPr>
          <w:rFonts w:ascii="Arial" w:hAnsi="Arial" w:cs="Arial"/>
        </w:rPr>
        <w:t>.</w:t>
      </w:r>
      <w:r w:rsidR="008670E6">
        <w:rPr>
          <w:rFonts w:ascii="Arial" w:hAnsi="Arial" w:cs="Arial"/>
        </w:rPr>
        <w:tab/>
      </w:r>
      <w:r w:rsidR="00912B16" w:rsidRPr="00C33E42">
        <w:rPr>
          <w:rFonts w:ascii="Arial" w:hAnsi="Arial" w:cs="Arial"/>
        </w:rPr>
        <w:t>I</w:t>
      </w:r>
      <w:r w:rsidRPr="00C33E42">
        <w:rPr>
          <w:rFonts w:ascii="Arial" w:hAnsi="Arial" w:cs="Arial"/>
        </w:rPr>
        <w:t>nstituci</w:t>
      </w:r>
      <w:r w:rsidR="00500263" w:rsidRPr="00C33E42">
        <w:rPr>
          <w:rFonts w:ascii="Arial" w:hAnsi="Arial" w:cs="Arial"/>
        </w:rPr>
        <w:t>jsko</w:t>
      </w:r>
      <w:r w:rsidRPr="00C33E42">
        <w:rPr>
          <w:rFonts w:ascii="Arial" w:hAnsi="Arial" w:cs="Arial"/>
        </w:rPr>
        <w:t xml:space="preserve"> okružje </w:t>
      </w:r>
      <w:r w:rsidR="001C5D1D" w:rsidRPr="00C33E42">
        <w:rPr>
          <w:rFonts w:ascii="Arial" w:hAnsi="Arial" w:cs="Arial"/>
        </w:rPr>
        <w:t>i organizacijski čimbenici</w:t>
      </w:r>
      <w:r w:rsidRPr="00C33E42">
        <w:rPr>
          <w:rFonts w:ascii="Arial" w:hAnsi="Arial" w:cs="Arial"/>
        </w:rPr>
        <w:t xml:space="preserve"> </w:t>
      </w:r>
    </w:p>
    <w:p w14:paraId="0F5DEFC2" w14:textId="77777777" w:rsidR="00074AEA" w:rsidRPr="00C33E42" w:rsidRDefault="00EB358E" w:rsidP="00E271FD">
      <w:pPr>
        <w:tabs>
          <w:tab w:val="left" w:pos="567"/>
        </w:tabs>
        <w:spacing w:after="80" w:line="320" w:lineRule="exact"/>
        <w:ind w:left="284"/>
        <w:jc w:val="both"/>
        <w:rPr>
          <w:rFonts w:ascii="Arial" w:hAnsi="Arial" w:cs="Arial"/>
        </w:rPr>
      </w:pPr>
      <w:r w:rsidRPr="00C33E42">
        <w:rPr>
          <w:rFonts w:ascii="Arial" w:hAnsi="Arial" w:cs="Arial"/>
        </w:rPr>
        <w:t>II</w:t>
      </w:r>
      <w:r w:rsidR="0031041E" w:rsidRPr="00C33E42">
        <w:rPr>
          <w:rFonts w:ascii="Arial" w:hAnsi="Arial" w:cs="Arial"/>
        </w:rPr>
        <w:t>.</w:t>
      </w:r>
      <w:r w:rsidR="008670E6">
        <w:rPr>
          <w:rFonts w:ascii="Arial" w:hAnsi="Arial" w:cs="Arial"/>
        </w:rPr>
        <w:tab/>
      </w:r>
      <w:r w:rsidR="00912B16" w:rsidRPr="00C33E42">
        <w:rPr>
          <w:rFonts w:ascii="Arial" w:hAnsi="Arial" w:cs="Arial"/>
        </w:rPr>
        <w:t>S</w:t>
      </w:r>
      <w:r w:rsidRPr="00C33E42">
        <w:rPr>
          <w:rFonts w:ascii="Arial" w:hAnsi="Arial" w:cs="Arial"/>
        </w:rPr>
        <w:t>tatistički procesi</w:t>
      </w:r>
    </w:p>
    <w:p w14:paraId="21C38BC4" w14:textId="77777777" w:rsidR="00EB358E" w:rsidRPr="00C33E42" w:rsidRDefault="00EB358E" w:rsidP="00E271FD">
      <w:pPr>
        <w:tabs>
          <w:tab w:val="left" w:pos="567"/>
        </w:tabs>
        <w:spacing w:line="320" w:lineRule="exact"/>
        <w:ind w:left="284"/>
        <w:jc w:val="both"/>
        <w:rPr>
          <w:rFonts w:ascii="Arial" w:hAnsi="Arial" w:cs="Arial"/>
        </w:rPr>
      </w:pPr>
      <w:r w:rsidRPr="00C33E42">
        <w:rPr>
          <w:rFonts w:ascii="Arial" w:hAnsi="Arial" w:cs="Arial"/>
        </w:rPr>
        <w:t>III</w:t>
      </w:r>
      <w:r w:rsidR="0031041E" w:rsidRPr="00C33E42">
        <w:rPr>
          <w:rFonts w:ascii="Arial" w:hAnsi="Arial" w:cs="Arial"/>
        </w:rPr>
        <w:t>.</w:t>
      </w:r>
      <w:r w:rsidR="008670E6">
        <w:rPr>
          <w:rFonts w:ascii="Arial" w:hAnsi="Arial" w:cs="Arial"/>
        </w:rPr>
        <w:tab/>
      </w:r>
      <w:r w:rsidR="00912B16" w:rsidRPr="00C33E42">
        <w:rPr>
          <w:rFonts w:ascii="Arial" w:hAnsi="Arial" w:cs="Arial"/>
        </w:rPr>
        <w:t>S</w:t>
      </w:r>
      <w:r w:rsidRPr="00C33E42">
        <w:rPr>
          <w:rFonts w:ascii="Arial" w:hAnsi="Arial" w:cs="Arial"/>
        </w:rPr>
        <w:t xml:space="preserve">tatistički </w:t>
      </w:r>
      <w:r w:rsidR="00AD348E">
        <w:rPr>
          <w:rFonts w:ascii="Arial" w:hAnsi="Arial" w:cs="Arial"/>
        </w:rPr>
        <w:t>proizvodi</w:t>
      </w:r>
      <w:r w:rsidRPr="00C33E42">
        <w:rPr>
          <w:rFonts w:ascii="Arial" w:hAnsi="Arial" w:cs="Arial"/>
        </w:rPr>
        <w:t xml:space="preserve">. </w:t>
      </w:r>
    </w:p>
    <w:p w14:paraId="65D5B112" w14:textId="77777777" w:rsidR="00EB358E" w:rsidRPr="00C33E42" w:rsidRDefault="00EB358E" w:rsidP="008826A6">
      <w:pPr>
        <w:spacing w:line="280" w:lineRule="exact"/>
        <w:jc w:val="both"/>
        <w:rPr>
          <w:rFonts w:ascii="Arial" w:hAnsi="Arial" w:cs="Arial"/>
        </w:rPr>
      </w:pPr>
    </w:p>
    <w:p w14:paraId="51F6FBB2" w14:textId="77777777" w:rsidR="00C47A55" w:rsidRPr="00C33E42" w:rsidRDefault="00C47A55" w:rsidP="008826A6">
      <w:pPr>
        <w:spacing w:line="280" w:lineRule="exact"/>
        <w:jc w:val="both"/>
        <w:rPr>
          <w:rFonts w:ascii="Arial" w:hAnsi="Arial" w:cs="Arial"/>
        </w:rPr>
      </w:pPr>
    </w:p>
    <w:p w14:paraId="0B22B4AF" w14:textId="77777777" w:rsidR="00EB358E" w:rsidRPr="009477BE" w:rsidRDefault="00E271FD" w:rsidP="00AC205F">
      <w:pPr>
        <w:pStyle w:val="Heading2"/>
        <w:rPr>
          <w:rFonts w:ascii="Arial" w:hAnsi="Arial" w:cs="Arial"/>
          <w:b/>
          <w:color w:val="17365D"/>
          <w:sz w:val="28"/>
          <w:szCs w:val="28"/>
        </w:rPr>
      </w:pPr>
      <w:bookmarkStart w:id="26" w:name="_Toc47108809"/>
      <w:bookmarkStart w:id="27" w:name="_Toc64383977"/>
      <w:r>
        <w:rPr>
          <w:rFonts w:ascii="Arial" w:hAnsi="Arial" w:cs="Arial"/>
          <w:b/>
          <w:color w:val="17365D"/>
          <w:sz w:val="28"/>
          <w:szCs w:val="28"/>
        </w:rPr>
        <w:br w:type="page"/>
      </w:r>
      <w:bookmarkStart w:id="28" w:name="_Toc81575740"/>
      <w:r w:rsidR="009477BE" w:rsidRPr="00AC205F">
        <w:rPr>
          <w:rFonts w:ascii="Arial" w:hAnsi="Arial" w:cs="Arial"/>
          <w:b/>
          <w:color w:val="002060"/>
          <w:sz w:val="28"/>
        </w:rPr>
        <w:lastRenderedPageBreak/>
        <w:t>I.</w:t>
      </w:r>
      <w:r w:rsidR="009477BE" w:rsidRPr="00AC205F">
        <w:rPr>
          <w:rFonts w:ascii="Arial" w:hAnsi="Arial" w:cs="Arial"/>
          <w:b/>
          <w:color w:val="002060"/>
          <w:sz w:val="28"/>
        </w:rPr>
        <w:tab/>
      </w:r>
      <w:r w:rsidR="00EB358E" w:rsidRPr="00AC205F">
        <w:rPr>
          <w:rFonts w:ascii="Arial" w:hAnsi="Arial" w:cs="Arial"/>
          <w:b/>
          <w:color w:val="002060"/>
          <w:sz w:val="28"/>
        </w:rPr>
        <w:t>Instituci</w:t>
      </w:r>
      <w:r w:rsidR="002A7286" w:rsidRPr="00AC205F">
        <w:rPr>
          <w:rFonts w:ascii="Arial" w:hAnsi="Arial" w:cs="Arial"/>
          <w:b/>
          <w:color w:val="002060"/>
          <w:sz w:val="28"/>
        </w:rPr>
        <w:t>jsko</w:t>
      </w:r>
      <w:r w:rsidR="00EB358E" w:rsidRPr="00AC205F">
        <w:rPr>
          <w:rFonts w:ascii="Arial" w:hAnsi="Arial" w:cs="Arial"/>
          <w:b/>
          <w:color w:val="002060"/>
          <w:sz w:val="28"/>
        </w:rPr>
        <w:t xml:space="preserve"> okružje i organizacijski čimbenici</w:t>
      </w:r>
      <w:bookmarkEnd w:id="26"/>
      <w:bookmarkEnd w:id="27"/>
      <w:bookmarkEnd w:id="28"/>
    </w:p>
    <w:p w14:paraId="4D7A48F5" w14:textId="77777777" w:rsidR="00EB358E" w:rsidRPr="00C33E42" w:rsidRDefault="00EB358E" w:rsidP="00E94D64">
      <w:pPr>
        <w:spacing w:line="280" w:lineRule="exact"/>
        <w:jc w:val="both"/>
        <w:rPr>
          <w:rFonts w:ascii="Arial" w:hAnsi="Arial" w:cs="Arial"/>
        </w:rPr>
      </w:pPr>
    </w:p>
    <w:p w14:paraId="674DBF5C" w14:textId="77777777" w:rsidR="006D63CE" w:rsidRDefault="005E0699" w:rsidP="00BD204C">
      <w:pPr>
        <w:spacing w:line="300" w:lineRule="exact"/>
        <w:jc w:val="both"/>
        <w:rPr>
          <w:rFonts w:ascii="Arial" w:hAnsi="Arial" w:cs="Arial"/>
        </w:rPr>
      </w:pPr>
      <w:r w:rsidRPr="00C33E42">
        <w:rPr>
          <w:rFonts w:ascii="Arial" w:hAnsi="Arial" w:cs="Arial"/>
        </w:rPr>
        <w:t>Institucijsko</w:t>
      </w:r>
      <w:r w:rsidR="00EB358E" w:rsidRPr="00C33E42">
        <w:rPr>
          <w:rFonts w:ascii="Arial" w:hAnsi="Arial" w:cs="Arial"/>
        </w:rPr>
        <w:t xml:space="preserve"> okružje i organizacijski čimbenici znatno utječu na učinkovitost i vjerodostojnost statističkog sustava koj</w:t>
      </w:r>
      <w:r w:rsidR="00074AEA" w:rsidRPr="00C33E42">
        <w:rPr>
          <w:rFonts w:ascii="Arial" w:hAnsi="Arial" w:cs="Arial"/>
        </w:rPr>
        <w:t>i</w:t>
      </w:r>
      <w:r w:rsidR="00EB358E" w:rsidRPr="00C33E42">
        <w:rPr>
          <w:rFonts w:ascii="Arial" w:hAnsi="Arial" w:cs="Arial"/>
        </w:rPr>
        <w:t xml:space="preserve"> razvija, proizvodi i diseminira službene statističke podatke. </w:t>
      </w:r>
      <w:r w:rsidR="006D63CE" w:rsidRPr="00C33E42">
        <w:rPr>
          <w:rFonts w:ascii="Arial" w:hAnsi="Arial" w:cs="Arial"/>
        </w:rPr>
        <w:t>P</w:t>
      </w:r>
      <w:r w:rsidR="00EB358E" w:rsidRPr="00C33E42">
        <w:rPr>
          <w:rFonts w:ascii="Arial" w:hAnsi="Arial" w:cs="Arial"/>
        </w:rPr>
        <w:t>rofesionalna neovisnost sustava, dobra koordinacija i suradnja svih dionika unutar i izvan sustava, posjedovanje ovlasti za prikupljanje podataka, dostupnost primjerenih resursa, kontinuirana predanost kvaliteti, o</w:t>
      </w:r>
      <w:r w:rsidR="00074AEA" w:rsidRPr="00C33E42">
        <w:rPr>
          <w:rFonts w:ascii="Arial" w:hAnsi="Arial" w:cs="Arial"/>
        </w:rPr>
        <w:t>mogućena</w:t>
      </w:r>
      <w:r w:rsidR="00EB358E" w:rsidRPr="00C33E42">
        <w:rPr>
          <w:rFonts w:ascii="Arial" w:hAnsi="Arial" w:cs="Arial"/>
        </w:rPr>
        <w:t xml:space="preserve"> statistička povjerljivost, nepristranost i objektivnost statističkih rezultata elementi su koji grade i jačaju statistički sustav i važni su pri razvoju službene statistike te zahtijevaju kontinuiranu p</w:t>
      </w:r>
      <w:r w:rsidR="004C66DA" w:rsidRPr="00C33E42">
        <w:rPr>
          <w:rFonts w:ascii="Arial" w:hAnsi="Arial" w:cs="Arial"/>
        </w:rPr>
        <w:t>redanost</w:t>
      </w:r>
      <w:r w:rsidR="00EB358E" w:rsidRPr="00C33E42">
        <w:rPr>
          <w:rFonts w:ascii="Arial" w:hAnsi="Arial" w:cs="Arial"/>
        </w:rPr>
        <w:t xml:space="preserve"> svih dionika u okružju u kojem sustav funkcionira. Sustav službene statistike Republike Hrvatske</w:t>
      </w:r>
      <w:r w:rsidR="00241CB7" w:rsidRPr="00C33E42">
        <w:rPr>
          <w:rFonts w:ascii="Arial" w:hAnsi="Arial" w:cs="Arial"/>
        </w:rPr>
        <w:t>,</w:t>
      </w:r>
      <w:r w:rsidR="00EB358E" w:rsidRPr="00C33E42">
        <w:rPr>
          <w:rFonts w:ascii="Arial" w:hAnsi="Arial" w:cs="Arial"/>
        </w:rPr>
        <w:t xml:space="preserve"> </w:t>
      </w:r>
      <w:r w:rsidR="00241CB7" w:rsidRPr="00C33E42">
        <w:rPr>
          <w:rFonts w:ascii="Arial" w:hAnsi="Arial" w:cs="Arial"/>
        </w:rPr>
        <w:t>kao punopravni partner ESS</w:t>
      </w:r>
      <w:r w:rsidR="006D63CE" w:rsidRPr="00C33E42">
        <w:rPr>
          <w:rFonts w:ascii="Arial" w:hAnsi="Arial" w:cs="Arial"/>
        </w:rPr>
        <w:t>-a</w:t>
      </w:r>
      <w:r w:rsidR="00241CB7" w:rsidRPr="00C33E42">
        <w:rPr>
          <w:rFonts w:ascii="Arial" w:hAnsi="Arial" w:cs="Arial"/>
        </w:rPr>
        <w:t>,</w:t>
      </w:r>
      <w:r w:rsidR="00EB358E" w:rsidRPr="00C33E42">
        <w:rPr>
          <w:rFonts w:ascii="Arial" w:hAnsi="Arial" w:cs="Arial"/>
        </w:rPr>
        <w:t xml:space="preserve"> sudjeluje u razvoju, proizvodnji i di</w:t>
      </w:r>
      <w:r w:rsidR="002B1803" w:rsidRPr="00C33E42">
        <w:rPr>
          <w:rFonts w:ascii="Arial" w:hAnsi="Arial" w:cs="Arial"/>
        </w:rPr>
        <w:t>seminaciji europskih statistika</w:t>
      </w:r>
      <w:r w:rsidR="00EB358E" w:rsidRPr="00C33E42">
        <w:rPr>
          <w:rFonts w:ascii="Arial" w:hAnsi="Arial" w:cs="Arial"/>
        </w:rPr>
        <w:t xml:space="preserve"> te </w:t>
      </w:r>
      <w:r w:rsidR="00994DCB" w:rsidRPr="00C33E42">
        <w:rPr>
          <w:rFonts w:ascii="Arial" w:hAnsi="Arial" w:cs="Arial"/>
        </w:rPr>
        <w:t>ima</w:t>
      </w:r>
      <w:r w:rsidR="00EB358E" w:rsidRPr="00C33E42">
        <w:rPr>
          <w:rFonts w:ascii="Arial" w:hAnsi="Arial" w:cs="Arial"/>
        </w:rPr>
        <w:t xml:space="preserve"> obvez</w:t>
      </w:r>
      <w:r w:rsidR="00994DCB" w:rsidRPr="00C33E42">
        <w:rPr>
          <w:rFonts w:ascii="Arial" w:hAnsi="Arial" w:cs="Arial"/>
        </w:rPr>
        <w:t>u</w:t>
      </w:r>
      <w:r w:rsidR="00EB358E" w:rsidRPr="00C33E42">
        <w:rPr>
          <w:rFonts w:ascii="Arial" w:hAnsi="Arial" w:cs="Arial"/>
        </w:rPr>
        <w:t xml:space="preserve"> sustavno sudjelovati u definiranju međunarodnih standarda i pravnih okvira </w:t>
      </w:r>
      <w:r w:rsidR="00994DCB" w:rsidRPr="00C33E42">
        <w:rPr>
          <w:rFonts w:ascii="Arial" w:hAnsi="Arial" w:cs="Arial"/>
        </w:rPr>
        <w:t>te u</w:t>
      </w:r>
      <w:r w:rsidR="00EB358E" w:rsidRPr="00C33E42">
        <w:rPr>
          <w:rFonts w:ascii="Arial" w:hAnsi="Arial" w:cs="Arial"/>
        </w:rPr>
        <w:t xml:space="preserve"> njihovoj primjeni na nacionalnoj razini. </w:t>
      </w:r>
    </w:p>
    <w:p w14:paraId="2CB31CE4" w14:textId="77777777" w:rsidR="00E271FD" w:rsidRPr="00C33E42" w:rsidRDefault="00E271FD" w:rsidP="00E94D64">
      <w:pPr>
        <w:spacing w:line="280" w:lineRule="exact"/>
        <w:jc w:val="both"/>
        <w:rPr>
          <w:rFonts w:ascii="Arial" w:hAnsi="Arial" w:cs="Arial"/>
        </w:rPr>
      </w:pPr>
    </w:p>
    <w:p w14:paraId="6E6822F4" w14:textId="77777777" w:rsidR="00EB358E" w:rsidRPr="001C6038" w:rsidRDefault="00EB358E" w:rsidP="00BD204C">
      <w:pPr>
        <w:spacing w:line="300" w:lineRule="exact"/>
        <w:jc w:val="both"/>
        <w:rPr>
          <w:rFonts w:ascii="Arial" w:hAnsi="Arial" w:cs="Arial"/>
          <w:spacing w:val="-2"/>
        </w:rPr>
      </w:pPr>
      <w:r w:rsidRPr="001C6038">
        <w:rPr>
          <w:rFonts w:ascii="Arial" w:hAnsi="Arial" w:cs="Arial"/>
          <w:spacing w:val="-2"/>
        </w:rPr>
        <w:t>Zakonom o službenoj statistici osigurana je potpuna transparentnost u postupku imenovanja, djelovanja i razrješenja glavnog ravnatelja Državnog zavoda za statistiku, čime je ojačana stručna neovisnost nacionalnog</w:t>
      </w:r>
      <w:r w:rsidR="006D63CE" w:rsidRPr="001C6038">
        <w:rPr>
          <w:rFonts w:ascii="Arial" w:hAnsi="Arial" w:cs="Arial"/>
          <w:spacing w:val="-2"/>
        </w:rPr>
        <w:t>a</w:t>
      </w:r>
      <w:r w:rsidRPr="001C6038">
        <w:rPr>
          <w:rFonts w:ascii="Arial" w:hAnsi="Arial" w:cs="Arial"/>
          <w:spacing w:val="-2"/>
        </w:rPr>
        <w:t xml:space="preserve"> statističkog ureda. Nadalje, ojačana je koordinacija statističkog sustava uspostavom Odbora za sustav službene statistike Republike Hrvatske kao koordinacijskog tijela sastavljenog od predstavnika nositelja službene statistike radi koordinacije i osiguravanja učinkovitosti i kvalitete pri razvoju, proizvodnji i diseminaciji službene statistike, posebno u vezi s određivanjem metodoloških osnova za provedbu statističkih istraživanja. Statistički savjet</w:t>
      </w:r>
      <w:r w:rsidR="00F0143A" w:rsidRPr="001C6038">
        <w:rPr>
          <w:rFonts w:ascii="Arial" w:hAnsi="Arial" w:cs="Arial"/>
          <w:spacing w:val="-2"/>
        </w:rPr>
        <w:t xml:space="preserve"> Republike Hrvatske</w:t>
      </w:r>
      <w:r w:rsidR="005B1F7D" w:rsidRPr="001C6038">
        <w:rPr>
          <w:rFonts w:ascii="Arial" w:hAnsi="Arial" w:cs="Arial"/>
          <w:spacing w:val="-2"/>
        </w:rPr>
        <w:t>,</w:t>
      </w:r>
      <w:r w:rsidRPr="001C6038">
        <w:rPr>
          <w:rFonts w:ascii="Arial" w:hAnsi="Arial" w:cs="Arial"/>
          <w:spacing w:val="-2"/>
        </w:rPr>
        <w:t xml:space="preserve"> kao stručno i savjetodavno tijelo za strateška pitanja službene statistike</w:t>
      </w:r>
      <w:r w:rsidR="005B1F7D" w:rsidRPr="001C6038">
        <w:rPr>
          <w:rFonts w:ascii="Arial" w:hAnsi="Arial" w:cs="Arial"/>
          <w:spacing w:val="-2"/>
        </w:rPr>
        <w:t>,</w:t>
      </w:r>
      <w:r w:rsidRPr="001C6038">
        <w:rPr>
          <w:rFonts w:ascii="Arial" w:hAnsi="Arial" w:cs="Arial"/>
          <w:spacing w:val="-2"/>
        </w:rPr>
        <w:t xml:space="preserve"> osnovano je radi </w:t>
      </w:r>
      <w:r w:rsidR="005B1F7D" w:rsidRPr="001C6038">
        <w:rPr>
          <w:rFonts w:ascii="Arial" w:hAnsi="Arial" w:cs="Arial"/>
          <w:spacing w:val="-2"/>
        </w:rPr>
        <w:t>povećanja</w:t>
      </w:r>
      <w:r w:rsidRPr="001C6038">
        <w:rPr>
          <w:rFonts w:ascii="Arial" w:hAnsi="Arial" w:cs="Arial"/>
          <w:spacing w:val="-2"/>
        </w:rPr>
        <w:t xml:space="preserve"> utjecaja korisnika, znanosti i šire javnosti na aktivnosti službene statistike. </w:t>
      </w:r>
    </w:p>
    <w:p w14:paraId="2C11D976" w14:textId="77777777" w:rsidR="00286708" w:rsidRPr="00C33E42" w:rsidRDefault="00286708" w:rsidP="00E94D64">
      <w:pPr>
        <w:spacing w:line="280" w:lineRule="exact"/>
        <w:jc w:val="both"/>
        <w:rPr>
          <w:rFonts w:ascii="Arial" w:hAnsi="Arial" w:cs="Arial"/>
        </w:rPr>
      </w:pPr>
    </w:p>
    <w:p w14:paraId="43D05038" w14:textId="77777777" w:rsidR="00EB358E" w:rsidRPr="00C33E42" w:rsidRDefault="00EB358E" w:rsidP="00BD204C">
      <w:pPr>
        <w:spacing w:line="300" w:lineRule="exact"/>
        <w:jc w:val="both"/>
        <w:rPr>
          <w:rFonts w:ascii="Arial" w:hAnsi="Arial" w:cs="Arial"/>
        </w:rPr>
      </w:pPr>
      <w:r w:rsidRPr="00C33E42">
        <w:rPr>
          <w:rFonts w:ascii="Arial" w:hAnsi="Arial" w:cs="Arial"/>
        </w:rPr>
        <w:t xml:space="preserve">U budućem razdoblju potrebno je daljnje jačanje i </w:t>
      </w:r>
      <w:r w:rsidR="005E0699" w:rsidRPr="00C33E42">
        <w:rPr>
          <w:rFonts w:ascii="Arial" w:hAnsi="Arial" w:cs="Arial"/>
        </w:rPr>
        <w:t>unaprjeđ</w:t>
      </w:r>
      <w:r w:rsidR="00E403D1" w:rsidRPr="00C33E42">
        <w:rPr>
          <w:rFonts w:ascii="Arial" w:hAnsi="Arial" w:cs="Arial"/>
        </w:rPr>
        <w:t>iva</w:t>
      </w:r>
      <w:r w:rsidR="005E0699" w:rsidRPr="00C33E42">
        <w:rPr>
          <w:rFonts w:ascii="Arial" w:hAnsi="Arial" w:cs="Arial"/>
        </w:rPr>
        <w:t>nje</w:t>
      </w:r>
      <w:r w:rsidRPr="00C33E42">
        <w:rPr>
          <w:rFonts w:ascii="Arial" w:hAnsi="Arial" w:cs="Arial"/>
        </w:rPr>
        <w:t xml:space="preserve"> instituci</w:t>
      </w:r>
      <w:r w:rsidR="005E0699" w:rsidRPr="00C33E42">
        <w:rPr>
          <w:rFonts w:ascii="Arial" w:hAnsi="Arial" w:cs="Arial"/>
        </w:rPr>
        <w:t>jsk</w:t>
      </w:r>
      <w:r w:rsidR="005B1F7D" w:rsidRPr="00C33E42">
        <w:rPr>
          <w:rFonts w:ascii="Arial" w:hAnsi="Arial" w:cs="Arial"/>
        </w:rPr>
        <w:t>e</w:t>
      </w:r>
      <w:r w:rsidRPr="00C33E42">
        <w:rPr>
          <w:rFonts w:ascii="Arial" w:hAnsi="Arial" w:cs="Arial"/>
        </w:rPr>
        <w:t xml:space="preserve"> koordinacije i komunikacije na provedbenoj razini u područjima definiranja metodologija, praćenja i provođenja kontrole kvalitete statističkih proizvoda, postupaka revizija, osiguravanja statističke povjerljivosti, međunarodne suradnje i primjen</w:t>
      </w:r>
      <w:r w:rsidR="002C70E0" w:rsidRPr="00C33E42">
        <w:rPr>
          <w:rFonts w:ascii="Arial" w:hAnsi="Arial" w:cs="Arial"/>
        </w:rPr>
        <w:t>a</w:t>
      </w:r>
      <w:r w:rsidRPr="00C33E42">
        <w:rPr>
          <w:rFonts w:ascii="Arial" w:hAnsi="Arial" w:cs="Arial"/>
        </w:rPr>
        <w:t xml:space="preserve"> Kodeksa prakse europske statistike.</w:t>
      </w:r>
    </w:p>
    <w:p w14:paraId="29A251B5" w14:textId="77777777" w:rsidR="00286708" w:rsidRPr="00C33E42" w:rsidRDefault="00286708" w:rsidP="00E94D64">
      <w:pPr>
        <w:spacing w:line="280" w:lineRule="exact"/>
        <w:jc w:val="both"/>
        <w:rPr>
          <w:rFonts w:ascii="Arial" w:hAnsi="Arial" w:cs="Arial"/>
        </w:rPr>
      </w:pPr>
    </w:p>
    <w:p w14:paraId="53254CAB" w14:textId="77777777" w:rsidR="00EB358E" w:rsidRPr="00C33E42" w:rsidRDefault="000B4DB8" w:rsidP="00BD204C">
      <w:pPr>
        <w:spacing w:line="300" w:lineRule="exact"/>
        <w:jc w:val="both"/>
        <w:rPr>
          <w:rFonts w:ascii="Arial" w:hAnsi="Arial" w:cs="Arial"/>
        </w:rPr>
      </w:pPr>
      <w:r w:rsidRPr="00C33E42">
        <w:rPr>
          <w:rFonts w:ascii="Arial" w:hAnsi="Arial" w:cs="Arial"/>
        </w:rPr>
        <w:t>Resursi</w:t>
      </w:r>
      <w:r w:rsidR="00EB358E" w:rsidRPr="00C33E42">
        <w:rPr>
          <w:rFonts w:ascii="Arial" w:hAnsi="Arial" w:cs="Arial"/>
        </w:rPr>
        <w:t xml:space="preserve"> kojima raspolaže statistički sustav trebaju udovoljavati potrebama za ispunjavanje svih obveza koje se postavljaju na nacionalnoj i međunarodnoj razini. Poštujući načelo troškovne ekonomičnosti, sredstvima</w:t>
      </w:r>
      <w:r w:rsidR="00A0021D" w:rsidRPr="00C33E42">
        <w:rPr>
          <w:rFonts w:ascii="Arial" w:hAnsi="Arial" w:cs="Arial"/>
        </w:rPr>
        <w:t xml:space="preserve"> </w:t>
      </w:r>
      <w:r w:rsidR="00EB358E" w:rsidRPr="00C33E42">
        <w:rPr>
          <w:rFonts w:ascii="Arial" w:hAnsi="Arial" w:cs="Arial"/>
        </w:rPr>
        <w:t xml:space="preserve">kojima raspolaže statistički sustav mora </w:t>
      </w:r>
      <w:r w:rsidR="00286708" w:rsidRPr="00C33E42">
        <w:rPr>
          <w:rFonts w:ascii="Arial" w:hAnsi="Arial" w:cs="Arial"/>
        </w:rPr>
        <w:t xml:space="preserve">se </w:t>
      </w:r>
      <w:r w:rsidR="00EB358E" w:rsidRPr="00C33E42">
        <w:rPr>
          <w:rFonts w:ascii="Arial" w:hAnsi="Arial" w:cs="Arial"/>
        </w:rPr>
        <w:t xml:space="preserve">ekonomično raspolagati. Razina stručnosti raspoloživih ljudskih </w:t>
      </w:r>
      <w:r w:rsidR="00A0021D" w:rsidRPr="00C33E42">
        <w:rPr>
          <w:rFonts w:ascii="Arial" w:hAnsi="Arial" w:cs="Arial"/>
        </w:rPr>
        <w:t>potencijala</w:t>
      </w:r>
      <w:r w:rsidR="00EB358E" w:rsidRPr="00C33E42">
        <w:rPr>
          <w:rFonts w:ascii="Arial" w:hAnsi="Arial" w:cs="Arial"/>
        </w:rPr>
        <w:t xml:space="preserve"> ključan je element koji utječe na kvalitetu službene statistike. Nedostatan broj odgovarajućih ljudskih </w:t>
      </w:r>
      <w:r w:rsidR="00A0021D" w:rsidRPr="00C33E42">
        <w:rPr>
          <w:rFonts w:ascii="Arial" w:hAnsi="Arial" w:cs="Arial"/>
        </w:rPr>
        <w:t>potencijala</w:t>
      </w:r>
      <w:r w:rsidR="00EB358E" w:rsidRPr="00C33E42">
        <w:rPr>
          <w:rFonts w:ascii="Arial" w:hAnsi="Arial" w:cs="Arial"/>
        </w:rPr>
        <w:t xml:space="preserve"> potencijal</w:t>
      </w:r>
      <w:r w:rsidR="00A0021D" w:rsidRPr="00C33E42">
        <w:rPr>
          <w:rFonts w:ascii="Arial" w:hAnsi="Arial" w:cs="Arial"/>
        </w:rPr>
        <w:t xml:space="preserve">an je </w:t>
      </w:r>
      <w:r w:rsidR="00EB358E" w:rsidRPr="00C33E42">
        <w:rPr>
          <w:rFonts w:ascii="Arial" w:hAnsi="Arial" w:cs="Arial"/>
        </w:rPr>
        <w:t xml:space="preserve">rizik za proizvodnju i održivost službene statistike. </w:t>
      </w:r>
    </w:p>
    <w:p w14:paraId="58FB13A3" w14:textId="77777777" w:rsidR="0053494D" w:rsidRPr="00C33E42" w:rsidRDefault="0053494D" w:rsidP="00E94D64">
      <w:pPr>
        <w:spacing w:line="280" w:lineRule="exact"/>
        <w:jc w:val="both"/>
        <w:rPr>
          <w:rFonts w:ascii="Arial" w:hAnsi="Arial" w:cs="Arial"/>
        </w:rPr>
      </w:pPr>
    </w:p>
    <w:p w14:paraId="332D340D" w14:textId="5BE241BA" w:rsidR="00EB358E" w:rsidRPr="001C6038" w:rsidRDefault="002B1803" w:rsidP="00BD204C">
      <w:pPr>
        <w:spacing w:line="300" w:lineRule="exact"/>
        <w:jc w:val="both"/>
        <w:rPr>
          <w:rFonts w:ascii="Arial" w:hAnsi="Arial" w:cs="Arial"/>
          <w:spacing w:val="-2"/>
        </w:rPr>
      </w:pPr>
      <w:r w:rsidRPr="001C6038">
        <w:rPr>
          <w:rFonts w:ascii="Arial" w:hAnsi="Arial" w:cs="Arial"/>
          <w:spacing w:val="-2"/>
        </w:rPr>
        <w:t>Analizom</w:t>
      </w:r>
      <w:r w:rsidR="00EB358E" w:rsidRPr="001C6038">
        <w:rPr>
          <w:rFonts w:ascii="Arial" w:hAnsi="Arial" w:cs="Arial"/>
          <w:spacing w:val="-2"/>
        </w:rPr>
        <w:t xml:space="preserve"> stanja ljudskih potencijala Državnog zavoda za statistiku </w:t>
      </w:r>
      <w:r w:rsidRPr="001C6038">
        <w:rPr>
          <w:rFonts w:ascii="Arial" w:hAnsi="Arial" w:cs="Arial"/>
          <w:spacing w:val="-2"/>
        </w:rPr>
        <w:t>uočen</w:t>
      </w:r>
      <w:r w:rsidR="00EB358E" w:rsidRPr="001C6038">
        <w:rPr>
          <w:rFonts w:ascii="Arial" w:hAnsi="Arial" w:cs="Arial"/>
          <w:spacing w:val="-2"/>
        </w:rPr>
        <w:t xml:space="preserve"> </w:t>
      </w:r>
      <w:r w:rsidRPr="001C6038">
        <w:rPr>
          <w:rFonts w:ascii="Arial" w:hAnsi="Arial" w:cs="Arial"/>
          <w:spacing w:val="-2"/>
        </w:rPr>
        <w:t xml:space="preserve">je </w:t>
      </w:r>
      <w:r w:rsidR="00EB358E" w:rsidRPr="001C6038">
        <w:rPr>
          <w:rFonts w:ascii="Arial" w:hAnsi="Arial" w:cs="Arial"/>
          <w:spacing w:val="-2"/>
        </w:rPr>
        <w:t xml:space="preserve">rizik od nedostatka odgovarajućih i kvalitetnih </w:t>
      </w:r>
      <w:r w:rsidR="000B4DB8" w:rsidRPr="001C6038">
        <w:rPr>
          <w:rFonts w:ascii="Arial" w:hAnsi="Arial" w:cs="Arial"/>
          <w:spacing w:val="-2"/>
        </w:rPr>
        <w:t xml:space="preserve">stručnjaka </w:t>
      </w:r>
      <w:r w:rsidRPr="001C6038">
        <w:rPr>
          <w:rFonts w:ascii="Arial" w:hAnsi="Arial" w:cs="Arial"/>
          <w:spacing w:val="-2"/>
        </w:rPr>
        <w:t xml:space="preserve">koji, </w:t>
      </w:r>
      <w:r w:rsidR="000B4DB8" w:rsidRPr="001C6038">
        <w:rPr>
          <w:rFonts w:ascii="Arial" w:hAnsi="Arial" w:cs="Arial"/>
          <w:spacing w:val="-2"/>
        </w:rPr>
        <w:t>u vremenima globalizacije i digitalizacije</w:t>
      </w:r>
      <w:r w:rsidRPr="001C6038">
        <w:rPr>
          <w:rFonts w:ascii="Arial" w:hAnsi="Arial" w:cs="Arial"/>
          <w:spacing w:val="-2"/>
        </w:rPr>
        <w:t>,</w:t>
      </w:r>
      <w:r w:rsidR="000B4DB8" w:rsidRPr="001C6038">
        <w:rPr>
          <w:rFonts w:ascii="Arial" w:hAnsi="Arial" w:cs="Arial"/>
          <w:spacing w:val="-2"/>
        </w:rPr>
        <w:t xml:space="preserve"> mogu odgovoriti </w:t>
      </w:r>
      <w:r w:rsidR="0053494D" w:rsidRPr="001C6038">
        <w:rPr>
          <w:rFonts w:ascii="Arial" w:hAnsi="Arial" w:cs="Arial"/>
          <w:spacing w:val="-2"/>
        </w:rPr>
        <w:t xml:space="preserve">na </w:t>
      </w:r>
      <w:r w:rsidR="000B4DB8" w:rsidRPr="001C6038">
        <w:rPr>
          <w:rFonts w:ascii="Arial" w:hAnsi="Arial" w:cs="Arial"/>
          <w:spacing w:val="-2"/>
        </w:rPr>
        <w:t>izazov</w:t>
      </w:r>
      <w:r w:rsidR="0053494D" w:rsidRPr="001C6038">
        <w:rPr>
          <w:rFonts w:ascii="Arial" w:hAnsi="Arial" w:cs="Arial"/>
          <w:spacing w:val="-2"/>
        </w:rPr>
        <w:t>e</w:t>
      </w:r>
      <w:r w:rsidR="000B4DB8" w:rsidRPr="001C6038">
        <w:rPr>
          <w:rFonts w:ascii="Arial" w:hAnsi="Arial" w:cs="Arial"/>
          <w:spacing w:val="-2"/>
        </w:rPr>
        <w:t xml:space="preserve"> da statistika bude </w:t>
      </w:r>
      <w:r w:rsidR="000B4DB8" w:rsidRPr="00D72201">
        <w:rPr>
          <w:rFonts w:ascii="Arial" w:hAnsi="Arial" w:cs="Arial"/>
          <w:spacing w:val="-2"/>
        </w:rPr>
        <w:t>kvalitetna i pravo</w:t>
      </w:r>
      <w:r w:rsidR="0053494D" w:rsidRPr="00D72201">
        <w:rPr>
          <w:rFonts w:ascii="Arial" w:hAnsi="Arial" w:cs="Arial"/>
          <w:spacing w:val="-2"/>
        </w:rPr>
        <w:t>dob</w:t>
      </w:r>
      <w:r w:rsidR="000B4DB8" w:rsidRPr="00D72201">
        <w:rPr>
          <w:rFonts w:ascii="Arial" w:hAnsi="Arial" w:cs="Arial"/>
          <w:spacing w:val="-2"/>
        </w:rPr>
        <w:t>na (npr. metodolozi, makroekonomisti, stručnjaci u modeliranju i inovativnim praksama).</w:t>
      </w:r>
      <w:r w:rsidR="00EB358E" w:rsidRPr="00D72201">
        <w:rPr>
          <w:rFonts w:ascii="Arial" w:hAnsi="Arial" w:cs="Arial"/>
          <w:spacing w:val="-2"/>
        </w:rPr>
        <w:t xml:space="preserve"> Postojeći sustav upravljanja ljudskim </w:t>
      </w:r>
      <w:r w:rsidR="0053494D" w:rsidRPr="00D72201">
        <w:rPr>
          <w:rFonts w:ascii="Arial" w:hAnsi="Arial" w:cs="Arial"/>
          <w:spacing w:val="-2"/>
        </w:rPr>
        <w:t>potencijalima</w:t>
      </w:r>
      <w:r w:rsidR="00EB358E" w:rsidRPr="00D72201">
        <w:rPr>
          <w:rFonts w:ascii="Arial" w:hAnsi="Arial" w:cs="Arial"/>
          <w:spacing w:val="-2"/>
        </w:rPr>
        <w:t xml:space="preserve"> usmjeren je na </w:t>
      </w:r>
      <w:r w:rsidRPr="00D72201">
        <w:rPr>
          <w:rFonts w:ascii="Arial" w:hAnsi="Arial" w:cs="Arial"/>
          <w:spacing w:val="-2"/>
        </w:rPr>
        <w:t>jačanje</w:t>
      </w:r>
      <w:r w:rsidR="00EB358E" w:rsidRPr="00D72201">
        <w:rPr>
          <w:rFonts w:ascii="Arial" w:hAnsi="Arial" w:cs="Arial"/>
          <w:spacing w:val="-2"/>
        </w:rPr>
        <w:t xml:space="preserve"> stručnog znanja potrebnog za proizvodnju kvalitetnih statistika te </w:t>
      </w:r>
      <w:r w:rsidR="00F0262C" w:rsidRPr="00D72201">
        <w:rPr>
          <w:rFonts w:ascii="Arial" w:hAnsi="Arial" w:cs="Arial"/>
          <w:spacing w:val="-2"/>
        </w:rPr>
        <w:t xml:space="preserve">sustava </w:t>
      </w:r>
      <w:r w:rsidRPr="00D72201">
        <w:rPr>
          <w:rFonts w:ascii="Arial" w:hAnsi="Arial" w:cs="Arial"/>
          <w:spacing w:val="-2"/>
        </w:rPr>
        <w:t>obrazovanj</w:t>
      </w:r>
      <w:r w:rsidR="00D41787" w:rsidRPr="00D72201">
        <w:rPr>
          <w:rFonts w:ascii="Arial" w:hAnsi="Arial" w:cs="Arial"/>
          <w:spacing w:val="-2"/>
        </w:rPr>
        <w:t>a</w:t>
      </w:r>
      <w:r w:rsidR="00EB358E" w:rsidRPr="00D72201">
        <w:rPr>
          <w:rFonts w:ascii="Arial" w:hAnsi="Arial" w:cs="Arial"/>
          <w:spacing w:val="-2"/>
        </w:rPr>
        <w:t xml:space="preserve"> </w:t>
      </w:r>
      <w:r w:rsidR="008A7588" w:rsidRPr="00D72201">
        <w:rPr>
          <w:rFonts w:ascii="Arial" w:hAnsi="Arial" w:cs="Arial"/>
          <w:spacing w:val="-2"/>
        </w:rPr>
        <w:t>zaposlenika</w:t>
      </w:r>
      <w:r w:rsidR="00EB358E" w:rsidRPr="00D72201">
        <w:rPr>
          <w:rFonts w:ascii="Arial" w:hAnsi="Arial" w:cs="Arial"/>
          <w:spacing w:val="-2"/>
        </w:rPr>
        <w:t xml:space="preserve"> </w:t>
      </w:r>
      <w:r w:rsidR="008A7588" w:rsidRPr="00D72201">
        <w:rPr>
          <w:rFonts w:ascii="Arial" w:hAnsi="Arial" w:cs="Arial"/>
          <w:spacing w:val="-2"/>
        </w:rPr>
        <w:t>na</w:t>
      </w:r>
      <w:r w:rsidR="00EB358E" w:rsidRPr="00D72201">
        <w:rPr>
          <w:rFonts w:ascii="Arial" w:hAnsi="Arial" w:cs="Arial"/>
          <w:spacing w:val="-2"/>
        </w:rPr>
        <w:t xml:space="preserve"> intern</w:t>
      </w:r>
      <w:r w:rsidR="008A7588" w:rsidRPr="00D72201">
        <w:rPr>
          <w:rFonts w:ascii="Arial" w:hAnsi="Arial" w:cs="Arial"/>
          <w:spacing w:val="-2"/>
        </w:rPr>
        <w:t>im</w:t>
      </w:r>
      <w:r w:rsidR="00EB358E" w:rsidRPr="00D72201">
        <w:rPr>
          <w:rFonts w:ascii="Arial" w:hAnsi="Arial" w:cs="Arial"/>
          <w:spacing w:val="-2"/>
        </w:rPr>
        <w:t xml:space="preserve"> radionica</w:t>
      </w:r>
      <w:r w:rsidR="008A7588" w:rsidRPr="00D72201">
        <w:rPr>
          <w:rFonts w:ascii="Arial" w:hAnsi="Arial" w:cs="Arial"/>
          <w:spacing w:val="-2"/>
        </w:rPr>
        <w:t>ma</w:t>
      </w:r>
      <w:r w:rsidR="00EB358E" w:rsidRPr="00D72201">
        <w:rPr>
          <w:rFonts w:ascii="Arial" w:hAnsi="Arial" w:cs="Arial"/>
          <w:spacing w:val="-2"/>
        </w:rPr>
        <w:t xml:space="preserve"> i obuk</w:t>
      </w:r>
      <w:r w:rsidR="008A7588" w:rsidRPr="00D72201">
        <w:rPr>
          <w:rFonts w:ascii="Arial" w:hAnsi="Arial" w:cs="Arial"/>
          <w:spacing w:val="-2"/>
        </w:rPr>
        <w:t>om</w:t>
      </w:r>
      <w:r w:rsidR="00EB358E" w:rsidRPr="00D72201">
        <w:rPr>
          <w:rFonts w:ascii="Arial" w:hAnsi="Arial" w:cs="Arial"/>
          <w:spacing w:val="-2"/>
        </w:rPr>
        <w:t xml:space="preserve">, </w:t>
      </w:r>
      <w:r w:rsidR="000F2F39" w:rsidRPr="00D72201">
        <w:rPr>
          <w:rFonts w:ascii="Arial" w:hAnsi="Arial" w:cs="Arial"/>
          <w:spacing w:val="-2"/>
        </w:rPr>
        <w:t xml:space="preserve">sudjelovanjima u </w:t>
      </w:r>
      <w:r w:rsidR="00EB358E" w:rsidRPr="00D72201">
        <w:rPr>
          <w:rFonts w:ascii="Arial" w:hAnsi="Arial" w:cs="Arial"/>
          <w:spacing w:val="-2"/>
        </w:rPr>
        <w:t>Europsk</w:t>
      </w:r>
      <w:r w:rsidR="000F2F39" w:rsidRPr="00D72201">
        <w:rPr>
          <w:rFonts w:ascii="Arial" w:hAnsi="Arial" w:cs="Arial"/>
          <w:spacing w:val="-2"/>
        </w:rPr>
        <w:t xml:space="preserve">om </w:t>
      </w:r>
      <w:r w:rsidR="00EB358E" w:rsidRPr="00D72201">
        <w:rPr>
          <w:rFonts w:ascii="Arial" w:hAnsi="Arial" w:cs="Arial"/>
          <w:spacing w:val="-2"/>
        </w:rPr>
        <w:t>program</w:t>
      </w:r>
      <w:r w:rsidR="000F2F39" w:rsidRPr="00D72201">
        <w:rPr>
          <w:rFonts w:ascii="Arial" w:hAnsi="Arial" w:cs="Arial"/>
          <w:spacing w:val="-2"/>
        </w:rPr>
        <w:t>u</w:t>
      </w:r>
      <w:r w:rsidR="00EB358E" w:rsidRPr="00D72201">
        <w:rPr>
          <w:rFonts w:ascii="Arial" w:hAnsi="Arial" w:cs="Arial"/>
          <w:spacing w:val="-2"/>
        </w:rPr>
        <w:t xml:space="preserve"> statističkih tečajeva (</w:t>
      </w:r>
      <w:r w:rsidR="00432067">
        <w:rPr>
          <w:rFonts w:ascii="Arial" w:hAnsi="Arial" w:cs="Arial"/>
          <w:spacing w:val="-2"/>
        </w:rPr>
        <w:t>u daljnjem tekstu:</w:t>
      </w:r>
      <w:r w:rsidR="005E350B" w:rsidRPr="00D72201">
        <w:rPr>
          <w:rFonts w:ascii="Arial" w:hAnsi="Arial" w:cs="Arial"/>
          <w:spacing w:val="-2"/>
        </w:rPr>
        <w:t xml:space="preserve"> </w:t>
      </w:r>
      <w:r w:rsidR="00EB358E" w:rsidRPr="00D72201">
        <w:rPr>
          <w:rFonts w:ascii="Arial" w:hAnsi="Arial" w:cs="Arial"/>
          <w:spacing w:val="-2"/>
        </w:rPr>
        <w:t xml:space="preserve">ESTP), </w:t>
      </w:r>
      <w:r w:rsidR="00155E28" w:rsidRPr="00D72201">
        <w:rPr>
          <w:rFonts w:ascii="Arial" w:hAnsi="Arial" w:cs="Arial"/>
          <w:spacing w:val="-2"/>
        </w:rPr>
        <w:t>izobrazbom</w:t>
      </w:r>
      <w:r w:rsidR="00EB358E" w:rsidRPr="00D72201">
        <w:rPr>
          <w:rFonts w:ascii="Arial" w:hAnsi="Arial" w:cs="Arial"/>
          <w:spacing w:val="-2"/>
        </w:rPr>
        <w:t xml:space="preserve"> koj</w:t>
      </w:r>
      <w:r w:rsidR="00155E28" w:rsidRPr="00D72201">
        <w:rPr>
          <w:rFonts w:ascii="Arial" w:hAnsi="Arial" w:cs="Arial"/>
          <w:spacing w:val="-2"/>
        </w:rPr>
        <w:t>u</w:t>
      </w:r>
      <w:r w:rsidR="00EB358E" w:rsidRPr="00D72201">
        <w:rPr>
          <w:rFonts w:ascii="Arial" w:hAnsi="Arial" w:cs="Arial"/>
          <w:spacing w:val="-2"/>
        </w:rPr>
        <w:t xml:space="preserve"> organizira Državna škola za javnu upravu, sudjelovanj</w:t>
      </w:r>
      <w:r w:rsidR="000F2F39" w:rsidRPr="00D72201">
        <w:rPr>
          <w:rFonts w:ascii="Arial" w:hAnsi="Arial" w:cs="Arial"/>
          <w:spacing w:val="-2"/>
        </w:rPr>
        <w:t>i</w:t>
      </w:r>
      <w:r w:rsidR="00EB358E" w:rsidRPr="00D72201">
        <w:rPr>
          <w:rFonts w:ascii="Arial" w:hAnsi="Arial" w:cs="Arial"/>
          <w:spacing w:val="-2"/>
        </w:rPr>
        <w:t>m</w:t>
      </w:r>
      <w:r w:rsidR="000F2F39" w:rsidRPr="00D72201">
        <w:rPr>
          <w:rFonts w:ascii="Arial" w:hAnsi="Arial" w:cs="Arial"/>
          <w:spacing w:val="-2"/>
        </w:rPr>
        <w:t>a</w:t>
      </w:r>
      <w:r w:rsidR="00EB358E" w:rsidRPr="00D72201">
        <w:rPr>
          <w:rFonts w:ascii="Arial" w:hAnsi="Arial" w:cs="Arial"/>
          <w:spacing w:val="-2"/>
        </w:rPr>
        <w:t xml:space="preserve"> </w:t>
      </w:r>
      <w:r w:rsidR="00155E28" w:rsidRPr="00D72201">
        <w:rPr>
          <w:rFonts w:ascii="Arial" w:hAnsi="Arial" w:cs="Arial"/>
          <w:spacing w:val="-2"/>
        </w:rPr>
        <w:t>zaposlenik</w:t>
      </w:r>
      <w:r w:rsidR="00EB358E" w:rsidRPr="00D72201">
        <w:rPr>
          <w:rFonts w:ascii="Arial" w:hAnsi="Arial" w:cs="Arial"/>
          <w:spacing w:val="-2"/>
        </w:rPr>
        <w:t>a u studijskim posjetima u skl</w:t>
      </w:r>
      <w:r w:rsidRPr="00D72201">
        <w:rPr>
          <w:rFonts w:ascii="Arial" w:hAnsi="Arial" w:cs="Arial"/>
          <w:spacing w:val="-2"/>
        </w:rPr>
        <w:t>opu određenih projekata i sl</w:t>
      </w:r>
      <w:r w:rsidR="00155E28" w:rsidRPr="00D72201">
        <w:rPr>
          <w:rFonts w:ascii="Arial" w:hAnsi="Arial" w:cs="Arial"/>
          <w:spacing w:val="-2"/>
        </w:rPr>
        <w:t>ično</w:t>
      </w:r>
      <w:r w:rsidRPr="00D72201">
        <w:rPr>
          <w:rFonts w:ascii="Arial" w:hAnsi="Arial" w:cs="Arial"/>
          <w:spacing w:val="-2"/>
        </w:rPr>
        <w:t>.</w:t>
      </w:r>
    </w:p>
    <w:p w14:paraId="68329669" w14:textId="77777777" w:rsidR="009164A4" w:rsidRPr="00C33E42" w:rsidRDefault="009164A4" w:rsidP="00E94D64">
      <w:pPr>
        <w:spacing w:line="280" w:lineRule="exact"/>
        <w:jc w:val="both"/>
        <w:rPr>
          <w:rFonts w:ascii="Arial" w:hAnsi="Arial" w:cs="Arial"/>
        </w:rPr>
      </w:pPr>
    </w:p>
    <w:p w14:paraId="77C1231E" w14:textId="77777777" w:rsidR="00EB358E" w:rsidRPr="00C33E42" w:rsidRDefault="00EB358E" w:rsidP="00E94D64">
      <w:pPr>
        <w:spacing w:line="300" w:lineRule="exact"/>
        <w:jc w:val="both"/>
        <w:rPr>
          <w:rFonts w:ascii="Arial" w:hAnsi="Arial" w:cs="Arial"/>
        </w:rPr>
      </w:pPr>
      <w:r w:rsidRPr="00C33E42">
        <w:rPr>
          <w:rFonts w:ascii="Arial" w:hAnsi="Arial" w:cs="Arial"/>
        </w:rPr>
        <w:t xml:space="preserve">U budućem razdoblju potrebno je ulagati napore u kontinuirano povećanje broja odgovarajućih </w:t>
      </w:r>
      <w:r w:rsidR="000B4DB8" w:rsidRPr="00C33E42">
        <w:rPr>
          <w:rFonts w:ascii="Arial" w:hAnsi="Arial" w:cs="Arial"/>
        </w:rPr>
        <w:t>i kvalitetnih stručnjaka</w:t>
      </w:r>
      <w:r w:rsidRPr="00C33E42">
        <w:rPr>
          <w:rFonts w:ascii="Arial" w:hAnsi="Arial" w:cs="Arial"/>
        </w:rPr>
        <w:t xml:space="preserve"> te održavanje i daljnje unaprjeđ</w:t>
      </w:r>
      <w:r w:rsidR="00E403D1" w:rsidRPr="00C33E42">
        <w:rPr>
          <w:rFonts w:ascii="Arial" w:hAnsi="Arial" w:cs="Arial"/>
        </w:rPr>
        <w:t>iva</w:t>
      </w:r>
      <w:r w:rsidRPr="00C33E42">
        <w:rPr>
          <w:rFonts w:ascii="Arial" w:hAnsi="Arial" w:cs="Arial"/>
        </w:rPr>
        <w:t>nje postignute razine stručnosti ljudskih potencijala. Radi postizanja opće razine stručnosti unutar sustava potrebno je jačati strateški pristup razvoju ljudskih potencijala unutar sustava.</w:t>
      </w:r>
    </w:p>
    <w:p w14:paraId="476D2218" w14:textId="77777777" w:rsidR="00EB358E" w:rsidRPr="00C543A2" w:rsidRDefault="00E94D64" w:rsidP="00AC205F">
      <w:pPr>
        <w:pStyle w:val="Heading2"/>
        <w:rPr>
          <w:rFonts w:ascii="Arial" w:hAnsi="Arial" w:cs="Arial"/>
          <w:b/>
          <w:color w:val="17365D"/>
          <w:sz w:val="28"/>
          <w:szCs w:val="28"/>
        </w:rPr>
      </w:pPr>
      <w:bookmarkStart w:id="29" w:name="_Toc47108810"/>
      <w:bookmarkStart w:id="30" w:name="_Toc64383978"/>
      <w:r>
        <w:rPr>
          <w:rFonts w:ascii="Arial" w:hAnsi="Arial" w:cs="Arial"/>
          <w:b/>
          <w:color w:val="17365D"/>
          <w:sz w:val="28"/>
          <w:szCs w:val="28"/>
        </w:rPr>
        <w:br w:type="page"/>
      </w:r>
      <w:bookmarkStart w:id="31" w:name="_Toc81575741"/>
      <w:r w:rsidR="00C543A2" w:rsidRPr="00AC205F">
        <w:rPr>
          <w:rFonts w:ascii="Arial" w:hAnsi="Arial" w:cs="Arial"/>
          <w:b/>
          <w:color w:val="002060"/>
          <w:sz w:val="28"/>
        </w:rPr>
        <w:lastRenderedPageBreak/>
        <w:t>II.</w:t>
      </w:r>
      <w:r w:rsidR="00C543A2" w:rsidRPr="00AC205F">
        <w:rPr>
          <w:rFonts w:ascii="Arial" w:hAnsi="Arial" w:cs="Arial"/>
          <w:b/>
          <w:color w:val="002060"/>
          <w:sz w:val="28"/>
        </w:rPr>
        <w:tab/>
      </w:r>
      <w:r w:rsidR="00EB358E" w:rsidRPr="00AC205F">
        <w:rPr>
          <w:rFonts w:ascii="Arial" w:hAnsi="Arial" w:cs="Arial"/>
          <w:b/>
          <w:color w:val="002060"/>
          <w:sz w:val="28"/>
        </w:rPr>
        <w:t>Statistički procesi</w:t>
      </w:r>
      <w:bookmarkEnd w:id="29"/>
      <w:bookmarkEnd w:id="30"/>
      <w:bookmarkEnd w:id="31"/>
    </w:p>
    <w:p w14:paraId="40C1D7A6" w14:textId="77777777" w:rsidR="00EB358E" w:rsidRPr="00C33E42" w:rsidRDefault="00EB358E" w:rsidP="005E6D2C">
      <w:pPr>
        <w:spacing w:line="320" w:lineRule="exact"/>
        <w:rPr>
          <w:rFonts w:ascii="Arial" w:hAnsi="Arial" w:cs="Arial"/>
        </w:rPr>
      </w:pPr>
    </w:p>
    <w:p w14:paraId="677AC87B" w14:textId="77777777" w:rsidR="00EB358E" w:rsidRPr="00C33E42" w:rsidRDefault="00EB358E" w:rsidP="005E6D2C">
      <w:pPr>
        <w:spacing w:line="320" w:lineRule="exact"/>
        <w:jc w:val="both"/>
        <w:rPr>
          <w:rFonts w:ascii="Arial" w:hAnsi="Arial" w:cs="Arial"/>
        </w:rPr>
      </w:pPr>
      <w:r w:rsidRPr="00C33E42">
        <w:rPr>
          <w:rFonts w:ascii="Arial" w:hAnsi="Arial" w:cs="Arial"/>
        </w:rPr>
        <w:t>U statističkim procesima koje sustav službene statistike koristi pri razvoju, proizvodnji i diseminaciji statističkih podataka potrebno je slijediti utvrđene metodologije, standarde, smjernice i dobre prakse istodobno težeć</w:t>
      </w:r>
      <w:r w:rsidR="00C47A55" w:rsidRPr="00C33E42">
        <w:rPr>
          <w:rFonts w:ascii="Arial" w:hAnsi="Arial" w:cs="Arial"/>
        </w:rPr>
        <w:t>i inovacijama i unaprjeđ</w:t>
      </w:r>
      <w:r w:rsidR="00C90890" w:rsidRPr="00C33E42">
        <w:rPr>
          <w:rFonts w:ascii="Arial" w:hAnsi="Arial" w:cs="Arial"/>
        </w:rPr>
        <w:t>iva</w:t>
      </w:r>
      <w:r w:rsidR="00C47A55" w:rsidRPr="00C33E42">
        <w:rPr>
          <w:rFonts w:ascii="Arial" w:hAnsi="Arial" w:cs="Arial"/>
        </w:rPr>
        <w:t>nj</w:t>
      </w:r>
      <w:r w:rsidR="00C90890" w:rsidRPr="00C33E42">
        <w:rPr>
          <w:rFonts w:ascii="Arial" w:hAnsi="Arial" w:cs="Arial"/>
        </w:rPr>
        <w:t>u</w:t>
      </w:r>
      <w:r w:rsidR="00C47A55" w:rsidRPr="00C33E42">
        <w:rPr>
          <w:rFonts w:ascii="Arial" w:hAnsi="Arial" w:cs="Arial"/>
        </w:rPr>
        <w:t>,</w:t>
      </w:r>
      <w:r w:rsidRPr="00C33E42">
        <w:rPr>
          <w:rFonts w:ascii="Arial" w:hAnsi="Arial" w:cs="Arial"/>
        </w:rPr>
        <w:t xml:space="preserve"> pritom vodeći računa o troškovnoj učinkovitosti. Tako definirani statistički procesi osiguravaju vjerodostojnost statističkih podataka i ugled statističkog sustava koji </w:t>
      </w:r>
      <w:r w:rsidR="00A823D8" w:rsidRPr="00C33E42">
        <w:rPr>
          <w:rFonts w:ascii="Arial" w:hAnsi="Arial" w:cs="Arial"/>
        </w:rPr>
        <w:t xml:space="preserve">se stječe </w:t>
      </w:r>
      <w:r w:rsidRPr="00C33E42">
        <w:rPr>
          <w:rFonts w:ascii="Arial" w:hAnsi="Arial" w:cs="Arial"/>
        </w:rPr>
        <w:t xml:space="preserve">dobrim upravljanjem i učinkovitošću. Kontinuirano i trajno unaprjeđivanje statističkih procesa važan je element u razvoju službene statistike. Težeći inovativnosti sustava </w:t>
      </w:r>
      <w:r w:rsidR="00386B77" w:rsidRPr="00C33E42">
        <w:rPr>
          <w:rFonts w:ascii="Arial" w:hAnsi="Arial" w:cs="Arial"/>
        </w:rPr>
        <w:t xml:space="preserve">radi </w:t>
      </w:r>
      <w:r w:rsidRPr="00C33E42">
        <w:rPr>
          <w:rFonts w:ascii="Arial" w:hAnsi="Arial" w:cs="Arial"/>
        </w:rPr>
        <w:t>što boljeg odgovora službene statistike na korisničke potrebe, statistički procesi moderniziraju</w:t>
      </w:r>
      <w:r w:rsidR="00386B77" w:rsidRPr="00C33E42">
        <w:rPr>
          <w:rFonts w:ascii="Arial" w:hAnsi="Arial" w:cs="Arial"/>
        </w:rPr>
        <w:t xml:space="preserve"> se</w:t>
      </w:r>
      <w:r w:rsidRPr="00C33E42">
        <w:rPr>
          <w:rFonts w:ascii="Arial" w:hAnsi="Arial" w:cs="Arial"/>
        </w:rPr>
        <w:t xml:space="preserve"> i uvođenjem eksperimentalne statistike u sustav službene statistike.</w:t>
      </w:r>
    </w:p>
    <w:p w14:paraId="6C69F3F8" w14:textId="77777777" w:rsidR="00D93BF7" w:rsidRPr="00C33E42" w:rsidRDefault="00D93BF7" w:rsidP="005E6D2C">
      <w:pPr>
        <w:spacing w:line="320" w:lineRule="exact"/>
        <w:jc w:val="both"/>
        <w:rPr>
          <w:rFonts w:ascii="Arial" w:hAnsi="Arial" w:cs="Arial"/>
        </w:rPr>
      </w:pPr>
    </w:p>
    <w:p w14:paraId="37C15067" w14:textId="77777777" w:rsidR="00490582" w:rsidRPr="00C33E42" w:rsidRDefault="00386B77" w:rsidP="005E6D2C">
      <w:pPr>
        <w:spacing w:line="320" w:lineRule="exact"/>
        <w:jc w:val="both"/>
        <w:rPr>
          <w:rFonts w:ascii="Arial" w:hAnsi="Arial" w:cs="Arial"/>
        </w:rPr>
      </w:pPr>
      <w:r w:rsidRPr="00C33E42">
        <w:rPr>
          <w:rFonts w:ascii="Arial" w:hAnsi="Arial" w:cs="Arial"/>
        </w:rPr>
        <w:t>Radi</w:t>
      </w:r>
      <w:r w:rsidR="00EB358E" w:rsidRPr="00C33E42">
        <w:rPr>
          <w:rFonts w:ascii="Arial" w:hAnsi="Arial" w:cs="Arial"/>
        </w:rPr>
        <w:t xml:space="preserve"> unaprjeđ</w:t>
      </w:r>
      <w:r w:rsidR="00A823D8" w:rsidRPr="00C33E42">
        <w:rPr>
          <w:rFonts w:ascii="Arial" w:hAnsi="Arial" w:cs="Arial"/>
        </w:rPr>
        <w:t>iva</w:t>
      </w:r>
      <w:r w:rsidR="00EB358E" w:rsidRPr="00C33E42">
        <w:rPr>
          <w:rFonts w:ascii="Arial" w:hAnsi="Arial" w:cs="Arial"/>
        </w:rPr>
        <w:t xml:space="preserve">nja </w:t>
      </w:r>
      <w:r w:rsidR="00C47A55" w:rsidRPr="00C33E42">
        <w:rPr>
          <w:rFonts w:ascii="Arial" w:hAnsi="Arial" w:cs="Arial"/>
        </w:rPr>
        <w:t>odgovarajućih</w:t>
      </w:r>
      <w:r w:rsidR="00EB358E" w:rsidRPr="00C33E42">
        <w:rPr>
          <w:rFonts w:ascii="Arial" w:hAnsi="Arial" w:cs="Arial"/>
        </w:rPr>
        <w:t xml:space="preserve"> izvora podataka te smanjenja opterećenja izvještajnih jedinica u procesu proizvodnje službene statistike Zakono</w:t>
      </w:r>
      <w:r w:rsidR="00B75314" w:rsidRPr="00C33E42">
        <w:rPr>
          <w:rFonts w:ascii="Arial" w:hAnsi="Arial" w:cs="Arial"/>
        </w:rPr>
        <w:t>m o službenoj statistici</w:t>
      </w:r>
      <w:r w:rsidR="00EB358E" w:rsidRPr="00C33E42">
        <w:rPr>
          <w:rFonts w:ascii="Arial" w:hAnsi="Arial" w:cs="Arial"/>
        </w:rPr>
        <w:t xml:space="preserve"> definirane</w:t>
      </w:r>
      <w:r w:rsidR="00B75314" w:rsidRPr="00C33E42">
        <w:rPr>
          <w:rFonts w:ascii="Arial" w:hAnsi="Arial" w:cs="Arial"/>
        </w:rPr>
        <w:t xml:space="preserve"> su</w:t>
      </w:r>
      <w:r w:rsidR="00EB358E" w:rsidRPr="00C33E42">
        <w:rPr>
          <w:rFonts w:ascii="Arial" w:hAnsi="Arial" w:cs="Arial"/>
        </w:rPr>
        <w:t xml:space="preserve"> odredbe vezane z</w:t>
      </w:r>
      <w:r w:rsidRPr="00C33E42">
        <w:rPr>
          <w:rFonts w:ascii="Arial" w:hAnsi="Arial" w:cs="Arial"/>
        </w:rPr>
        <w:t>a</w:t>
      </w:r>
      <w:r w:rsidR="00EB358E" w:rsidRPr="00C33E42">
        <w:rPr>
          <w:rFonts w:ascii="Arial" w:hAnsi="Arial" w:cs="Arial"/>
        </w:rPr>
        <w:t xml:space="preserve"> pristup administrativnim izvorima podataka i podacima prikupljenima metodom promatranja i praćenja. </w:t>
      </w:r>
      <w:r w:rsidR="00F92820" w:rsidRPr="00C33E42">
        <w:rPr>
          <w:rFonts w:ascii="Arial" w:hAnsi="Arial" w:cs="Arial"/>
        </w:rPr>
        <w:t>O</w:t>
      </w:r>
      <w:r w:rsidR="00EB358E" w:rsidRPr="00C33E42">
        <w:rPr>
          <w:rFonts w:ascii="Arial" w:hAnsi="Arial" w:cs="Arial"/>
        </w:rPr>
        <w:t xml:space="preserve">dredbama </w:t>
      </w:r>
      <w:r w:rsidR="002A2F31" w:rsidRPr="00C33E42">
        <w:rPr>
          <w:rFonts w:ascii="Arial" w:hAnsi="Arial" w:cs="Arial"/>
        </w:rPr>
        <w:t>naveden</w:t>
      </w:r>
      <w:r w:rsidR="00F92820" w:rsidRPr="00C33E42">
        <w:rPr>
          <w:rFonts w:ascii="Arial" w:hAnsi="Arial" w:cs="Arial"/>
        </w:rPr>
        <w:t xml:space="preserve">og </w:t>
      </w:r>
      <w:r w:rsidR="00EB358E" w:rsidRPr="00C33E42">
        <w:rPr>
          <w:rFonts w:ascii="Arial" w:hAnsi="Arial" w:cs="Arial"/>
        </w:rPr>
        <w:t>Zakona ojačana je uloga administrativnih izvora podataka u proizvodnji službene statistike i osigurana usklađenost administrativnih podataka sa statističkim definicijama. Modificiran</w:t>
      </w:r>
      <w:r w:rsidR="00C47A55" w:rsidRPr="00C33E42">
        <w:rPr>
          <w:rFonts w:ascii="Arial" w:hAnsi="Arial" w:cs="Arial"/>
        </w:rPr>
        <w:t>je metoda prikupljanja podataka</w:t>
      </w:r>
      <w:r w:rsidR="00EB358E" w:rsidRPr="00C33E42">
        <w:rPr>
          <w:rFonts w:ascii="Arial" w:hAnsi="Arial" w:cs="Arial"/>
        </w:rPr>
        <w:t xml:space="preserve"> </w:t>
      </w:r>
      <w:r w:rsidR="00C47A55" w:rsidRPr="00C33E42">
        <w:rPr>
          <w:rFonts w:ascii="Arial" w:hAnsi="Arial" w:cs="Arial"/>
        </w:rPr>
        <w:t>i</w:t>
      </w:r>
      <w:r w:rsidR="00EB358E" w:rsidRPr="00C33E42">
        <w:rPr>
          <w:rFonts w:ascii="Arial" w:hAnsi="Arial" w:cs="Arial"/>
        </w:rPr>
        <w:t xml:space="preserve"> uvođenje suvremenih tehnologija u prikupljanje podataka zna</w:t>
      </w:r>
      <w:r w:rsidR="00882B8F" w:rsidRPr="00C33E42">
        <w:rPr>
          <w:rFonts w:ascii="Arial" w:hAnsi="Arial" w:cs="Arial"/>
        </w:rPr>
        <w:t>t</w:t>
      </w:r>
      <w:r w:rsidR="00EB358E" w:rsidRPr="00C33E42">
        <w:rPr>
          <w:rFonts w:ascii="Arial" w:hAnsi="Arial" w:cs="Arial"/>
        </w:rPr>
        <w:t xml:space="preserve">no je unaprijedilo tradicionalna istraživanja koja su se provodila </w:t>
      </w:r>
      <w:r w:rsidR="00882B8F" w:rsidRPr="00C33E42">
        <w:rPr>
          <w:rFonts w:ascii="Arial" w:hAnsi="Arial" w:cs="Arial"/>
        </w:rPr>
        <w:t>na tiskanim</w:t>
      </w:r>
      <w:r w:rsidR="00EB358E" w:rsidRPr="00C33E42">
        <w:rPr>
          <w:rFonts w:ascii="Arial" w:hAnsi="Arial" w:cs="Arial"/>
        </w:rPr>
        <w:t xml:space="preserve"> upitni</w:t>
      </w:r>
      <w:r w:rsidR="00882B8F" w:rsidRPr="00C33E42">
        <w:rPr>
          <w:rFonts w:ascii="Arial" w:hAnsi="Arial" w:cs="Arial"/>
        </w:rPr>
        <w:t>cima</w:t>
      </w:r>
      <w:r w:rsidR="00EB358E" w:rsidRPr="00C33E42">
        <w:rPr>
          <w:rFonts w:ascii="Arial" w:hAnsi="Arial" w:cs="Arial"/>
        </w:rPr>
        <w:t xml:space="preserve">. </w:t>
      </w:r>
    </w:p>
    <w:p w14:paraId="0E365B0F" w14:textId="77777777" w:rsidR="00D93BF7" w:rsidRPr="00C33E42" w:rsidRDefault="00D93BF7" w:rsidP="005E6D2C">
      <w:pPr>
        <w:spacing w:line="320" w:lineRule="exact"/>
        <w:jc w:val="both"/>
        <w:rPr>
          <w:rFonts w:ascii="Arial" w:hAnsi="Arial" w:cs="Arial"/>
        </w:rPr>
      </w:pPr>
    </w:p>
    <w:p w14:paraId="5650078B" w14:textId="77777777" w:rsidR="00EB358E" w:rsidRPr="00C33E42" w:rsidRDefault="00490582" w:rsidP="005E6D2C">
      <w:pPr>
        <w:spacing w:line="320" w:lineRule="exact"/>
        <w:jc w:val="both"/>
        <w:rPr>
          <w:rFonts w:ascii="Arial" w:hAnsi="Arial" w:cs="Arial"/>
        </w:rPr>
      </w:pPr>
      <w:r w:rsidRPr="00C33E42">
        <w:rPr>
          <w:rFonts w:ascii="Arial" w:hAnsi="Arial" w:cs="Arial"/>
        </w:rPr>
        <w:t>Daljnje unaprjeđ</w:t>
      </w:r>
      <w:r w:rsidR="00E403D1" w:rsidRPr="00C33E42">
        <w:rPr>
          <w:rFonts w:ascii="Arial" w:hAnsi="Arial" w:cs="Arial"/>
        </w:rPr>
        <w:t>iva</w:t>
      </w:r>
      <w:r w:rsidRPr="00C33E42">
        <w:rPr>
          <w:rFonts w:ascii="Arial" w:hAnsi="Arial" w:cs="Arial"/>
        </w:rPr>
        <w:t xml:space="preserve">nje statističkih procesa usmjereno je </w:t>
      </w:r>
      <w:r w:rsidR="00E653D1" w:rsidRPr="00C33E42">
        <w:rPr>
          <w:rFonts w:ascii="Arial" w:hAnsi="Arial" w:cs="Arial"/>
        </w:rPr>
        <w:t>na</w:t>
      </w:r>
      <w:r w:rsidR="00814A7A" w:rsidRPr="00C33E42">
        <w:rPr>
          <w:rFonts w:ascii="Arial" w:hAnsi="Arial" w:cs="Arial"/>
        </w:rPr>
        <w:t xml:space="preserve"> </w:t>
      </w:r>
      <w:r w:rsidRPr="00C33E42">
        <w:rPr>
          <w:rFonts w:ascii="Arial" w:hAnsi="Arial" w:cs="Arial"/>
        </w:rPr>
        <w:t>modernizacij</w:t>
      </w:r>
      <w:r w:rsidR="00E653D1" w:rsidRPr="00C33E42">
        <w:rPr>
          <w:rFonts w:ascii="Arial" w:hAnsi="Arial" w:cs="Arial"/>
        </w:rPr>
        <w:t>u</w:t>
      </w:r>
      <w:r w:rsidRPr="00C33E42">
        <w:rPr>
          <w:rFonts w:ascii="Arial" w:hAnsi="Arial" w:cs="Arial"/>
        </w:rPr>
        <w:t>, povećanj</w:t>
      </w:r>
      <w:r w:rsidR="00E653D1" w:rsidRPr="00C33E42">
        <w:rPr>
          <w:rFonts w:ascii="Arial" w:hAnsi="Arial" w:cs="Arial"/>
        </w:rPr>
        <w:t>e</w:t>
      </w:r>
      <w:r w:rsidRPr="00C33E42">
        <w:rPr>
          <w:rFonts w:ascii="Arial" w:hAnsi="Arial" w:cs="Arial"/>
        </w:rPr>
        <w:t xml:space="preserve"> </w:t>
      </w:r>
      <w:r w:rsidR="00D93BF7" w:rsidRPr="00C33E42">
        <w:rPr>
          <w:rFonts w:ascii="Arial" w:hAnsi="Arial" w:cs="Arial"/>
        </w:rPr>
        <w:t>učinkovitosti</w:t>
      </w:r>
      <w:r w:rsidR="002A2F31" w:rsidRPr="00C33E42">
        <w:rPr>
          <w:rFonts w:ascii="Arial" w:hAnsi="Arial" w:cs="Arial"/>
        </w:rPr>
        <w:t xml:space="preserve"> i kvalitete statističkih proizvoda te </w:t>
      </w:r>
      <w:r w:rsidRPr="00C33E42">
        <w:rPr>
          <w:rFonts w:ascii="Arial" w:hAnsi="Arial" w:cs="Arial"/>
        </w:rPr>
        <w:t>smanjenj</w:t>
      </w:r>
      <w:r w:rsidR="00E653D1" w:rsidRPr="00C33E42">
        <w:rPr>
          <w:rFonts w:ascii="Arial" w:hAnsi="Arial" w:cs="Arial"/>
        </w:rPr>
        <w:t>e</w:t>
      </w:r>
      <w:r w:rsidR="00EB358E" w:rsidRPr="00C33E42">
        <w:rPr>
          <w:rFonts w:ascii="Arial" w:hAnsi="Arial" w:cs="Arial"/>
        </w:rPr>
        <w:t xml:space="preserve"> troš</w:t>
      </w:r>
      <w:r w:rsidRPr="00C33E42">
        <w:rPr>
          <w:rFonts w:ascii="Arial" w:hAnsi="Arial" w:cs="Arial"/>
        </w:rPr>
        <w:t>kova obrade podataka.</w:t>
      </w:r>
    </w:p>
    <w:p w14:paraId="573E4912" w14:textId="77777777" w:rsidR="00282DAF" w:rsidRPr="00C33E42" w:rsidRDefault="00282DAF" w:rsidP="005E6D2C">
      <w:pPr>
        <w:spacing w:line="320" w:lineRule="exact"/>
        <w:jc w:val="both"/>
        <w:rPr>
          <w:rFonts w:ascii="Arial" w:hAnsi="Arial" w:cs="Arial"/>
        </w:rPr>
      </w:pPr>
    </w:p>
    <w:p w14:paraId="0B860EC2" w14:textId="77777777" w:rsidR="00EB358E" w:rsidRPr="00C33E42" w:rsidRDefault="004400AF" w:rsidP="005E6D2C">
      <w:pPr>
        <w:spacing w:line="320" w:lineRule="exact"/>
        <w:jc w:val="both"/>
        <w:rPr>
          <w:rFonts w:ascii="Arial" w:hAnsi="Arial" w:cs="Arial"/>
        </w:rPr>
      </w:pPr>
      <w:r w:rsidRPr="00C33E42">
        <w:rPr>
          <w:rFonts w:ascii="Arial" w:hAnsi="Arial" w:cs="Arial"/>
        </w:rPr>
        <w:t>Stoga je p</w:t>
      </w:r>
      <w:r w:rsidR="00490582" w:rsidRPr="00C33E42">
        <w:rPr>
          <w:rFonts w:ascii="Arial" w:hAnsi="Arial" w:cs="Arial"/>
        </w:rPr>
        <w:t xml:space="preserve">otrebno potaknuti </w:t>
      </w:r>
      <w:r w:rsidR="00EB358E" w:rsidRPr="00C33E42">
        <w:rPr>
          <w:rFonts w:ascii="Arial" w:hAnsi="Arial" w:cs="Arial"/>
        </w:rPr>
        <w:t>razvoj i primjenu novih izvora podat</w:t>
      </w:r>
      <w:r w:rsidR="00282DAF" w:rsidRPr="00C33E42">
        <w:rPr>
          <w:rFonts w:ascii="Arial" w:hAnsi="Arial" w:cs="Arial"/>
        </w:rPr>
        <w:t>a</w:t>
      </w:r>
      <w:r w:rsidR="00EB358E" w:rsidRPr="00C33E42">
        <w:rPr>
          <w:rFonts w:ascii="Arial" w:hAnsi="Arial" w:cs="Arial"/>
        </w:rPr>
        <w:t xml:space="preserve">ka koji postaju dostupni službenoj statistici, razvoj novih metodologija izračuna statističkih </w:t>
      </w:r>
      <w:r w:rsidR="0063051E" w:rsidRPr="00C33E42">
        <w:rPr>
          <w:rFonts w:ascii="Arial" w:hAnsi="Arial" w:cs="Arial"/>
        </w:rPr>
        <w:t>podataka</w:t>
      </w:r>
      <w:r w:rsidR="00EB358E" w:rsidRPr="00C33E42">
        <w:rPr>
          <w:rFonts w:ascii="Arial" w:hAnsi="Arial" w:cs="Arial"/>
        </w:rPr>
        <w:t xml:space="preserve"> s iskorakom </w:t>
      </w:r>
      <w:r w:rsidR="00C47A55" w:rsidRPr="00C33E42">
        <w:rPr>
          <w:rFonts w:ascii="Arial" w:hAnsi="Arial" w:cs="Arial"/>
        </w:rPr>
        <w:t>u</w:t>
      </w:r>
      <w:r w:rsidR="00EB358E" w:rsidRPr="00C33E42">
        <w:rPr>
          <w:rFonts w:ascii="Arial" w:hAnsi="Arial" w:cs="Arial"/>
        </w:rPr>
        <w:t xml:space="preserve"> eksperimentalnu statistiku</w:t>
      </w:r>
      <w:r w:rsidR="00490582" w:rsidRPr="00C33E42">
        <w:rPr>
          <w:rFonts w:ascii="Arial" w:hAnsi="Arial" w:cs="Arial"/>
        </w:rPr>
        <w:t xml:space="preserve"> </w:t>
      </w:r>
      <w:r w:rsidR="00EB358E" w:rsidRPr="00C33E42">
        <w:rPr>
          <w:rFonts w:ascii="Arial" w:hAnsi="Arial" w:cs="Arial"/>
        </w:rPr>
        <w:t>uvođenje</w:t>
      </w:r>
      <w:r w:rsidR="00AE3369" w:rsidRPr="00C33E42">
        <w:rPr>
          <w:rFonts w:ascii="Arial" w:hAnsi="Arial" w:cs="Arial"/>
        </w:rPr>
        <w:t>m</w:t>
      </w:r>
      <w:r w:rsidR="00EB358E" w:rsidRPr="00C33E42">
        <w:rPr>
          <w:rFonts w:ascii="Arial" w:hAnsi="Arial" w:cs="Arial"/>
        </w:rPr>
        <w:t xml:space="preserve"> novih standarda u procese</w:t>
      </w:r>
      <w:r w:rsidR="00490582" w:rsidRPr="00C33E42">
        <w:rPr>
          <w:rFonts w:ascii="Arial" w:hAnsi="Arial" w:cs="Arial"/>
        </w:rPr>
        <w:t xml:space="preserve"> proizvodnje</w:t>
      </w:r>
      <w:r w:rsidR="00AE3369" w:rsidRPr="00C33E42">
        <w:rPr>
          <w:rFonts w:ascii="Arial" w:hAnsi="Arial" w:cs="Arial"/>
        </w:rPr>
        <w:t xml:space="preserve"> i</w:t>
      </w:r>
      <w:r w:rsidR="00EB358E" w:rsidRPr="00C33E42">
        <w:rPr>
          <w:rFonts w:ascii="Arial" w:hAnsi="Arial" w:cs="Arial"/>
        </w:rPr>
        <w:t xml:space="preserve"> korištenje</w:t>
      </w:r>
      <w:r w:rsidR="00AE3369" w:rsidRPr="00C33E42">
        <w:rPr>
          <w:rFonts w:ascii="Arial" w:hAnsi="Arial" w:cs="Arial"/>
        </w:rPr>
        <w:t>m</w:t>
      </w:r>
      <w:r w:rsidR="00EB358E" w:rsidRPr="00C33E42">
        <w:rPr>
          <w:rFonts w:ascii="Arial" w:hAnsi="Arial" w:cs="Arial"/>
        </w:rPr>
        <w:t xml:space="preserve"> novih suvremenih informacijsk</w:t>
      </w:r>
      <w:r w:rsidR="00682277" w:rsidRPr="00C33E42">
        <w:rPr>
          <w:rFonts w:ascii="Arial" w:hAnsi="Arial" w:cs="Arial"/>
        </w:rPr>
        <w:t>o-</w:t>
      </w:r>
      <w:r w:rsidR="00EB358E" w:rsidRPr="00C33E42">
        <w:rPr>
          <w:rFonts w:ascii="Arial" w:hAnsi="Arial" w:cs="Arial"/>
        </w:rPr>
        <w:t xml:space="preserve">komunikacijskih rješenja </w:t>
      </w:r>
      <w:r w:rsidR="00AE3369" w:rsidRPr="00C33E42">
        <w:rPr>
          <w:rFonts w:ascii="Arial" w:hAnsi="Arial" w:cs="Arial"/>
        </w:rPr>
        <w:t>radi</w:t>
      </w:r>
      <w:r w:rsidR="00EB358E" w:rsidRPr="00C33E42">
        <w:rPr>
          <w:rFonts w:ascii="Arial" w:hAnsi="Arial" w:cs="Arial"/>
        </w:rPr>
        <w:t xml:space="preserve"> </w:t>
      </w:r>
      <w:r w:rsidR="00BB29C0" w:rsidRPr="00C33E42">
        <w:rPr>
          <w:rFonts w:ascii="Arial" w:hAnsi="Arial" w:cs="Arial"/>
        </w:rPr>
        <w:t>sma</w:t>
      </w:r>
      <w:r w:rsidR="00AE3369" w:rsidRPr="00C33E42">
        <w:rPr>
          <w:rFonts w:ascii="Arial" w:hAnsi="Arial" w:cs="Arial"/>
        </w:rPr>
        <w:t>njenja</w:t>
      </w:r>
      <w:r w:rsidR="008076DC" w:rsidRPr="00C33E42">
        <w:rPr>
          <w:rFonts w:ascii="Arial" w:hAnsi="Arial" w:cs="Arial"/>
        </w:rPr>
        <w:t xml:space="preserve"> </w:t>
      </w:r>
      <w:r w:rsidR="00EB358E" w:rsidRPr="00C33E42">
        <w:rPr>
          <w:rFonts w:ascii="Arial" w:hAnsi="Arial" w:cs="Arial"/>
        </w:rPr>
        <w:t>daljnj</w:t>
      </w:r>
      <w:r w:rsidR="00BB29C0" w:rsidRPr="00C33E42">
        <w:rPr>
          <w:rFonts w:ascii="Arial" w:hAnsi="Arial" w:cs="Arial"/>
        </w:rPr>
        <w:t xml:space="preserve">eg </w:t>
      </w:r>
      <w:r w:rsidR="00EB358E" w:rsidRPr="00C33E42">
        <w:rPr>
          <w:rFonts w:ascii="Arial" w:hAnsi="Arial" w:cs="Arial"/>
        </w:rPr>
        <w:t>opterećenj</w:t>
      </w:r>
      <w:r w:rsidR="00BB29C0" w:rsidRPr="00C33E42">
        <w:rPr>
          <w:rFonts w:ascii="Arial" w:hAnsi="Arial" w:cs="Arial"/>
        </w:rPr>
        <w:t>a</w:t>
      </w:r>
      <w:r w:rsidR="00EB358E" w:rsidRPr="00C33E42">
        <w:rPr>
          <w:rFonts w:ascii="Arial" w:hAnsi="Arial" w:cs="Arial"/>
        </w:rPr>
        <w:t xml:space="preserve"> izvještajnih jedinica.</w:t>
      </w:r>
    </w:p>
    <w:p w14:paraId="30F0EC70" w14:textId="77777777" w:rsidR="00EB358E" w:rsidRDefault="00EB358E" w:rsidP="005E6D2C">
      <w:pPr>
        <w:spacing w:line="320" w:lineRule="exact"/>
        <w:jc w:val="both"/>
        <w:rPr>
          <w:rFonts w:ascii="Arial" w:hAnsi="Arial" w:cs="Arial"/>
        </w:rPr>
      </w:pPr>
    </w:p>
    <w:p w14:paraId="25AB54DD" w14:textId="77777777" w:rsidR="00F364EC" w:rsidRPr="00C33E42" w:rsidRDefault="00F364EC" w:rsidP="005E6D2C">
      <w:pPr>
        <w:spacing w:line="320" w:lineRule="exact"/>
        <w:jc w:val="both"/>
        <w:rPr>
          <w:rFonts w:ascii="Arial" w:hAnsi="Arial" w:cs="Arial"/>
        </w:rPr>
      </w:pPr>
    </w:p>
    <w:p w14:paraId="38E36366" w14:textId="77777777" w:rsidR="00EB358E" w:rsidRPr="008F5EC1" w:rsidRDefault="00E60C2F" w:rsidP="00AC205F">
      <w:pPr>
        <w:pStyle w:val="Heading2"/>
        <w:rPr>
          <w:rFonts w:ascii="Arial" w:hAnsi="Arial" w:cs="Arial"/>
          <w:b/>
          <w:color w:val="17365D"/>
          <w:sz w:val="28"/>
          <w:szCs w:val="28"/>
        </w:rPr>
      </w:pPr>
      <w:bookmarkStart w:id="32" w:name="_Toc47108811"/>
      <w:bookmarkStart w:id="33" w:name="_Toc64383979"/>
      <w:r>
        <w:rPr>
          <w:rFonts w:ascii="Arial" w:hAnsi="Arial" w:cs="Arial"/>
          <w:b/>
          <w:color w:val="17365D"/>
          <w:sz w:val="28"/>
          <w:szCs w:val="28"/>
        </w:rPr>
        <w:br w:type="page"/>
      </w:r>
      <w:bookmarkStart w:id="34" w:name="_Toc81575742"/>
      <w:r w:rsidR="00C959B1" w:rsidRPr="00AC205F">
        <w:rPr>
          <w:rFonts w:ascii="Arial" w:hAnsi="Arial" w:cs="Arial"/>
          <w:b/>
          <w:color w:val="002060"/>
          <w:sz w:val="28"/>
        </w:rPr>
        <w:lastRenderedPageBreak/>
        <w:t>III.</w:t>
      </w:r>
      <w:r w:rsidR="00C959B1" w:rsidRPr="00AC205F">
        <w:rPr>
          <w:rFonts w:ascii="Arial" w:hAnsi="Arial" w:cs="Arial"/>
          <w:b/>
          <w:color w:val="002060"/>
          <w:sz w:val="28"/>
        </w:rPr>
        <w:tab/>
      </w:r>
      <w:r w:rsidR="00EB358E" w:rsidRPr="00AC205F">
        <w:rPr>
          <w:rFonts w:ascii="Arial" w:hAnsi="Arial" w:cs="Arial"/>
          <w:b/>
          <w:color w:val="002060"/>
          <w:sz w:val="28"/>
        </w:rPr>
        <w:t xml:space="preserve">Statistički </w:t>
      </w:r>
      <w:r w:rsidR="006D2213" w:rsidRPr="00AC205F">
        <w:rPr>
          <w:rFonts w:ascii="Arial" w:hAnsi="Arial" w:cs="Arial"/>
          <w:b/>
          <w:color w:val="002060"/>
          <w:sz w:val="28"/>
        </w:rPr>
        <w:t>proizvodi</w:t>
      </w:r>
      <w:bookmarkEnd w:id="32"/>
      <w:bookmarkEnd w:id="33"/>
      <w:bookmarkEnd w:id="34"/>
    </w:p>
    <w:p w14:paraId="066913FA" w14:textId="77777777" w:rsidR="00EB358E" w:rsidRPr="00C33E42" w:rsidRDefault="00EB358E" w:rsidP="005E6D2C">
      <w:pPr>
        <w:spacing w:line="320" w:lineRule="exact"/>
        <w:rPr>
          <w:rFonts w:ascii="Arial" w:hAnsi="Arial" w:cs="Arial"/>
        </w:rPr>
      </w:pPr>
    </w:p>
    <w:p w14:paraId="08302215" w14:textId="77777777" w:rsidR="00103E34" w:rsidRPr="00C33E42" w:rsidRDefault="00103E34" w:rsidP="005E6D2C">
      <w:pPr>
        <w:spacing w:line="320" w:lineRule="exact"/>
        <w:jc w:val="both"/>
        <w:rPr>
          <w:rFonts w:ascii="Arial" w:hAnsi="Arial" w:cs="Arial"/>
        </w:rPr>
      </w:pPr>
      <w:r w:rsidRPr="00C33E42">
        <w:rPr>
          <w:rFonts w:ascii="Arial" w:hAnsi="Arial" w:cs="Arial"/>
        </w:rPr>
        <w:t>Glavni zadatak službene statistike jest o</w:t>
      </w:r>
      <w:r w:rsidR="004F7E57" w:rsidRPr="00C33E42">
        <w:rPr>
          <w:rFonts w:ascii="Arial" w:hAnsi="Arial" w:cs="Arial"/>
        </w:rPr>
        <w:t>mogućiti</w:t>
      </w:r>
      <w:r w:rsidRPr="00C33E42">
        <w:rPr>
          <w:rFonts w:ascii="Arial" w:hAnsi="Arial" w:cs="Arial"/>
        </w:rPr>
        <w:t xml:space="preserve"> kvalitetne, usporedive i pravo</w:t>
      </w:r>
      <w:r w:rsidR="000C2961" w:rsidRPr="00C33E42">
        <w:rPr>
          <w:rFonts w:ascii="Arial" w:hAnsi="Arial" w:cs="Arial"/>
        </w:rPr>
        <w:t>dob</w:t>
      </w:r>
      <w:r w:rsidRPr="00C33E42">
        <w:rPr>
          <w:rFonts w:ascii="Arial" w:hAnsi="Arial" w:cs="Arial"/>
        </w:rPr>
        <w:t>ne službene statističke podatke korisnicima. Proizvodnjom i diseminacijom kvalitetnih, usporedivih i pravodobnih službenih statističkih podataka osigurava se raspoloživost nepristranih statističkih podataka hrvatsko</w:t>
      </w:r>
      <w:r w:rsidR="000C2961" w:rsidRPr="00C33E42">
        <w:rPr>
          <w:rFonts w:ascii="Arial" w:hAnsi="Arial" w:cs="Arial"/>
        </w:rPr>
        <w:t>m</w:t>
      </w:r>
      <w:r w:rsidRPr="00C33E42">
        <w:rPr>
          <w:rFonts w:ascii="Arial" w:hAnsi="Arial" w:cs="Arial"/>
        </w:rPr>
        <w:t xml:space="preserve"> društv</w:t>
      </w:r>
      <w:r w:rsidR="000C2961" w:rsidRPr="00C33E42">
        <w:rPr>
          <w:rFonts w:ascii="Arial" w:hAnsi="Arial" w:cs="Arial"/>
        </w:rPr>
        <w:t xml:space="preserve">u </w:t>
      </w:r>
      <w:r w:rsidRPr="00C33E42">
        <w:rPr>
          <w:rFonts w:ascii="Arial" w:hAnsi="Arial" w:cs="Arial"/>
        </w:rPr>
        <w:t>i gospodarstv</w:t>
      </w:r>
      <w:r w:rsidR="000C2961" w:rsidRPr="00C33E42">
        <w:rPr>
          <w:rFonts w:ascii="Arial" w:hAnsi="Arial" w:cs="Arial"/>
        </w:rPr>
        <w:t>u</w:t>
      </w:r>
      <w:r w:rsidRPr="00C33E42">
        <w:rPr>
          <w:rFonts w:ascii="Arial" w:hAnsi="Arial" w:cs="Arial"/>
        </w:rPr>
        <w:t xml:space="preserve">. Kontinuirano se provode usklađivanja sa zahtjevima statističkog sustava Europske unije u pogledu brojnosti statističkih pokazatelja, rokova </w:t>
      </w:r>
      <w:r w:rsidR="005D1FDC" w:rsidRPr="00C33E42">
        <w:rPr>
          <w:rFonts w:ascii="Arial" w:hAnsi="Arial" w:cs="Arial"/>
        </w:rPr>
        <w:t xml:space="preserve">za </w:t>
      </w:r>
      <w:r w:rsidRPr="00C33E42">
        <w:rPr>
          <w:rFonts w:ascii="Arial" w:hAnsi="Arial" w:cs="Arial"/>
        </w:rPr>
        <w:t>objavljivanj</w:t>
      </w:r>
      <w:r w:rsidR="005D1FDC" w:rsidRPr="00C33E42">
        <w:rPr>
          <w:rFonts w:ascii="Arial" w:hAnsi="Arial" w:cs="Arial"/>
        </w:rPr>
        <w:t>e</w:t>
      </w:r>
      <w:r w:rsidRPr="00C33E42">
        <w:rPr>
          <w:rFonts w:ascii="Arial" w:hAnsi="Arial" w:cs="Arial"/>
        </w:rPr>
        <w:t xml:space="preserve"> i primijenjene metodologije.</w:t>
      </w:r>
    </w:p>
    <w:p w14:paraId="39984550" w14:textId="77777777" w:rsidR="009A778C" w:rsidRPr="00C33E42" w:rsidRDefault="009A778C" w:rsidP="005E6D2C">
      <w:pPr>
        <w:spacing w:line="320" w:lineRule="exact"/>
        <w:jc w:val="both"/>
        <w:rPr>
          <w:rFonts w:ascii="Arial" w:hAnsi="Arial" w:cs="Arial"/>
        </w:rPr>
      </w:pPr>
    </w:p>
    <w:p w14:paraId="21A7E50E" w14:textId="3B84CC71" w:rsidR="006F661F" w:rsidRDefault="00C52A79" w:rsidP="005E6D2C">
      <w:pPr>
        <w:spacing w:line="320" w:lineRule="exact"/>
        <w:jc w:val="both"/>
        <w:rPr>
          <w:rFonts w:ascii="Arial" w:hAnsi="Arial" w:cs="Arial"/>
        </w:rPr>
      </w:pPr>
      <w:r w:rsidRPr="00C33E42">
        <w:rPr>
          <w:rFonts w:ascii="Arial" w:hAnsi="Arial" w:cs="Arial"/>
        </w:rPr>
        <w:t>Raspoloživi statistički podaci</w:t>
      </w:r>
      <w:r w:rsidR="00EB358E" w:rsidRPr="00C33E42">
        <w:rPr>
          <w:rFonts w:ascii="Arial" w:hAnsi="Arial" w:cs="Arial"/>
        </w:rPr>
        <w:t xml:space="preserve"> moraju </w:t>
      </w:r>
      <w:r w:rsidR="00C341D7" w:rsidRPr="00C33E42">
        <w:rPr>
          <w:rFonts w:ascii="Arial" w:hAnsi="Arial" w:cs="Arial"/>
        </w:rPr>
        <w:t>imati</w:t>
      </w:r>
      <w:r w:rsidR="009A778C" w:rsidRPr="00C33E42">
        <w:rPr>
          <w:rFonts w:ascii="Arial" w:hAnsi="Arial" w:cs="Arial"/>
        </w:rPr>
        <w:t xml:space="preserve"> </w:t>
      </w:r>
      <w:r w:rsidR="00EB358E" w:rsidRPr="00C33E42">
        <w:rPr>
          <w:rFonts w:ascii="Arial" w:hAnsi="Arial" w:cs="Arial"/>
        </w:rPr>
        <w:t>zadovoljavajuć</w:t>
      </w:r>
      <w:r w:rsidR="009A778C" w:rsidRPr="00C33E42">
        <w:rPr>
          <w:rFonts w:ascii="Arial" w:hAnsi="Arial" w:cs="Arial"/>
        </w:rPr>
        <w:t>u</w:t>
      </w:r>
      <w:r w:rsidR="00EB358E" w:rsidRPr="00C33E42">
        <w:rPr>
          <w:rFonts w:ascii="Arial" w:hAnsi="Arial" w:cs="Arial"/>
        </w:rPr>
        <w:t xml:space="preserve"> kvalitet</w:t>
      </w:r>
      <w:r w:rsidR="009A778C" w:rsidRPr="00C33E42">
        <w:rPr>
          <w:rFonts w:ascii="Arial" w:hAnsi="Arial" w:cs="Arial"/>
        </w:rPr>
        <w:t>u</w:t>
      </w:r>
      <w:r w:rsidR="00EB358E" w:rsidRPr="00C33E42">
        <w:rPr>
          <w:rFonts w:ascii="Arial" w:hAnsi="Arial" w:cs="Arial"/>
        </w:rPr>
        <w:t xml:space="preserve"> te</w:t>
      </w:r>
      <w:r w:rsidR="00390807" w:rsidRPr="00C33E42">
        <w:rPr>
          <w:rFonts w:ascii="Arial" w:hAnsi="Arial" w:cs="Arial"/>
        </w:rPr>
        <w:t xml:space="preserve"> udovoljiti </w:t>
      </w:r>
      <w:r w:rsidR="00EB358E" w:rsidRPr="00C33E42">
        <w:rPr>
          <w:rFonts w:ascii="Arial" w:hAnsi="Arial" w:cs="Arial"/>
        </w:rPr>
        <w:t>p</w:t>
      </w:r>
      <w:r w:rsidRPr="00C33E42">
        <w:rPr>
          <w:rFonts w:ascii="Arial" w:hAnsi="Arial" w:cs="Arial"/>
        </w:rPr>
        <w:t>otreb</w:t>
      </w:r>
      <w:r w:rsidR="00390807" w:rsidRPr="00C33E42">
        <w:rPr>
          <w:rFonts w:ascii="Arial" w:hAnsi="Arial" w:cs="Arial"/>
        </w:rPr>
        <w:t>ama</w:t>
      </w:r>
      <w:r w:rsidRPr="00C33E42">
        <w:rPr>
          <w:rFonts w:ascii="Arial" w:hAnsi="Arial" w:cs="Arial"/>
        </w:rPr>
        <w:t xml:space="preserve"> </w:t>
      </w:r>
      <w:r w:rsidR="00EE4622" w:rsidRPr="00C33E42">
        <w:rPr>
          <w:rFonts w:ascii="Arial" w:hAnsi="Arial" w:cs="Arial"/>
        </w:rPr>
        <w:t xml:space="preserve">različitih </w:t>
      </w:r>
      <w:r w:rsidRPr="00C33E42">
        <w:rPr>
          <w:rFonts w:ascii="Arial" w:hAnsi="Arial" w:cs="Arial"/>
        </w:rPr>
        <w:t>korisnika</w:t>
      </w:r>
      <w:r w:rsidR="00EE4622" w:rsidRPr="00C33E42">
        <w:rPr>
          <w:rFonts w:ascii="Arial" w:hAnsi="Arial" w:cs="Arial"/>
        </w:rPr>
        <w:t xml:space="preserve"> (</w:t>
      </w:r>
      <w:r w:rsidR="00FC30E6" w:rsidRPr="00FC30E6">
        <w:rPr>
          <w:rFonts w:ascii="Arial" w:hAnsi="Arial" w:cs="Arial"/>
        </w:rPr>
        <w:t xml:space="preserve">Vlade Republike Hrvatske, </w:t>
      </w:r>
      <w:r w:rsidR="002D2076" w:rsidRPr="00FC30E6">
        <w:rPr>
          <w:rFonts w:ascii="Arial" w:hAnsi="Arial" w:cs="Arial"/>
        </w:rPr>
        <w:t>jedinica lokalne i područne (regionalne) samouprave,</w:t>
      </w:r>
      <w:r w:rsidR="002D2076" w:rsidRPr="00C33E42">
        <w:rPr>
          <w:rFonts w:ascii="Arial" w:hAnsi="Arial" w:cs="Arial"/>
        </w:rPr>
        <w:t xml:space="preserve"> </w:t>
      </w:r>
      <w:r w:rsidR="00EB358E" w:rsidRPr="00C33E42">
        <w:rPr>
          <w:rFonts w:ascii="Arial" w:hAnsi="Arial" w:cs="Arial"/>
        </w:rPr>
        <w:t>istraživačkih ustanova, gospodarstva i šire javnosti</w:t>
      </w:r>
      <w:r w:rsidR="00EE4622" w:rsidRPr="00C33E42">
        <w:rPr>
          <w:rFonts w:ascii="Arial" w:hAnsi="Arial" w:cs="Arial"/>
        </w:rPr>
        <w:t>)</w:t>
      </w:r>
      <w:r w:rsidR="00EB358E" w:rsidRPr="00C33E42">
        <w:rPr>
          <w:rFonts w:ascii="Arial" w:hAnsi="Arial" w:cs="Arial"/>
        </w:rPr>
        <w:t xml:space="preserve">. Kvaliteta službene statistike mjeri se s obzirom na </w:t>
      </w:r>
      <w:r w:rsidR="00EE4622" w:rsidRPr="00C33E42">
        <w:rPr>
          <w:rFonts w:ascii="Arial" w:hAnsi="Arial" w:cs="Arial"/>
        </w:rPr>
        <w:t>nje</w:t>
      </w:r>
      <w:r w:rsidR="009A778C" w:rsidRPr="00C33E42">
        <w:rPr>
          <w:rFonts w:ascii="Arial" w:hAnsi="Arial" w:cs="Arial"/>
        </w:rPr>
        <w:t>zi</w:t>
      </w:r>
      <w:r w:rsidR="00EE4622" w:rsidRPr="00C33E42">
        <w:rPr>
          <w:rFonts w:ascii="Arial" w:hAnsi="Arial" w:cs="Arial"/>
        </w:rPr>
        <w:t>nu relevantnost, točnost</w:t>
      </w:r>
      <w:r w:rsidR="009A778C" w:rsidRPr="00C33E42">
        <w:rPr>
          <w:rFonts w:ascii="Arial" w:hAnsi="Arial" w:cs="Arial"/>
        </w:rPr>
        <w:t xml:space="preserve">, </w:t>
      </w:r>
      <w:r w:rsidR="00EE4622" w:rsidRPr="00C33E42">
        <w:rPr>
          <w:rFonts w:ascii="Arial" w:hAnsi="Arial" w:cs="Arial"/>
        </w:rPr>
        <w:t>pouzdanost, pravodobnost, usklađenost, međunarodnu i regionalnu usporedivost te laku</w:t>
      </w:r>
      <w:r w:rsidR="00EB358E" w:rsidRPr="00C33E42">
        <w:rPr>
          <w:rFonts w:ascii="Arial" w:hAnsi="Arial" w:cs="Arial"/>
        </w:rPr>
        <w:t xml:space="preserve"> dostupn</w:t>
      </w:r>
      <w:r w:rsidR="00EE4622" w:rsidRPr="00C33E42">
        <w:rPr>
          <w:rFonts w:ascii="Arial" w:hAnsi="Arial" w:cs="Arial"/>
        </w:rPr>
        <w:t>ost</w:t>
      </w:r>
      <w:r w:rsidR="00EB358E" w:rsidRPr="00C33E42">
        <w:rPr>
          <w:rFonts w:ascii="Arial" w:hAnsi="Arial" w:cs="Arial"/>
        </w:rPr>
        <w:t xml:space="preserve"> korisnicima.</w:t>
      </w:r>
      <w:r w:rsidR="00B7451A">
        <w:rPr>
          <w:rFonts w:ascii="Arial" w:hAnsi="Arial" w:cs="Arial"/>
        </w:rPr>
        <w:t xml:space="preserve"> </w:t>
      </w:r>
      <w:r w:rsidR="004C66DA" w:rsidRPr="00C33E42">
        <w:rPr>
          <w:rFonts w:ascii="Arial" w:hAnsi="Arial" w:cs="Arial"/>
        </w:rPr>
        <w:t xml:space="preserve">Usmjerenost na </w:t>
      </w:r>
      <w:r w:rsidR="00EB358E" w:rsidRPr="00C33E42">
        <w:rPr>
          <w:rFonts w:ascii="Arial" w:hAnsi="Arial" w:cs="Arial"/>
        </w:rPr>
        <w:t>kvalitet</w:t>
      </w:r>
      <w:r w:rsidR="004C66DA" w:rsidRPr="00C33E42">
        <w:rPr>
          <w:rFonts w:ascii="Arial" w:hAnsi="Arial" w:cs="Arial"/>
        </w:rPr>
        <w:t xml:space="preserve">u </w:t>
      </w:r>
      <w:r w:rsidR="00EB358E" w:rsidRPr="00C33E42">
        <w:rPr>
          <w:rFonts w:ascii="Arial" w:hAnsi="Arial" w:cs="Arial"/>
        </w:rPr>
        <w:t>službene statistike zajamčena je Zakonom o službenoj statistici</w:t>
      </w:r>
      <w:r w:rsidR="009A778C" w:rsidRPr="00C33E42">
        <w:rPr>
          <w:rFonts w:ascii="Arial" w:hAnsi="Arial" w:cs="Arial"/>
        </w:rPr>
        <w:t>,</w:t>
      </w:r>
      <w:r w:rsidR="00EB358E" w:rsidRPr="00C33E42">
        <w:rPr>
          <w:rFonts w:ascii="Arial" w:hAnsi="Arial" w:cs="Arial"/>
        </w:rPr>
        <w:t xml:space="preserve"> koji propisuje temeljna načela službene statistike</w:t>
      </w:r>
      <w:r w:rsidR="009A778C" w:rsidRPr="00C33E42">
        <w:rPr>
          <w:rFonts w:ascii="Arial" w:hAnsi="Arial" w:cs="Arial"/>
        </w:rPr>
        <w:t>,</w:t>
      </w:r>
      <w:r w:rsidR="00EB358E" w:rsidRPr="00C33E42">
        <w:rPr>
          <w:rFonts w:ascii="Arial" w:hAnsi="Arial" w:cs="Arial"/>
        </w:rPr>
        <w:t xml:space="preserve"> i Kodeksom prakse europske statistike. Uspostavljeni okvir za razvoj sustava kvalitete </w:t>
      </w:r>
      <w:r w:rsidR="004400AF" w:rsidRPr="00C33E42">
        <w:rPr>
          <w:rFonts w:ascii="Arial" w:hAnsi="Arial" w:cs="Arial"/>
        </w:rPr>
        <w:t>osnažuje</w:t>
      </w:r>
      <w:r w:rsidR="00EB358E" w:rsidRPr="00C33E42">
        <w:rPr>
          <w:rFonts w:ascii="Arial" w:hAnsi="Arial" w:cs="Arial"/>
        </w:rPr>
        <w:t xml:space="preserve"> koordinaciju aktivnosti vezanih za kvalitetu sustava službene statistike. Definirana je organizacijska stru</w:t>
      </w:r>
      <w:r w:rsidR="00490582" w:rsidRPr="00C33E42">
        <w:rPr>
          <w:rFonts w:ascii="Arial" w:hAnsi="Arial" w:cs="Arial"/>
        </w:rPr>
        <w:t>ktura za upravljanje kvalitetom</w:t>
      </w:r>
      <w:r w:rsidR="00EB358E" w:rsidRPr="00C33E42">
        <w:rPr>
          <w:rFonts w:ascii="Arial" w:hAnsi="Arial" w:cs="Arial"/>
        </w:rPr>
        <w:t xml:space="preserve"> te instrumenti i alati radi unaprjeđivanja kvalitete statističkih procesa i proizvoda u skladu s preporukama E</w:t>
      </w:r>
      <w:r w:rsidR="006F661F" w:rsidRPr="00C33E42">
        <w:rPr>
          <w:rFonts w:ascii="Arial" w:hAnsi="Arial" w:cs="Arial"/>
        </w:rPr>
        <w:t>uropske unije</w:t>
      </w:r>
      <w:r w:rsidR="00EB358E" w:rsidRPr="00C33E42">
        <w:rPr>
          <w:rFonts w:ascii="Arial" w:hAnsi="Arial" w:cs="Arial"/>
        </w:rPr>
        <w:t xml:space="preserve">. </w:t>
      </w:r>
    </w:p>
    <w:p w14:paraId="70A3DAB2" w14:textId="77777777" w:rsidR="00592A15" w:rsidRPr="00C33E42" w:rsidRDefault="00592A15" w:rsidP="005E6D2C">
      <w:pPr>
        <w:spacing w:line="320" w:lineRule="exact"/>
        <w:jc w:val="both"/>
        <w:rPr>
          <w:rFonts w:ascii="Arial" w:hAnsi="Arial" w:cs="Arial"/>
        </w:rPr>
      </w:pPr>
    </w:p>
    <w:p w14:paraId="410B1F81" w14:textId="77777777" w:rsidR="002264DC" w:rsidRPr="00C33E42" w:rsidRDefault="002264DC" w:rsidP="005E6D2C">
      <w:pPr>
        <w:spacing w:line="320" w:lineRule="exact"/>
        <w:jc w:val="both"/>
        <w:rPr>
          <w:rFonts w:ascii="Arial" w:hAnsi="Arial" w:cs="Arial"/>
        </w:rPr>
      </w:pPr>
      <w:r w:rsidRPr="00C33E42">
        <w:rPr>
          <w:rFonts w:ascii="Arial" w:hAnsi="Arial" w:cs="Arial"/>
        </w:rPr>
        <w:t xml:space="preserve">U budućem razdoblju potrebno </w:t>
      </w:r>
      <w:r w:rsidR="00DD61D2" w:rsidRPr="00C33E42">
        <w:rPr>
          <w:rFonts w:ascii="Arial" w:hAnsi="Arial" w:cs="Arial"/>
        </w:rPr>
        <w:t>je o</w:t>
      </w:r>
      <w:r w:rsidRPr="00C33E42">
        <w:rPr>
          <w:rFonts w:ascii="Arial" w:hAnsi="Arial" w:cs="Arial"/>
        </w:rPr>
        <w:t xml:space="preserve">jačati sustav upravljanja kvalitetom na provedbenoj razini i proširivati obuhvat kontrole kvalitete statističkih proizvoda. Trajna </w:t>
      </w:r>
      <w:r w:rsidR="00AC5C15" w:rsidRPr="00C33E42">
        <w:rPr>
          <w:rFonts w:ascii="Arial" w:hAnsi="Arial" w:cs="Arial"/>
        </w:rPr>
        <w:t>usmjerenost na</w:t>
      </w:r>
      <w:r w:rsidRPr="00C33E42">
        <w:rPr>
          <w:rFonts w:ascii="Arial" w:hAnsi="Arial" w:cs="Arial"/>
        </w:rPr>
        <w:t xml:space="preserve"> zadovoljstv</w:t>
      </w:r>
      <w:r w:rsidR="00AC5C15" w:rsidRPr="00C33E42">
        <w:rPr>
          <w:rFonts w:ascii="Arial" w:hAnsi="Arial" w:cs="Arial"/>
        </w:rPr>
        <w:t xml:space="preserve">o </w:t>
      </w:r>
      <w:r w:rsidRPr="00C33E42">
        <w:rPr>
          <w:rFonts w:ascii="Arial" w:hAnsi="Arial" w:cs="Arial"/>
        </w:rPr>
        <w:t>korisnika i daljnji rad na unaprjeđ</w:t>
      </w:r>
      <w:r w:rsidR="000B6644" w:rsidRPr="00C33E42">
        <w:rPr>
          <w:rFonts w:ascii="Arial" w:hAnsi="Arial" w:cs="Arial"/>
        </w:rPr>
        <w:t>iva</w:t>
      </w:r>
      <w:r w:rsidRPr="00C33E42">
        <w:rPr>
          <w:rFonts w:ascii="Arial" w:hAnsi="Arial" w:cs="Arial"/>
        </w:rPr>
        <w:t>nju diseminacije službene statistike ključna su područja u budućem razvoju službene statistike.</w:t>
      </w:r>
    </w:p>
    <w:p w14:paraId="62C47466" w14:textId="77777777" w:rsidR="00DE3E70" w:rsidRPr="00C33E42" w:rsidRDefault="00DE3E70" w:rsidP="005E6D2C">
      <w:pPr>
        <w:spacing w:line="320" w:lineRule="exact"/>
        <w:jc w:val="both"/>
        <w:rPr>
          <w:rFonts w:ascii="Arial" w:hAnsi="Arial" w:cs="Arial"/>
        </w:rPr>
      </w:pPr>
      <w:bookmarkStart w:id="35" w:name="_Hlk64380097"/>
    </w:p>
    <w:p w14:paraId="25B25369" w14:textId="77777777" w:rsidR="00EB358E" w:rsidRDefault="002264DC" w:rsidP="005E6D2C">
      <w:pPr>
        <w:spacing w:line="320" w:lineRule="exact"/>
        <w:jc w:val="both"/>
        <w:rPr>
          <w:rFonts w:ascii="Arial" w:hAnsi="Arial" w:cs="Arial"/>
        </w:rPr>
      </w:pPr>
      <w:r w:rsidRPr="00C33E42">
        <w:rPr>
          <w:rFonts w:ascii="Arial" w:hAnsi="Arial" w:cs="Arial"/>
        </w:rPr>
        <w:t>Unaprjeđ</w:t>
      </w:r>
      <w:r w:rsidR="000B6644" w:rsidRPr="00C33E42">
        <w:rPr>
          <w:rFonts w:ascii="Arial" w:hAnsi="Arial" w:cs="Arial"/>
        </w:rPr>
        <w:t>iva</w:t>
      </w:r>
      <w:r w:rsidRPr="00C33E42">
        <w:rPr>
          <w:rFonts w:ascii="Arial" w:hAnsi="Arial" w:cs="Arial"/>
        </w:rPr>
        <w:t>nje</w:t>
      </w:r>
      <w:r w:rsidR="00EB358E" w:rsidRPr="00C33E42">
        <w:rPr>
          <w:rFonts w:ascii="Arial" w:hAnsi="Arial" w:cs="Arial"/>
        </w:rPr>
        <w:t xml:space="preserve"> diseminacije službenih statističkih podataka i odnosa s korisnicima</w:t>
      </w:r>
      <w:r w:rsidRPr="00C33E42">
        <w:rPr>
          <w:rFonts w:ascii="Arial" w:hAnsi="Arial" w:cs="Arial"/>
        </w:rPr>
        <w:t xml:space="preserve"> očituje</w:t>
      </w:r>
      <w:r w:rsidR="00EB358E" w:rsidRPr="00C33E42">
        <w:rPr>
          <w:rFonts w:ascii="Arial" w:hAnsi="Arial" w:cs="Arial"/>
        </w:rPr>
        <w:t xml:space="preserve"> se u provedbi brojnih razvojnih aktivnosti i projekata kojima se nasto</w:t>
      </w:r>
      <w:r w:rsidRPr="00C33E42">
        <w:rPr>
          <w:rFonts w:ascii="Arial" w:hAnsi="Arial" w:cs="Arial"/>
        </w:rPr>
        <w:t>j</w:t>
      </w:r>
      <w:r w:rsidR="0093408C" w:rsidRPr="00C33E42">
        <w:rPr>
          <w:rFonts w:ascii="Arial" w:hAnsi="Arial" w:cs="Arial"/>
        </w:rPr>
        <w:t>e</w:t>
      </w:r>
      <w:r w:rsidR="00EB358E" w:rsidRPr="00C33E42">
        <w:rPr>
          <w:rFonts w:ascii="Arial" w:hAnsi="Arial" w:cs="Arial"/>
        </w:rPr>
        <w:t xml:space="preserve"> populariz</w:t>
      </w:r>
      <w:r w:rsidR="00D94392" w:rsidRPr="00C33E42">
        <w:rPr>
          <w:rFonts w:ascii="Arial" w:hAnsi="Arial" w:cs="Arial"/>
        </w:rPr>
        <w:t>irati</w:t>
      </w:r>
      <w:r w:rsidR="00EB358E" w:rsidRPr="00C33E42">
        <w:rPr>
          <w:rFonts w:ascii="Arial" w:hAnsi="Arial" w:cs="Arial"/>
        </w:rPr>
        <w:t xml:space="preserve"> služben</w:t>
      </w:r>
      <w:r w:rsidR="00D94392" w:rsidRPr="00C33E42">
        <w:rPr>
          <w:rFonts w:ascii="Arial" w:hAnsi="Arial" w:cs="Arial"/>
        </w:rPr>
        <w:t>a</w:t>
      </w:r>
      <w:r w:rsidR="00EB358E" w:rsidRPr="00C33E42">
        <w:rPr>
          <w:rFonts w:ascii="Arial" w:hAnsi="Arial" w:cs="Arial"/>
        </w:rPr>
        <w:t xml:space="preserve"> statistik</w:t>
      </w:r>
      <w:r w:rsidR="00D94392" w:rsidRPr="00C33E42">
        <w:rPr>
          <w:rFonts w:ascii="Arial" w:hAnsi="Arial" w:cs="Arial"/>
        </w:rPr>
        <w:t>a</w:t>
      </w:r>
      <w:r w:rsidR="00EB358E" w:rsidRPr="00C33E42">
        <w:rPr>
          <w:rFonts w:ascii="Arial" w:hAnsi="Arial" w:cs="Arial"/>
        </w:rPr>
        <w:t xml:space="preserve"> i </w:t>
      </w:r>
      <w:r w:rsidR="00D94392" w:rsidRPr="00C33E42">
        <w:rPr>
          <w:rFonts w:ascii="Arial" w:hAnsi="Arial" w:cs="Arial"/>
        </w:rPr>
        <w:t xml:space="preserve">korisnicima </w:t>
      </w:r>
      <w:r w:rsidR="00EB358E" w:rsidRPr="00C33E42">
        <w:rPr>
          <w:rFonts w:ascii="Arial" w:hAnsi="Arial" w:cs="Arial"/>
        </w:rPr>
        <w:t>približ</w:t>
      </w:r>
      <w:r w:rsidR="00D94392" w:rsidRPr="00C33E42">
        <w:rPr>
          <w:rFonts w:ascii="Arial" w:hAnsi="Arial" w:cs="Arial"/>
        </w:rPr>
        <w:t>iti</w:t>
      </w:r>
      <w:r w:rsidR="00EB358E" w:rsidRPr="00C33E42">
        <w:rPr>
          <w:rFonts w:ascii="Arial" w:hAnsi="Arial" w:cs="Arial"/>
        </w:rPr>
        <w:t xml:space="preserve"> statističk</w:t>
      </w:r>
      <w:r w:rsidR="00D94392" w:rsidRPr="00C33E42">
        <w:rPr>
          <w:rFonts w:ascii="Arial" w:hAnsi="Arial" w:cs="Arial"/>
        </w:rPr>
        <w:t>i</w:t>
      </w:r>
      <w:r w:rsidR="00EB358E" w:rsidRPr="00C33E42">
        <w:rPr>
          <w:rFonts w:ascii="Arial" w:hAnsi="Arial" w:cs="Arial"/>
        </w:rPr>
        <w:t xml:space="preserve"> poda</w:t>
      </w:r>
      <w:r w:rsidR="00D94392" w:rsidRPr="00C33E42">
        <w:rPr>
          <w:rFonts w:ascii="Arial" w:hAnsi="Arial" w:cs="Arial"/>
        </w:rPr>
        <w:t>ci</w:t>
      </w:r>
      <w:r w:rsidR="00EB358E" w:rsidRPr="00C33E42">
        <w:rPr>
          <w:rFonts w:ascii="Arial" w:hAnsi="Arial" w:cs="Arial"/>
        </w:rPr>
        <w:t xml:space="preserve"> na njima jednostavniji i razumljiviji način, promica</w:t>
      </w:r>
      <w:r w:rsidR="00ED76E9" w:rsidRPr="00C33E42">
        <w:rPr>
          <w:rFonts w:ascii="Arial" w:hAnsi="Arial" w:cs="Arial"/>
        </w:rPr>
        <w:t>ti</w:t>
      </w:r>
      <w:r w:rsidR="00EB358E" w:rsidRPr="00C33E42">
        <w:rPr>
          <w:rFonts w:ascii="Arial" w:hAnsi="Arial" w:cs="Arial"/>
        </w:rPr>
        <w:t xml:space="preserve"> statističk</w:t>
      </w:r>
      <w:r w:rsidR="00ED76E9" w:rsidRPr="00C33E42">
        <w:rPr>
          <w:rFonts w:ascii="Arial" w:hAnsi="Arial" w:cs="Arial"/>
        </w:rPr>
        <w:t>a</w:t>
      </w:r>
      <w:r w:rsidR="00EB358E" w:rsidRPr="00C33E42">
        <w:rPr>
          <w:rFonts w:ascii="Arial" w:hAnsi="Arial" w:cs="Arial"/>
        </w:rPr>
        <w:t xml:space="preserve"> pismenost, korisnik</w:t>
      </w:r>
      <w:r w:rsidR="00F03E97" w:rsidRPr="00C33E42">
        <w:rPr>
          <w:rFonts w:ascii="Arial" w:hAnsi="Arial" w:cs="Arial"/>
        </w:rPr>
        <w:t>e</w:t>
      </w:r>
      <w:r w:rsidR="00EB358E" w:rsidRPr="00C33E42">
        <w:rPr>
          <w:rFonts w:ascii="Arial" w:hAnsi="Arial" w:cs="Arial"/>
        </w:rPr>
        <w:t xml:space="preserve"> </w:t>
      </w:r>
      <w:r w:rsidR="003A28E7" w:rsidRPr="00C33E42">
        <w:rPr>
          <w:rFonts w:ascii="Arial" w:hAnsi="Arial" w:cs="Arial"/>
        </w:rPr>
        <w:t xml:space="preserve">više uključiti </w:t>
      </w:r>
      <w:r w:rsidR="00EB358E" w:rsidRPr="00C33E42">
        <w:rPr>
          <w:rFonts w:ascii="Arial" w:hAnsi="Arial" w:cs="Arial"/>
        </w:rPr>
        <w:t>u procese definiranja aktivnosti, uvo</w:t>
      </w:r>
      <w:r w:rsidR="00ED76E9" w:rsidRPr="00C33E42">
        <w:rPr>
          <w:rFonts w:ascii="Arial" w:hAnsi="Arial" w:cs="Arial"/>
        </w:rPr>
        <w:t>diti</w:t>
      </w:r>
      <w:r w:rsidR="00EB358E" w:rsidRPr="00C33E42">
        <w:rPr>
          <w:rFonts w:ascii="Arial" w:hAnsi="Arial" w:cs="Arial"/>
        </w:rPr>
        <w:t xml:space="preserve"> novi način</w:t>
      </w:r>
      <w:r w:rsidR="00ED76E9" w:rsidRPr="00C33E42">
        <w:rPr>
          <w:rFonts w:ascii="Arial" w:hAnsi="Arial" w:cs="Arial"/>
        </w:rPr>
        <w:t>i</w:t>
      </w:r>
      <w:r w:rsidR="00EB358E" w:rsidRPr="00C33E42">
        <w:rPr>
          <w:rFonts w:ascii="Arial" w:hAnsi="Arial" w:cs="Arial"/>
        </w:rPr>
        <w:t xml:space="preserve"> diseminacije primjenom novih tehnologija te prošir</w:t>
      </w:r>
      <w:r w:rsidR="00ED76E9" w:rsidRPr="00C33E42">
        <w:rPr>
          <w:rFonts w:ascii="Arial" w:hAnsi="Arial" w:cs="Arial"/>
        </w:rPr>
        <w:t>ivati</w:t>
      </w:r>
      <w:r w:rsidR="00EB358E" w:rsidRPr="00C33E42">
        <w:rPr>
          <w:rFonts w:ascii="Arial" w:hAnsi="Arial" w:cs="Arial"/>
        </w:rPr>
        <w:t xml:space="preserve"> obuhvat dostupnih statističkih podataka. </w:t>
      </w:r>
      <w:bookmarkEnd w:id="35"/>
      <w:r w:rsidR="00EB358E" w:rsidRPr="00C33E42">
        <w:rPr>
          <w:rFonts w:ascii="Arial" w:hAnsi="Arial" w:cs="Arial"/>
        </w:rPr>
        <w:t>U skladu s međunarodnim standardima</w:t>
      </w:r>
      <w:r w:rsidR="00574814" w:rsidRPr="00C33E42">
        <w:rPr>
          <w:rFonts w:ascii="Arial" w:hAnsi="Arial" w:cs="Arial"/>
        </w:rPr>
        <w:t>,</w:t>
      </w:r>
      <w:r w:rsidR="00EB358E" w:rsidRPr="00C33E42">
        <w:rPr>
          <w:rFonts w:ascii="Arial" w:hAnsi="Arial" w:cs="Arial"/>
        </w:rPr>
        <w:t xml:space="preserve"> </w:t>
      </w:r>
      <w:r w:rsidRPr="00C33E42">
        <w:rPr>
          <w:rFonts w:ascii="Arial" w:hAnsi="Arial" w:cs="Arial"/>
        </w:rPr>
        <w:t xml:space="preserve">potrebno je osigurati veću </w:t>
      </w:r>
      <w:r w:rsidR="00EB358E" w:rsidRPr="00C33E42">
        <w:rPr>
          <w:rFonts w:ascii="Arial" w:hAnsi="Arial" w:cs="Arial"/>
        </w:rPr>
        <w:t xml:space="preserve">raspoloživost dokumentacije i </w:t>
      </w:r>
      <w:proofErr w:type="spellStart"/>
      <w:r w:rsidR="00EB358E" w:rsidRPr="00C33E42">
        <w:rPr>
          <w:rFonts w:ascii="Arial" w:hAnsi="Arial" w:cs="Arial"/>
        </w:rPr>
        <w:t>metapodataka</w:t>
      </w:r>
      <w:proofErr w:type="spellEnd"/>
      <w:r w:rsidR="00EB358E" w:rsidRPr="00C33E42">
        <w:rPr>
          <w:rFonts w:ascii="Arial" w:hAnsi="Arial" w:cs="Arial"/>
        </w:rPr>
        <w:t xml:space="preserve"> </w:t>
      </w:r>
      <w:r w:rsidRPr="00C33E42">
        <w:rPr>
          <w:rFonts w:ascii="Arial" w:hAnsi="Arial" w:cs="Arial"/>
        </w:rPr>
        <w:t>određenih statističkih proizvoda</w:t>
      </w:r>
      <w:r w:rsidR="00EB358E" w:rsidRPr="00C33E42">
        <w:rPr>
          <w:rFonts w:ascii="Arial" w:hAnsi="Arial" w:cs="Arial"/>
        </w:rPr>
        <w:t xml:space="preserve">. </w:t>
      </w:r>
    </w:p>
    <w:p w14:paraId="45369B44" w14:textId="77777777" w:rsidR="00B7451A" w:rsidRPr="00D72201" w:rsidRDefault="00B7451A" w:rsidP="005E6D2C">
      <w:pPr>
        <w:spacing w:line="320" w:lineRule="exact"/>
        <w:jc w:val="both"/>
        <w:rPr>
          <w:rFonts w:ascii="Arial" w:hAnsi="Arial" w:cs="Arial"/>
        </w:rPr>
      </w:pPr>
    </w:p>
    <w:p w14:paraId="5AEF5B6A" w14:textId="35838357" w:rsidR="00B7451A" w:rsidRPr="00C33E42" w:rsidRDefault="00B7451A" w:rsidP="005E6D2C">
      <w:pPr>
        <w:spacing w:line="320" w:lineRule="exact"/>
        <w:jc w:val="both"/>
        <w:rPr>
          <w:rFonts w:ascii="Arial" w:hAnsi="Arial" w:cs="Arial"/>
        </w:rPr>
      </w:pPr>
      <w:r w:rsidRPr="00D72201">
        <w:rPr>
          <w:rFonts w:ascii="Arial" w:hAnsi="Arial" w:cs="Arial"/>
        </w:rPr>
        <w:t xml:space="preserve">Obzirom da Državni zavod za statistiku </w:t>
      </w:r>
      <w:r w:rsidR="00592A15">
        <w:rPr>
          <w:rFonts w:ascii="Arial" w:hAnsi="Arial" w:cs="Arial"/>
        </w:rPr>
        <w:t xml:space="preserve">na </w:t>
      </w:r>
      <w:r w:rsidRPr="00D72201">
        <w:rPr>
          <w:rFonts w:ascii="Arial" w:hAnsi="Arial" w:cs="Arial"/>
        </w:rPr>
        <w:t xml:space="preserve">nacionalnoj razini ima specifičnu horizontalnu ulogu proizvođača službene statistike, u kontekstu provedbe </w:t>
      </w:r>
      <w:bookmarkStart w:id="36" w:name="_Hlk67913716"/>
      <w:r w:rsidR="00CD1258" w:rsidRPr="00D72201">
        <w:rPr>
          <w:rFonts w:ascii="Arial" w:hAnsi="Arial" w:cs="Arial"/>
        </w:rPr>
        <w:t xml:space="preserve">Zakona o strateškom planiranju </w:t>
      </w:r>
      <w:r w:rsidR="006F2C4B" w:rsidRPr="00C33E42">
        <w:rPr>
          <w:rFonts w:ascii="Arial" w:hAnsi="Arial" w:cs="Arial"/>
        </w:rPr>
        <w:t>i upravljanj</w:t>
      </w:r>
      <w:r w:rsidR="00CD1258">
        <w:rPr>
          <w:rFonts w:ascii="Arial" w:hAnsi="Arial" w:cs="Arial"/>
        </w:rPr>
        <w:t>u</w:t>
      </w:r>
      <w:r w:rsidR="006F2C4B" w:rsidRPr="00C33E42">
        <w:rPr>
          <w:rFonts w:ascii="Arial" w:hAnsi="Arial" w:cs="Arial"/>
        </w:rPr>
        <w:t xml:space="preserve"> razvojem Republike </w:t>
      </w:r>
      <w:r w:rsidR="006F2C4B" w:rsidRPr="00B938EC">
        <w:rPr>
          <w:rFonts w:ascii="Arial" w:hAnsi="Arial" w:cs="Arial"/>
        </w:rPr>
        <w:t>Hrvatske (</w:t>
      </w:r>
      <w:r w:rsidR="00432067" w:rsidRPr="00B938EC">
        <w:rPr>
          <w:rFonts w:ascii="Arial" w:hAnsi="Arial" w:cs="Arial"/>
        </w:rPr>
        <w:t>„</w:t>
      </w:r>
      <w:r w:rsidR="006F2C4B" w:rsidRPr="004A1AEE">
        <w:rPr>
          <w:rFonts w:ascii="Arial" w:hAnsi="Arial" w:cs="Arial"/>
        </w:rPr>
        <w:t>Narodne novine</w:t>
      </w:r>
      <w:r w:rsidR="00432067" w:rsidRPr="00996E99">
        <w:rPr>
          <w:rFonts w:ascii="Arial" w:hAnsi="Arial" w:cs="Arial"/>
        </w:rPr>
        <w:t>“</w:t>
      </w:r>
      <w:r w:rsidR="006F2C4B" w:rsidRPr="00B938EC">
        <w:rPr>
          <w:rFonts w:ascii="Arial" w:hAnsi="Arial" w:cs="Arial"/>
        </w:rPr>
        <w:t>, br</w:t>
      </w:r>
      <w:r w:rsidR="00432067" w:rsidRPr="00996E99">
        <w:rPr>
          <w:rFonts w:ascii="Arial" w:hAnsi="Arial" w:cs="Arial"/>
        </w:rPr>
        <w:t>oj</w:t>
      </w:r>
      <w:r w:rsidR="006F2C4B" w:rsidRPr="00B938EC">
        <w:rPr>
          <w:rFonts w:ascii="Arial" w:hAnsi="Arial" w:cs="Arial"/>
        </w:rPr>
        <w:t xml:space="preserve"> 123/17</w:t>
      </w:r>
      <w:r w:rsidR="006F2C4B" w:rsidRPr="004A1AEE">
        <w:rPr>
          <w:rFonts w:ascii="Arial" w:hAnsi="Arial" w:cs="Arial"/>
        </w:rPr>
        <w:t xml:space="preserve">.; </w:t>
      </w:r>
      <w:r w:rsidR="00432067" w:rsidRPr="004A1AEE">
        <w:rPr>
          <w:rFonts w:ascii="Arial" w:hAnsi="Arial" w:cs="Arial"/>
        </w:rPr>
        <w:t>u daljnjem</w:t>
      </w:r>
      <w:r w:rsidR="00432067">
        <w:rPr>
          <w:rFonts w:ascii="Arial" w:hAnsi="Arial" w:cs="Arial"/>
        </w:rPr>
        <w:t xml:space="preserve"> tekstu</w:t>
      </w:r>
      <w:r w:rsidR="006F2C4B" w:rsidRPr="00C33E42">
        <w:rPr>
          <w:rFonts w:ascii="Arial" w:hAnsi="Arial" w:cs="Arial"/>
        </w:rPr>
        <w:t>: Zakon o strateškom planiranju)</w:t>
      </w:r>
      <w:r w:rsidRPr="00D72201">
        <w:rPr>
          <w:rFonts w:ascii="Arial" w:hAnsi="Arial" w:cs="Arial"/>
        </w:rPr>
        <w:t xml:space="preserve"> </w:t>
      </w:r>
      <w:bookmarkEnd w:id="36"/>
      <w:r w:rsidRPr="00D72201">
        <w:rPr>
          <w:rFonts w:ascii="Arial" w:hAnsi="Arial" w:cs="Arial"/>
        </w:rPr>
        <w:t>pruža podršku i osigurava širok raspon pouzdanih statističkih podataka koje koriste tijela državne uprave i tijela javne vlasti prilikom planiranja, oblikovanja i provedbe javnih politika te praćenja njihovih učinaka u budućem periodu. Državni zavod za statistiku i EUROSTAT predstavljaju značajan izvor podataka koji se koriste kao pokazatelji u mjerenju uspješnosti pojedine javne politike, a koji su navedeni u Biblioteci pokazatelja, registru svih pokazatelja korištenih u nacionalnim aktima strateškog planiranja kojeg je ustrojilo i održava Ministarstvo regionalnog</w:t>
      </w:r>
      <w:r w:rsidR="00592A15">
        <w:rPr>
          <w:rFonts w:ascii="Arial" w:hAnsi="Arial" w:cs="Arial"/>
        </w:rPr>
        <w:t>a</w:t>
      </w:r>
      <w:r w:rsidRPr="00D72201">
        <w:rPr>
          <w:rFonts w:ascii="Arial" w:hAnsi="Arial" w:cs="Arial"/>
        </w:rPr>
        <w:t xml:space="preserve"> razvoja i fondova Europske unije, kao Koordinacijsko tijelo u provedbi Zakona o strateškom planiranju.</w:t>
      </w:r>
    </w:p>
    <w:p w14:paraId="2B92D7F0" w14:textId="77777777" w:rsidR="00EB358E" w:rsidRPr="008F5EC1" w:rsidRDefault="00F35617" w:rsidP="00AC205F">
      <w:pPr>
        <w:pStyle w:val="Heading1"/>
        <w:ind w:left="360" w:hanging="270"/>
        <w:rPr>
          <w:rFonts w:ascii="Arial" w:hAnsi="Arial" w:cs="Arial"/>
          <w:b/>
          <w:color w:val="17365D"/>
          <w:sz w:val="28"/>
          <w:szCs w:val="28"/>
        </w:rPr>
      </w:pPr>
      <w:r w:rsidRPr="00C33E42">
        <w:rPr>
          <w:rFonts w:ascii="Arial" w:hAnsi="Arial" w:cs="Arial"/>
        </w:rPr>
        <w:br w:type="page"/>
      </w:r>
      <w:bookmarkStart w:id="37" w:name="_Toc47108812"/>
      <w:bookmarkStart w:id="38" w:name="_Toc64383980"/>
      <w:bookmarkStart w:id="39" w:name="_Toc81575743"/>
      <w:r w:rsidR="0068092D" w:rsidRPr="00AC205F">
        <w:rPr>
          <w:rFonts w:ascii="Arial" w:hAnsi="Arial" w:cs="Arial"/>
          <w:b/>
          <w:color w:val="002060"/>
          <w:sz w:val="28"/>
        </w:rPr>
        <w:lastRenderedPageBreak/>
        <w:t>5</w:t>
      </w:r>
      <w:r w:rsidR="008F5EC1" w:rsidRPr="00AC205F">
        <w:rPr>
          <w:rFonts w:ascii="Arial" w:hAnsi="Arial" w:cs="Arial"/>
          <w:b/>
          <w:color w:val="002060"/>
          <w:sz w:val="28"/>
        </w:rPr>
        <w:t>.</w:t>
      </w:r>
      <w:r w:rsidR="008F5EC1" w:rsidRPr="00AC205F">
        <w:rPr>
          <w:rFonts w:ascii="Arial" w:hAnsi="Arial" w:cs="Arial"/>
          <w:b/>
          <w:color w:val="002060"/>
          <w:sz w:val="28"/>
        </w:rPr>
        <w:tab/>
      </w:r>
      <w:r w:rsidR="00CC1DED" w:rsidRPr="00AC205F">
        <w:rPr>
          <w:rFonts w:ascii="Arial" w:hAnsi="Arial" w:cs="Arial"/>
          <w:b/>
          <w:color w:val="002060"/>
          <w:sz w:val="28"/>
        </w:rPr>
        <w:t>STRATEŠKI CILJEVI SLUŽBENE STATISTIKE</w:t>
      </w:r>
      <w:bookmarkEnd w:id="37"/>
      <w:bookmarkEnd w:id="38"/>
      <w:bookmarkEnd w:id="39"/>
      <w:r w:rsidR="00CC1DED" w:rsidRPr="008F5EC1">
        <w:rPr>
          <w:rFonts w:ascii="Arial" w:hAnsi="Arial" w:cs="Arial"/>
          <w:b/>
          <w:color w:val="17365D"/>
          <w:sz w:val="28"/>
          <w:szCs w:val="28"/>
        </w:rPr>
        <w:t xml:space="preserve"> </w:t>
      </w:r>
    </w:p>
    <w:p w14:paraId="3B72D147" w14:textId="77777777" w:rsidR="00EB358E" w:rsidRPr="00C33E42" w:rsidRDefault="00EB358E" w:rsidP="00447D1D">
      <w:pPr>
        <w:spacing w:line="300" w:lineRule="exact"/>
        <w:jc w:val="both"/>
        <w:rPr>
          <w:rFonts w:ascii="Arial" w:hAnsi="Arial" w:cs="Arial"/>
        </w:rPr>
      </w:pPr>
    </w:p>
    <w:p w14:paraId="3ED36862" w14:textId="590B66E9" w:rsidR="00E35474" w:rsidRPr="00C33E42" w:rsidRDefault="00E35474" w:rsidP="005E6D2C">
      <w:pPr>
        <w:spacing w:line="320" w:lineRule="exact"/>
        <w:jc w:val="both"/>
        <w:rPr>
          <w:rFonts w:ascii="Arial" w:hAnsi="Arial" w:cs="Arial"/>
        </w:rPr>
      </w:pPr>
      <w:r w:rsidRPr="00C33E42">
        <w:rPr>
          <w:rFonts w:ascii="Arial" w:hAnsi="Arial" w:cs="Arial"/>
        </w:rPr>
        <w:t>Vizija razvoja hrvatskog</w:t>
      </w:r>
      <w:r w:rsidR="00E95E6A" w:rsidRPr="00C33E42">
        <w:rPr>
          <w:rFonts w:ascii="Arial" w:hAnsi="Arial" w:cs="Arial"/>
        </w:rPr>
        <w:t>a</w:t>
      </w:r>
      <w:r w:rsidRPr="00C33E42">
        <w:rPr>
          <w:rFonts w:ascii="Arial" w:hAnsi="Arial" w:cs="Arial"/>
        </w:rPr>
        <w:t xml:space="preserve"> statističkog sustava, kao </w:t>
      </w:r>
      <w:r w:rsidR="00CF15E6">
        <w:rPr>
          <w:rFonts w:ascii="Arial" w:hAnsi="Arial" w:cs="Arial"/>
        </w:rPr>
        <w:t>suvremene</w:t>
      </w:r>
      <w:r w:rsidRPr="00C33E42">
        <w:rPr>
          <w:rFonts w:ascii="Arial" w:hAnsi="Arial" w:cs="Arial"/>
        </w:rPr>
        <w:t>, relevantne i inovativne statistike koja vjerodostojno prikazuje stanje društvenih i ekonomskih pojava, ostvarit će se sinergijsk</w:t>
      </w:r>
      <w:r w:rsidR="00E95E6A" w:rsidRPr="00C33E42">
        <w:rPr>
          <w:rFonts w:ascii="Arial" w:hAnsi="Arial" w:cs="Arial"/>
        </w:rPr>
        <w:t>im</w:t>
      </w:r>
      <w:r w:rsidRPr="00C33E42">
        <w:rPr>
          <w:rFonts w:ascii="Arial" w:hAnsi="Arial" w:cs="Arial"/>
        </w:rPr>
        <w:t xml:space="preserve"> djelovanje</w:t>
      </w:r>
      <w:r w:rsidR="00E95E6A" w:rsidRPr="00C33E42">
        <w:rPr>
          <w:rFonts w:ascii="Arial" w:hAnsi="Arial" w:cs="Arial"/>
        </w:rPr>
        <w:t>m</w:t>
      </w:r>
      <w:r w:rsidRPr="00C33E42">
        <w:rPr>
          <w:rFonts w:ascii="Arial" w:hAnsi="Arial" w:cs="Arial"/>
        </w:rPr>
        <w:t xml:space="preserve"> </w:t>
      </w:r>
      <w:r w:rsidR="007C74E6" w:rsidRPr="00C33E42">
        <w:rPr>
          <w:rFonts w:ascii="Arial" w:hAnsi="Arial" w:cs="Arial"/>
        </w:rPr>
        <w:t xml:space="preserve">strateških ciljeva definiranih unutar </w:t>
      </w:r>
      <w:r w:rsidR="00E95E6A" w:rsidRPr="00C33E42">
        <w:rPr>
          <w:rFonts w:ascii="Arial" w:hAnsi="Arial" w:cs="Arial"/>
        </w:rPr>
        <w:t>sljedeća tri</w:t>
      </w:r>
      <w:r w:rsidR="00116584" w:rsidRPr="00C33E42">
        <w:rPr>
          <w:rFonts w:ascii="Arial" w:hAnsi="Arial" w:cs="Arial"/>
        </w:rPr>
        <w:t xml:space="preserve"> </w:t>
      </w:r>
      <w:r w:rsidR="007C74E6" w:rsidRPr="00C33E42">
        <w:rPr>
          <w:rFonts w:ascii="Arial" w:hAnsi="Arial" w:cs="Arial"/>
        </w:rPr>
        <w:t>prioritetna područja</w:t>
      </w:r>
      <w:r w:rsidR="005952D0" w:rsidRPr="00C33E42">
        <w:rPr>
          <w:rFonts w:ascii="Arial" w:hAnsi="Arial" w:cs="Arial"/>
        </w:rPr>
        <w:t>:</w:t>
      </w:r>
    </w:p>
    <w:p w14:paraId="4F585E67" w14:textId="77777777" w:rsidR="00072199" w:rsidRPr="00C33E42" w:rsidRDefault="00072199" w:rsidP="00447D1D">
      <w:pPr>
        <w:spacing w:line="300" w:lineRule="exact"/>
        <w:jc w:val="both"/>
        <w:rPr>
          <w:rFonts w:ascii="Arial" w:hAnsi="Arial" w:cs="Arial"/>
        </w:rPr>
      </w:pPr>
    </w:p>
    <w:p w14:paraId="0C2A775A" w14:textId="77777777" w:rsidR="00EB358E" w:rsidRPr="00A7691D" w:rsidRDefault="00F377E3" w:rsidP="00176F0C">
      <w:pPr>
        <w:spacing w:after="80" w:line="320" w:lineRule="exact"/>
        <w:ind w:left="1645" w:hanging="1361"/>
        <w:jc w:val="both"/>
        <w:rPr>
          <w:rFonts w:ascii="Arial" w:hAnsi="Arial" w:cs="Arial"/>
          <w:b/>
          <w:color w:val="17365D"/>
        </w:rPr>
      </w:pPr>
      <w:r w:rsidRPr="00A7691D">
        <w:rPr>
          <w:rFonts w:ascii="Arial" w:hAnsi="Arial" w:cs="Arial"/>
          <w:b/>
          <w:color w:val="17365D"/>
        </w:rPr>
        <w:t>Prioritet 1</w:t>
      </w:r>
      <w:r w:rsidR="00E95E6A" w:rsidRPr="00A7691D">
        <w:rPr>
          <w:rFonts w:ascii="Arial" w:hAnsi="Arial" w:cs="Arial"/>
          <w:b/>
          <w:color w:val="17365D"/>
        </w:rPr>
        <w:t>.</w:t>
      </w:r>
      <w:r w:rsidR="008851B9" w:rsidRPr="00C33E42">
        <w:rPr>
          <w:rFonts w:ascii="Arial" w:hAnsi="Arial" w:cs="Arial"/>
          <w:b/>
        </w:rPr>
        <w:t xml:space="preserve"> </w:t>
      </w:r>
      <w:r w:rsidR="00A7691D">
        <w:rPr>
          <w:rFonts w:ascii="Arial" w:hAnsi="Arial" w:cs="Arial"/>
          <w:b/>
        </w:rPr>
        <w:tab/>
      </w:r>
      <w:r w:rsidR="008851B9" w:rsidRPr="00A7691D">
        <w:rPr>
          <w:rFonts w:ascii="Arial" w:hAnsi="Arial" w:cs="Arial"/>
          <w:b/>
          <w:color w:val="17365D"/>
        </w:rPr>
        <w:t>D</w:t>
      </w:r>
      <w:r w:rsidR="00EB358E" w:rsidRPr="00A7691D">
        <w:rPr>
          <w:rFonts w:ascii="Arial" w:hAnsi="Arial" w:cs="Arial"/>
          <w:b/>
          <w:color w:val="17365D"/>
        </w:rPr>
        <w:t>aljnje jačanje nacionalnog</w:t>
      </w:r>
      <w:r w:rsidR="005524E3" w:rsidRPr="00A7691D">
        <w:rPr>
          <w:rFonts w:ascii="Arial" w:hAnsi="Arial" w:cs="Arial"/>
          <w:b/>
          <w:color w:val="17365D"/>
        </w:rPr>
        <w:t>a</w:t>
      </w:r>
      <w:r w:rsidR="00EB358E" w:rsidRPr="00A7691D">
        <w:rPr>
          <w:rFonts w:ascii="Arial" w:hAnsi="Arial" w:cs="Arial"/>
          <w:b/>
          <w:color w:val="17365D"/>
        </w:rPr>
        <w:t xml:space="preserve"> statističkog sustava te uspješna </w:t>
      </w:r>
      <w:r w:rsidR="00285279" w:rsidRPr="00A7691D">
        <w:rPr>
          <w:rFonts w:ascii="Arial" w:hAnsi="Arial" w:cs="Arial"/>
          <w:b/>
          <w:color w:val="17365D"/>
        </w:rPr>
        <w:t xml:space="preserve">suradnja </w:t>
      </w:r>
      <w:r w:rsidR="00A7691D">
        <w:rPr>
          <w:rFonts w:ascii="Arial" w:hAnsi="Arial" w:cs="Arial"/>
          <w:b/>
          <w:color w:val="17365D"/>
        </w:rPr>
        <w:br/>
      </w:r>
      <w:r w:rsidR="00285279" w:rsidRPr="00A7691D">
        <w:rPr>
          <w:rFonts w:ascii="Arial" w:hAnsi="Arial" w:cs="Arial"/>
          <w:b/>
          <w:color w:val="17365D"/>
        </w:rPr>
        <w:t xml:space="preserve">s </w:t>
      </w:r>
      <w:r w:rsidR="00EB3DCA" w:rsidRPr="00D72201">
        <w:rPr>
          <w:rFonts w:ascii="Arial" w:hAnsi="Arial" w:cs="Arial"/>
          <w:b/>
          <w:color w:val="17365D"/>
        </w:rPr>
        <w:t>Europskim statističkim sustavom</w:t>
      </w:r>
    </w:p>
    <w:p w14:paraId="54317AAE" w14:textId="77777777" w:rsidR="00EB358E" w:rsidRPr="00A7691D" w:rsidRDefault="00E40E18" w:rsidP="00176F0C">
      <w:pPr>
        <w:spacing w:after="80" w:line="320" w:lineRule="exact"/>
        <w:ind w:left="1645" w:hanging="1361"/>
        <w:jc w:val="both"/>
        <w:rPr>
          <w:rFonts w:ascii="Arial" w:hAnsi="Arial" w:cs="Arial"/>
          <w:b/>
          <w:color w:val="17365D"/>
        </w:rPr>
      </w:pPr>
      <w:r w:rsidRPr="00A7691D">
        <w:rPr>
          <w:rFonts w:ascii="Arial" w:hAnsi="Arial" w:cs="Arial"/>
          <w:b/>
          <w:color w:val="17365D"/>
        </w:rPr>
        <w:t xml:space="preserve">Prioritet </w:t>
      </w:r>
      <w:r w:rsidR="00EB358E" w:rsidRPr="00A7691D">
        <w:rPr>
          <w:rFonts w:ascii="Arial" w:hAnsi="Arial" w:cs="Arial"/>
          <w:b/>
          <w:color w:val="17365D"/>
        </w:rPr>
        <w:t>2</w:t>
      </w:r>
      <w:r w:rsidR="00E95E6A" w:rsidRPr="00A7691D">
        <w:rPr>
          <w:rFonts w:ascii="Arial" w:hAnsi="Arial" w:cs="Arial"/>
          <w:b/>
          <w:color w:val="17365D"/>
        </w:rPr>
        <w:t>.</w:t>
      </w:r>
      <w:r w:rsidR="00EB358E" w:rsidRPr="00A7691D">
        <w:rPr>
          <w:rFonts w:ascii="Arial" w:hAnsi="Arial" w:cs="Arial"/>
          <w:b/>
          <w:color w:val="17365D"/>
        </w:rPr>
        <w:t xml:space="preserve"> </w:t>
      </w:r>
      <w:r w:rsidR="00A7691D">
        <w:rPr>
          <w:rFonts w:ascii="Arial" w:hAnsi="Arial" w:cs="Arial"/>
          <w:b/>
          <w:color w:val="17365D"/>
        </w:rPr>
        <w:tab/>
      </w:r>
      <w:r w:rsidR="008851B9" w:rsidRPr="00A7691D">
        <w:rPr>
          <w:rFonts w:ascii="Arial" w:hAnsi="Arial" w:cs="Arial"/>
          <w:b/>
          <w:color w:val="17365D"/>
        </w:rPr>
        <w:t>M</w:t>
      </w:r>
      <w:r w:rsidR="00EB358E" w:rsidRPr="00A7691D">
        <w:rPr>
          <w:rFonts w:ascii="Arial" w:hAnsi="Arial" w:cs="Arial"/>
          <w:b/>
          <w:color w:val="17365D"/>
        </w:rPr>
        <w:t>odernizacija i razvoj statističkih procesa</w:t>
      </w:r>
    </w:p>
    <w:p w14:paraId="093C4DE4" w14:textId="087120F5" w:rsidR="00EB358E" w:rsidRPr="00A7691D" w:rsidRDefault="00E40E18" w:rsidP="00A7691D">
      <w:pPr>
        <w:spacing w:line="320" w:lineRule="exact"/>
        <w:ind w:left="1645" w:hanging="1361"/>
        <w:jc w:val="both"/>
        <w:rPr>
          <w:rFonts w:ascii="Arial" w:hAnsi="Arial" w:cs="Arial"/>
          <w:b/>
          <w:color w:val="17365D"/>
        </w:rPr>
      </w:pPr>
      <w:r w:rsidRPr="00A7691D">
        <w:rPr>
          <w:rFonts w:ascii="Arial" w:hAnsi="Arial" w:cs="Arial"/>
          <w:b/>
          <w:color w:val="17365D"/>
        </w:rPr>
        <w:t xml:space="preserve">Prioritet </w:t>
      </w:r>
      <w:r w:rsidR="0019594D" w:rsidRPr="00A7691D">
        <w:rPr>
          <w:rFonts w:ascii="Arial" w:hAnsi="Arial" w:cs="Arial"/>
          <w:b/>
          <w:color w:val="17365D"/>
        </w:rPr>
        <w:t>3</w:t>
      </w:r>
      <w:r w:rsidR="00E95E6A" w:rsidRPr="00A7691D">
        <w:rPr>
          <w:rFonts w:ascii="Arial" w:hAnsi="Arial" w:cs="Arial"/>
          <w:b/>
          <w:color w:val="17365D"/>
        </w:rPr>
        <w:t>.</w:t>
      </w:r>
      <w:r w:rsidR="008851B9" w:rsidRPr="00A7691D">
        <w:rPr>
          <w:rFonts w:ascii="Arial" w:hAnsi="Arial" w:cs="Arial"/>
          <w:b/>
          <w:color w:val="17365D"/>
        </w:rPr>
        <w:t xml:space="preserve"> </w:t>
      </w:r>
      <w:r w:rsidR="00A7691D">
        <w:rPr>
          <w:rFonts w:ascii="Arial" w:hAnsi="Arial" w:cs="Arial"/>
          <w:b/>
          <w:color w:val="17365D"/>
        </w:rPr>
        <w:tab/>
      </w:r>
      <w:bookmarkStart w:id="40" w:name="_Hlk68013002"/>
      <w:r w:rsidR="008851B9" w:rsidRPr="00A7691D">
        <w:rPr>
          <w:rFonts w:ascii="Arial" w:hAnsi="Arial" w:cs="Arial"/>
          <w:b/>
          <w:color w:val="17365D"/>
        </w:rPr>
        <w:t>O</w:t>
      </w:r>
      <w:r w:rsidR="00AD4CC3" w:rsidRPr="00A7691D">
        <w:rPr>
          <w:rFonts w:ascii="Arial" w:hAnsi="Arial" w:cs="Arial"/>
          <w:b/>
          <w:color w:val="17365D"/>
        </w:rPr>
        <w:t>sigura</w:t>
      </w:r>
      <w:r w:rsidR="00C7702C" w:rsidRPr="00A7691D">
        <w:rPr>
          <w:rFonts w:ascii="Arial" w:hAnsi="Arial" w:cs="Arial"/>
          <w:b/>
          <w:color w:val="17365D"/>
        </w:rPr>
        <w:t>vanje</w:t>
      </w:r>
      <w:r w:rsidR="00AD4CC3" w:rsidRPr="00A7691D">
        <w:rPr>
          <w:rFonts w:ascii="Arial" w:hAnsi="Arial" w:cs="Arial"/>
          <w:b/>
          <w:color w:val="17365D"/>
        </w:rPr>
        <w:t xml:space="preserve"> kvalitetn</w:t>
      </w:r>
      <w:r w:rsidR="00C7702C" w:rsidRPr="00A7691D">
        <w:rPr>
          <w:rFonts w:ascii="Arial" w:hAnsi="Arial" w:cs="Arial"/>
          <w:b/>
          <w:color w:val="17365D"/>
        </w:rPr>
        <w:t>ih</w:t>
      </w:r>
      <w:r w:rsidR="00AD4CC3" w:rsidRPr="00A7691D">
        <w:rPr>
          <w:rFonts w:ascii="Arial" w:hAnsi="Arial" w:cs="Arial"/>
          <w:b/>
          <w:color w:val="17365D"/>
        </w:rPr>
        <w:t>, usporediv</w:t>
      </w:r>
      <w:r w:rsidR="00C7702C" w:rsidRPr="00A7691D">
        <w:rPr>
          <w:rFonts w:ascii="Arial" w:hAnsi="Arial" w:cs="Arial"/>
          <w:b/>
          <w:color w:val="17365D"/>
        </w:rPr>
        <w:t>ih</w:t>
      </w:r>
      <w:r w:rsidR="00AD4CC3" w:rsidRPr="00A7691D">
        <w:rPr>
          <w:rFonts w:ascii="Arial" w:hAnsi="Arial" w:cs="Arial"/>
          <w:b/>
          <w:color w:val="17365D"/>
        </w:rPr>
        <w:t xml:space="preserve"> i pravo</w:t>
      </w:r>
      <w:r w:rsidR="00C7702C" w:rsidRPr="00A7691D">
        <w:rPr>
          <w:rFonts w:ascii="Arial" w:hAnsi="Arial" w:cs="Arial"/>
          <w:b/>
          <w:color w:val="17365D"/>
        </w:rPr>
        <w:t>dob</w:t>
      </w:r>
      <w:r w:rsidR="00AD4CC3" w:rsidRPr="00A7691D">
        <w:rPr>
          <w:rFonts w:ascii="Arial" w:hAnsi="Arial" w:cs="Arial"/>
          <w:b/>
          <w:color w:val="17365D"/>
        </w:rPr>
        <w:t>n</w:t>
      </w:r>
      <w:r w:rsidR="00C7702C" w:rsidRPr="00A7691D">
        <w:rPr>
          <w:rFonts w:ascii="Arial" w:hAnsi="Arial" w:cs="Arial"/>
          <w:b/>
          <w:color w:val="17365D"/>
        </w:rPr>
        <w:t>ih</w:t>
      </w:r>
      <w:r w:rsidR="00AD4CC3" w:rsidRPr="00A7691D">
        <w:rPr>
          <w:rFonts w:ascii="Arial" w:hAnsi="Arial" w:cs="Arial"/>
          <w:b/>
          <w:color w:val="17365D"/>
        </w:rPr>
        <w:t xml:space="preserve"> služben</w:t>
      </w:r>
      <w:r w:rsidR="00C7702C" w:rsidRPr="00A7691D">
        <w:rPr>
          <w:rFonts w:ascii="Arial" w:hAnsi="Arial" w:cs="Arial"/>
          <w:b/>
          <w:color w:val="17365D"/>
        </w:rPr>
        <w:t>ih</w:t>
      </w:r>
      <w:r w:rsidR="00AD4CC3" w:rsidRPr="00A7691D">
        <w:rPr>
          <w:rFonts w:ascii="Arial" w:hAnsi="Arial" w:cs="Arial"/>
          <w:b/>
          <w:color w:val="17365D"/>
        </w:rPr>
        <w:t xml:space="preserve"> statističk</w:t>
      </w:r>
      <w:r w:rsidR="00C7702C" w:rsidRPr="00A7691D">
        <w:rPr>
          <w:rFonts w:ascii="Arial" w:hAnsi="Arial" w:cs="Arial"/>
          <w:b/>
          <w:color w:val="17365D"/>
        </w:rPr>
        <w:t>ih</w:t>
      </w:r>
      <w:r w:rsidR="00AD4CC3" w:rsidRPr="00A7691D">
        <w:rPr>
          <w:rFonts w:ascii="Arial" w:hAnsi="Arial" w:cs="Arial"/>
          <w:b/>
          <w:color w:val="17365D"/>
        </w:rPr>
        <w:t xml:space="preserve"> poda</w:t>
      </w:r>
      <w:r w:rsidR="00C7702C" w:rsidRPr="00A7691D">
        <w:rPr>
          <w:rFonts w:ascii="Arial" w:hAnsi="Arial" w:cs="Arial"/>
          <w:b/>
          <w:color w:val="17365D"/>
        </w:rPr>
        <w:t>taka</w:t>
      </w:r>
      <w:r w:rsidR="00AD4CC3" w:rsidRPr="00A7691D">
        <w:rPr>
          <w:rFonts w:ascii="Arial" w:hAnsi="Arial" w:cs="Arial"/>
          <w:b/>
          <w:color w:val="17365D"/>
        </w:rPr>
        <w:t xml:space="preserve"> te </w:t>
      </w:r>
      <w:r w:rsidR="00F07AE8">
        <w:rPr>
          <w:rFonts w:ascii="Arial" w:hAnsi="Arial" w:cs="Arial"/>
          <w:b/>
          <w:color w:val="17365D"/>
        </w:rPr>
        <w:t xml:space="preserve">njihovo </w:t>
      </w:r>
      <w:r w:rsidR="00AD4CC3" w:rsidRPr="00A7691D">
        <w:rPr>
          <w:rFonts w:ascii="Arial" w:hAnsi="Arial" w:cs="Arial"/>
          <w:b/>
          <w:color w:val="17365D"/>
        </w:rPr>
        <w:t>unap</w:t>
      </w:r>
      <w:r w:rsidR="00C7702C" w:rsidRPr="00A7691D">
        <w:rPr>
          <w:rFonts w:ascii="Arial" w:hAnsi="Arial" w:cs="Arial"/>
          <w:b/>
          <w:color w:val="17365D"/>
        </w:rPr>
        <w:t>rjeđivanje</w:t>
      </w:r>
      <w:bookmarkEnd w:id="40"/>
      <w:r w:rsidR="00592A15">
        <w:rPr>
          <w:rFonts w:ascii="Arial" w:hAnsi="Arial" w:cs="Arial"/>
          <w:b/>
          <w:color w:val="17365D"/>
        </w:rPr>
        <w:t>.</w:t>
      </w:r>
    </w:p>
    <w:p w14:paraId="6984CDC9" w14:textId="77777777" w:rsidR="00FD6B23" w:rsidRPr="00447D1D" w:rsidRDefault="00FD6B23" w:rsidP="00447D1D">
      <w:pPr>
        <w:spacing w:line="300" w:lineRule="exact"/>
        <w:jc w:val="both"/>
        <w:rPr>
          <w:rFonts w:ascii="Arial" w:hAnsi="Arial" w:cs="Arial"/>
          <w:sz w:val="20"/>
          <w:szCs w:val="20"/>
        </w:rPr>
      </w:pPr>
    </w:p>
    <w:p w14:paraId="26D78D6F" w14:textId="77777777" w:rsidR="00FD6B23" w:rsidRPr="00447D1D" w:rsidRDefault="00FD6B23" w:rsidP="00447D1D">
      <w:pPr>
        <w:spacing w:line="300" w:lineRule="exact"/>
        <w:jc w:val="both"/>
        <w:rPr>
          <w:rFonts w:ascii="Arial" w:hAnsi="Arial" w:cs="Arial"/>
          <w:sz w:val="20"/>
          <w:szCs w:val="20"/>
        </w:rPr>
      </w:pPr>
    </w:p>
    <w:p w14:paraId="3659A701" w14:textId="77777777" w:rsidR="00EB358E" w:rsidRPr="00DF314A" w:rsidRDefault="00EB358E" w:rsidP="00DF314A">
      <w:pPr>
        <w:spacing w:line="320" w:lineRule="exact"/>
        <w:ind w:left="1361" w:hanging="1361"/>
        <w:rPr>
          <w:rFonts w:ascii="Arial" w:hAnsi="Arial" w:cs="Arial"/>
          <w:b/>
          <w:color w:val="17365D"/>
        </w:rPr>
      </w:pPr>
      <w:r w:rsidRPr="00DF314A">
        <w:rPr>
          <w:rFonts w:ascii="Arial" w:hAnsi="Arial" w:cs="Arial"/>
          <w:b/>
          <w:color w:val="17365D"/>
        </w:rPr>
        <w:t xml:space="preserve">Prioritet 1. </w:t>
      </w:r>
      <w:r w:rsidR="00DF314A">
        <w:rPr>
          <w:rFonts w:ascii="Arial" w:hAnsi="Arial" w:cs="Arial"/>
          <w:b/>
          <w:color w:val="17365D"/>
        </w:rPr>
        <w:tab/>
      </w:r>
      <w:r w:rsidRPr="00DF314A">
        <w:rPr>
          <w:rFonts w:ascii="Arial" w:hAnsi="Arial" w:cs="Arial"/>
          <w:b/>
          <w:color w:val="17365D"/>
        </w:rPr>
        <w:t>Daljnje jačanje nacionalnog</w:t>
      </w:r>
      <w:r w:rsidR="008851B9" w:rsidRPr="00DF314A">
        <w:rPr>
          <w:rFonts w:ascii="Arial" w:hAnsi="Arial" w:cs="Arial"/>
          <w:b/>
          <w:color w:val="17365D"/>
        </w:rPr>
        <w:t>a</w:t>
      </w:r>
      <w:r w:rsidRPr="00DF314A">
        <w:rPr>
          <w:rFonts w:ascii="Arial" w:hAnsi="Arial" w:cs="Arial"/>
          <w:b/>
          <w:color w:val="17365D"/>
        </w:rPr>
        <w:t xml:space="preserve"> statističkog sust</w:t>
      </w:r>
      <w:r w:rsidR="006F474E" w:rsidRPr="00DF314A">
        <w:rPr>
          <w:rFonts w:ascii="Arial" w:hAnsi="Arial" w:cs="Arial"/>
          <w:b/>
          <w:color w:val="17365D"/>
        </w:rPr>
        <w:t xml:space="preserve">ava </w:t>
      </w:r>
      <w:r w:rsidR="00F115F4">
        <w:rPr>
          <w:rFonts w:ascii="Arial" w:hAnsi="Arial" w:cs="Arial"/>
          <w:b/>
          <w:color w:val="17365D"/>
        </w:rPr>
        <w:br/>
      </w:r>
      <w:r w:rsidR="006F474E" w:rsidRPr="00DF314A">
        <w:rPr>
          <w:rFonts w:ascii="Arial" w:hAnsi="Arial" w:cs="Arial"/>
          <w:b/>
          <w:color w:val="17365D"/>
        </w:rPr>
        <w:t xml:space="preserve">te uspješna </w:t>
      </w:r>
      <w:r w:rsidR="005D368A" w:rsidRPr="00DF314A">
        <w:rPr>
          <w:rFonts w:ascii="Arial" w:hAnsi="Arial" w:cs="Arial"/>
          <w:b/>
          <w:color w:val="17365D"/>
        </w:rPr>
        <w:t xml:space="preserve">suradnja s </w:t>
      </w:r>
      <w:r w:rsidR="00E045CC" w:rsidRPr="00D72201">
        <w:rPr>
          <w:rFonts w:ascii="Arial" w:hAnsi="Arial" w:cs="Arial"/>
          <w:b/>
          <w:color w:val="17365D"/>
        </w:rPr>
        <w:t>Europskim statističkim sustavom</w:t>
      </w:r>
    </w:p>
    <w:p w14:paraId="28689660" w14:textId="77777777" w:rsidR="00EB358E" w:rsidRPr="00C33E42" w:rsidRDefault="00EB358E" w:rsidP="00447D1D">
      <w:pPr>
        <w:spacing w:line="300" w:lineRule="exact"/>
        <w:jc w:val="both"/>
        <w:rPr>
          <w:rFonts w:ascii="Arial" w:hAnsi="Arial" w:cs="Arial"/>
        </w:rPr>
      </w:pPr>
    </w:p>
    <w:p w14:paraId="4F5D9F84" w14:textId="77777777" w:rsidR="00F04B52" w:rsidRPr="00C33E42" w:rsidRDefault="00F04B52" w:rsidP="005E6D2C">
      <w:pPr>
        <w:spacing w:line="320" w:lineRule="exact"/>
        <w:jc w:val="both"/>
        <w:rPr>
          <w:rFonts w:ascii="Arial" w:hAnsi="Arial" w:cs="Arial"/>
        </w:rPr>
      </w:pPr>
      <w:r w:rsidRPr="00C33E42">
        <w:rPr>
          <w:rFonts w:ascii="Arial" w:hAnsi="Arial" w:cs="Arial"/>
        </w:rPr>
        <w:t>Razvoj sustava službene statistike složen je proces koji zahtijeva stalnu suradnju s korisnicima, nositeljima službene statistike te izvještajnim jedinicama sustavn</w:t>
      </w:r>
      <w:r w:rsidR="0042390D" w:rsidRPr="00C33E42">
        <w:rPr>
          <w:rFonts w:ascii="Arial" w:hAnsi="Arial" w:cs="Arial"/>
        </w:rPr>
        <w:t>im</w:t>
      </w:r>
      <w:r w:rsidRPr="00C33E42">
        <w:rPr>
          <w:rFonts w:ascii="Arial" w:hAnsi="Arial" w:cs="Arial"/>
        </w:rPr>
        <w:t xml:space="preserve"> praćenje</w:t>
      </w:r>
      <w:r w:rsidR="0042390D" w:rsidRPr="00C33E42">
        <w:rPr>
          <w:rFonts w:ascii="Arial" w:hAnsi="Arial" w:cs="Arial"/>
        </w:rPr>
        <w:t>m</w:t>
      </w:r>
      <w:r w:rsidRPr="00C33E42">
        <w:rPr>
          <w:rFonts w:ascii="Arial" w:hAnsi="Arial" w:cs="Arial"/>
        </w:rPr>
        <w:t xml:space="preserve"> i primjen</w:t>
      </w:r>
      <w:r w:rsidR="0042390D" w:rsidRPr="00C33E42">
        <w:rPr>
          <w:rFonts w:ascii="Arial" w:hAnsi="Arial" w:cs="Arial"/>
        </w:rPr>
        <w:t>om</w:t>
      </w:r>
      <w:r w:rsidRPr="00C33E42">
        <w:rPr>
          <w:rFonts w:ascii="Arial" w:hAnsi="Arial" w:cs="Arial"/>
        </w:rPr>
        <w:t xml:space="preserve"> međunarodnih standarda. Održivost i razvoj sustava službene statistike Republike Hrvatske postiže se pravodobnim i kontinuiranim razvojem ljudskih potencijala stručn</w:t>
      </w:r>
      <w:r w:rsidR="00133092" w:rsidRPr="00C33E42">
        <w:rPr>
          <w:rFonts w:ascii="Arial" w:hAnsi="Arial" w:cs="Arial"/>
        </w:rPr>
        <w:t>om</w:t>
      </w:r>
      <w:r w:rsidRPr="00C33E42">
        <w:rPr>
          <w:rFonts w:ascii="Arial" w:hAnsi="Arial" w:cs="Arial"/>
        </w:rPr>
        <w:t xml:space="preserve"> izobrazb</w:t>
      </w:r>
      <w:r w:rsidR="00133092" w:rsidRPr="00C33E42">
        <w:rPr>
          <w:rFonts w:ascii="Arial" w:hAnsi="Arial" w:cs="Arial"/>
        </w:rPr>
        <w:t>om</w:t>
      </w:r>
      <w:r w:rsidRPr="00C33E42">
        <w:rPr>
          <w:rFonts w:ascii="Arial" w:hAnsi="Arial" w:cs="Arial"/>
        </w:rPr>
        <w:t>, uspostavljanj</w:t>
      </w:r>
      <w:r w:rsidR="00133092" w:rsidRPr="00C33E42">
        <w:rPr>
          <w:rFonts w:ascii="Arial" w:hAnsi="Arial" w:cs="Arial"/>
        </w:rPr>
        <w:t>em</w:t>
      </w:r>
      <w:r w:rsidRPr="00C33E42">
        <w:rPr>
          <w:rFonts w:ascii="Arial" w:hAnsi="Arial" w:cs="Arial"/>
        </w:rPr>
        <w:t xml:space="preserve"> pozitivne organizacijske </w:t>
      </w:r>
      <w:r w:rsidR="00F60E90" w:rsidRPr="00C33E42">
        <w:rPr>
          <w:rFonts w:ascii="Arial" w:hAnsi="Arial" w:cs="Arial"/>
        </w:rPr>
        <w:t>str</w:t>
      </w:r>
      <w:r w:rsidRPr="00C33E42">
        <w:rPr>
          <w:rFonts w:ascii="Arial" w:hAnsi="Arial" w:cs="Arial"/>
        </w:rPr>
        <w:t>u</w:t>
      </w:r>
      <w:r w:rsidR="00F60E90" w:rsidRPr="00C33E42">
        <w:rPr>
          <w:rFonts w:ascii="Arial" w:hAnsi="Arial" w:cs="Arial"/>
        </w:rPr>
        <w:t>k</w:t>
      </w:r>
      <w:r w:rsidRPr="00C33E42">
        <w:rPr>
          <w:rFonts w:ascii="Arial" w:hAnsi="Arial" w:cs="Arial"/>
        </w:rPr>
        <w:t>ture te učinkovitom organizacijom cjelovitog sustava službene statistike u skladu s korisničkim potrebama i zahtjevima. Polazeći od načela financijske racionalnosti, uvažavat će se ograničenja vezana za raspoloživost financijskih sredstava osiguranih u državnom proračunu R</w:t>
      </w:r>
      <w:r w:rsidR="00F60E90" w:rsidRPr="00C33E42">
        <w:rPr>
          <w:rFonts w:ascii="Arial" w:hAnsi="Arial" w:cs="Arial"/>
        </w:rPr>
        <w:t xml:space="preserve">epublike </w:t>
      </w:r>
      <w:r w:rsidRPr="00C33E42">
        <w:rPr>
          <w:rFonts w:ascii="Arial" w:hAnsi="Arial" w:cs="Arial"/>
        </w:rPr>
        <w:t>H</w:t>
      </w:r>
      <w:r w:rsidR="00F60E90" w:rsidRPr="00C33E42">
        <w:rPr>
          <w:rFonts w:ascii="Arial" w:hAnsi="Arial" w:cs="Arial"/>
        </w:rPr>
        <w:t>rvatske</w:t>
      </w:r>
      <w:r w:rsidRPr="00C33E42">
        <w:rPr>
          <w:rFonts w:ascii="Arial" w:hAnsi="Arial" w:cs="Arial"/>
        </w:rPr>
        <w:t xml:space="preserve"> kako bi se u skladu s mogućnostima uvodila nova statistička istraživanja.</w:t>
      </w:r>
    </w:p>
    <w:p w14:paraId="55BD5F19" w14:textId="77777777" w:rsidR="00F04B52" w:rsidRPr="00C33E42" w:rsidRDefault="00F04B52" w:rsidP="00447D1D">
      <w:pPr>
        <w:spacing w:line="300" w:lineRule="exact"/>
        <w:jc w:val="both"/>
        <w:rPr>
          <w:rFonts w:ascii="Arial" w:hAnsi="Arial" w:cs="Arial"/>
        </w:rPr>
      </w:pPr>
    </w:p>
    <w:p w14:paraId="5CF61B3F" w14:textId="77777777" w:rsidR="00EB358E" w:rsidRPr="00C33E42" w:rsidRDefault="0008734B" w:rsidP="005E6D2C">
      <w:pPr>
        <w:spacing w:line="320" w:lineRule="exact"/>
        <w:jc w:val="both"/>
        <w:rPr>
          <w:rFonts w:ascii="Arial" w:hAnsi="Arial" w:cs="Arial"/>
        </w:rPr>
      </w:pPr>
      <w:r w:rsidRPr="00C33E42">
        <w:rPr>
          <w:rFonts w:ascii="Arial" w:hAnsi="Arial" w:cs="Arial"/>
        </w:rPr>
        <w:t>Radi</w:t>
      </w:r>
      <w:r w:rsidR="00EB358E" w:rsidRPr="00C33E42">
        <w:rPr>
          <w:rFonts w:ascii="Arial" w:hAnsi="Arial" w:cs="Arial"/>
        </w:rPr>
        <w:t xml:space="preserve"> daljnjeg jačanja i unaprjeđ</w:t>
      </w:r>
      <w:r w:rsidR="000B6644" w:rsidRPr="00C33E42">
        <w:rPr>
          <w:rFonts w:ascii="Arial" w:hAnsi="Arial" w:cs="Arial"/>
        </w:rPr>
        <w:t>iva</w:t>
      </w:r>
      <w:r w:rsidR="00EB358E" w:rsidRPr="00C33E42">
        <w:rPr>
          <w:rFonts w:ascii="Arial" w:hAnsi="Arial" w:cs="Arial"/>
        </w:rPr>
        <w:t>nja instituci</w:t>
      </w:r>
      <w:r w:rsidR="00FA5C1B" w:rsidRPr="00C33E42">
        <w:rPr>
          <w:rFonts w:ascii="Arial" w:hAnsi="Arial" w:cs="Arial"/>
        </w:rPr>
        <w:t>jske</w:t>
      </w:r>
      <w:r w:rsidR="00EB358E" w:rsidRPr="00C33E42">
        <w:rPr>
          <w:rFonts w:ascii="Arial" w:hAnsi="Arial" w:cs="Arial"/>
        </w:rPr>
        <w:t xml:space="preserve"> koordinacije i komunikacije na provedbenoj razini ostvarenje definiranog prioriteta osigurat će se realizacijom sljedećih strateških ciljeva:</w:t>
      </w:r>
    </w:p>
    <w:p w14:paraId="68801F91" w14:textId="77777777" w:rsidR="00FD6B23" w:rsidRDefault="00FD6B23" w:rsidP="00447D1D">
      <w:pPr>
        <w:spacing w:line="300" w:lineRule="exact"/>
        <w:jc w:val="both"/>
        <w:rPr>
          <w:rFonts w:ascii="Arial" w:hAnsi="Arial" w:cs="Arial"/>
        </w:rPr>
      </w:pPr>
    </w:p>
    <w:p w14:paraId="1647FC28" w14:textId="77777777" w:rsidR="00EE121A" w:rsidRPr="00C33E42" w:rsidRDefault="00EE121A" w:rsidP="00447D1D">
      <w:pPr>
        <w:spacing w:line="300" w:lineRule="exact"/>
        <w:jc w:val="both"/>
        <w:rPr>
          <w:rFonts w:ascii="Arial" w:hAnsi="Arial" w:cs="Arial"/>
        </w:rPr>
      </w:pPr>
    </w:p>
    <w:p w14:paraId="62A15562" w14:textId="77777777" w:rsidR="00EB358E" w:rsidRPr="009A62E2" w:rsidRDefault="00EE121A" w:rsidP="009D7755">
      <w:pPr>
        <w:tabs>
          <w:tab w:val="left" w:pos="2495"/>
        </w:tabs>
        <w:spacing w:line="320" w:lineRule="exact"/>
        <w:ind w:left="3289" w:hanging="1928"/>
        <w:rPr>
          <w:rFonts w:ascii="Arial" w:hAnsi="Arial" w:cs="Arial"/>
          <w:b/>
          <w:color w:val="17365D"/>
        </w:rPr>
      </w:pPr>
      <w:r w:rsidRPr="009A62E2">
        <w:rPr>
          <w:rFonts w:ascii="Arial" w:hAnsi="Arial" w:cs="Arial"/>
          <w:b/>
          <w:color w:val="17365D"/>
        </w:rPr>
        <w:t>Strateški cilj 1.1.</w:t>
      </w:r>
      <w:r w:rsidR="009A62E2">
        <w:rPr>
          <w:rFonts w:ascii="Arial" w:hAnsi="Arial" w:cs="Arial"/>
          <w:b/>
          <w:color w:val="17365D"/>
        </w:rPr>
        <w:tab/>
      </w:r>
      <w:r w:rsidR="00F377E3" w:rsidRPr="009A62E2">
        <w:rPr>
          <w:rFonts w:ascii="Arial" w:hAnsi="Arial" w:cs="Arial"/>
          <w:b/>
          <w:color w:val="17365D"/>
        </w:rPr>
        <w:t>Učinkovita integracija i</w:t>
      </w:r>
      <w:r w:rsidR="00471871" w:rsidRPr="009A62E2">
        <w:rPr>
          <w:rFonts w:ascii="Arial" w:hAnsi="Arial" w:cs="Arial"/>
          <w:b/>
          <w:color w:val="17365D"/>
        </w:rPr>
        <w:t xml:space="preserve"> koordinacija nacionalnog</w:t>
      </w:r>
      <w:r w:rsidR="0008734B" w:rsidRPr="009A62E2">
        <w:rPr>
          <w:rFonts w:ascii="Arial" w:hAnsi="Arial" w:cs="Arial"/>
          <w:b/>
          <w:color w:val="17365D"/>
        </w:rPr>
        <w:t>a</w:t>
      </w:r>
      <w:r w:rsidR="00471871" w:rsidRPr="009A62E2">
        <w:rPr>
          <w:rFonts w:ascii="Arial" w:hAnsi="Arial" w:cs="Arial"/>
          <w:b/>
          <w:color w:val="17365D"/>
        </w:rPr>
        <w:t xml:space="preserve"> </w:t>
      </w:r>
      <w:r w:rsidR="009A62E2">
        <w:rPr>
          <w:rFonts w:ascii="Arial" w:hAnsi="Arial" w:cs="Arial"/>
          <w:b/>
          <w:color w:val="17365D"/>
        </w:rPr>
        <w:br/>
      </w:r>
      <w:r w:rsidR="00471871" w:rsidRPr="009A62E2">
        <w:rPr>
          <w:rFonts w:ascii="Arial" w:hAnsi="Arial" w:cs="Arial"/>
          <w:b/>
          <w:color w:val="17365D"/>
        </w:rPr>
        <w:t>statističkog sustava</w:t>
      </w:r>
    </w:p>
    <w:p w14:paraId="62557C0C" w14:textId="77777777" w:rsidR="00E95F79" w:rsidRPr="009A62E2" w:rsidRDefault="00E95F79" w:rsidP="00447D1D">
      <w:pPr>
        <w:spacing w:line="300" w:lineRule="exact"/>
        <w:jc w:val="both"/>
        <w:rPr>
          <w:rFonts w:ascii="Arial" w:hAnsi="Arial" w:cs="Arial"/>
          <w:b/>
          <w:color w:val="17365D"/>
        </w:rPr>
      </w:pPr>
    </w:p>
    <w:p w14:paraId="0484C456" w14:textId="77777777" w:rsidR="00EB358E" w:rsidRPr="00C33E42" w:rsidRDefault="00EB358E" w:rsidP="005E6D2C">
      <w:pPr>
        <w:spacing w:line="320" w:lineRule="exact"/>
        <w:jc w:val="both"/>
        <w:rPr>
          <w:rFonts w:ascii="Arial" w:hAnsi="Arial" w:cs="Arial"/>
        </w:rPr>
      </w:pPr>
      <w:r w:rsidRPr="00C33E42">
        <w:rPr>
          <w:rFonts w:ascii="Arial" w:hAnsi="Arial" w:cs="Arial"/>
        </w:rPr>
        <w:t>Dobra i učinkovita koordinacija i komunikacija između nositelja službene statistike doprinosi jačanju i unaprjeđ</w:t>
      </w:r>
      <w:r w:rsidR="000B6644" w:rsidRPr="00C33E42">
        <w:rPr>
          <w:rFonts w:ascii="Arial" w:hAnsi="Arial" w:cs="Arial"/>
        </w:rPr>
        <w:t>iva</w:t>
      </w:r>
      <w:r w:rsidRPr="00C33E42">
        <w:rPr>
          <w:rFonts w:ascii="Arial" w:hAnsi="Arial" w:cs="Arial"/>
        </w:rPr>
        <w:t>nju kvalitete sustava i</w:t>
      </w:r>
      <w:r w:rsidR="00FD4741" w:rsidRPr="00C33E42">
        <w:rPr>
          <w:rFonts w:ascii="Arial" w:hAnsi="Arial" w:cs="Arial"/>
        </w:rPr>
        <w:t>,</w:t>
      </w:r>
      <w:r w:rsidRPr="00C33E42">
        <w:rPr>
          <w:rFonts w:ascii="Arial" w:hAnsi="Arial" w:cs="Arial"/>
        </w:rPr>
        <w:t xml:space="preserve"> u konačnici</w:t>
      </w:r>
      <w:r w:rsidR="00FD4741" w:rsidRPr="00C33E42">
        <w:rPr>
          <w:rFonts w:ascii="Arial" w:hAnsi="Arial" w:cs="Arial"/>
        </w:rPr>
        <w:t>,</w:t>
      </w:r>
      <w:r w:rsidRPr="00C33E42">
        <w:rPr>
          <w:rFonts w:ascii="Arial" w:hAnsi="Arial" w:cs="Arial"/>
        </w:rPr>
        <w:t xml:space="preserve"> kvaliteti statističkih podataka. Na provedbenoj razini podrazumijeva rad na međusobnom usklađivanju metodologija između nositelja službene statistike</w:t>
      </w:r>
      <w:r w:rsidR="00907715" w:rsidRPr="00C33E42">
        <w:rPr>
          <w:rFonts w:ascii="Arial" w:hAnsi="Arial" w:cs="Arial"/>
        </w:rPr>
        <w:t>,</w:t>
      </w:r>
      <w:r w:rsidRPr="00C33E42">
        <w:rPr>
          <w:rFonts w:ascii="Arial" w:hAnsi="Arial" w:cs="Arial"/>
        </w:rPr>
        <w:t xml:space="preserve"> razmjenu podataka unutar sustava</w:t>
      </w:r>
      <w:r w:rsidR="00907715" w:rsidRPr="00C33E42">
        <w:rPr>
          <w:rFonts w:ascii="Arial" w:hAnsi="Arial" w:cs="Arial"/>
        </w:rPr>
        <w:t>,</w:t>
      </w:r>
      <w:r w:rsidRPr="00C33E42">
        <w:rPr>
          <w:rFonts w:ascii="Arial" w:hAnsi="Arial" w:cs="Arial"/>
        </w:rPr>
        <w:t xml:space="preserve"> usuglaš</w:t>
      </w:r>
      <w:r w:rsidR="00C72806" w:rsidRPr="00C33E42">
        <w:rPr>
          <w:rFonts w:ascii="Arial" w:hAnsi="Arial" w:cs="Arial"/>
        </w:rPr>
        <w:t>av</w:t>
      </w:r>
      <w:r w:rsidRPr="00C33E42">
        <w:rPr>
          <w:rFonts w:ascii="Arial" w:hAnsi="Arial" w:cs="Arial"/>
        </w:rPr>
        <w:t>anje stavova u zahtjevima prema administrativnim izvorima podataka,</w:t>
      </w:r>
      <w:r w:rsidR="00611ABF" w:rsidRPr="00D72201">
        <w:rPr>
          <w:rFonts w:ascii="Arial" w:hAnsi="Arial" w:cs="Arial"/>
        </w:rPr>
        <w:t xml:space="preserve"> unaprjeđenje postojećih i uspostava novih javnih registara</w:t>
      </w:r>
      <w:r w:rsidRPr="00C33E42">
        <w:rPr>
          <w:rFonts w:ascii="Arial" w:hAnsi="Arial" w:cs="Arial"/>
        </w:rPr>
        <w:t xml:space="preserve"> u komunikaciji </w:t>
      </w:r>
      <w:r w:rsidR="00304447" w:rsidRPr="00C33E42">
        <w:rPr>
          <w:rFonts w:ascii="Arial" w:hAnsi="Arial" w:cs="Arial"/>
        </w:rPr>
        <w:t>s</w:t>
      </w:r>
      <w:r w:rsidRPr="00C33E42">
        <w:rPr>
          <w:rFonts w:ascii="Arial" w:hAnsi="Arial" w:cs="Arial"/>
        </w:rPr>
        <w:t xml:space="preserve"> </w:t>
      </w:r>
      <w:proofErr w:type="spellStart"/>
      <w:r w:rsidRPr="00C33E42">
        <w:rPr>
          <w:rFonts w:ascii="Arial" w:hAnsi="Arial" w:cs="Arial"/>
        </w:rPr>
        <w:t>Eurostat</w:t>
      </w:r>
      <w:r w:rsidR="00304447" w:rsidRPr="00C33E42">
        <w:rPr>
          <w:rFonts w:ascii="Arial" w:hAnsi="Arial" w:cs="Arial"/>
        </w:rPr>
        <w:t>om</w:t>
      </w:r>
      <w:proofErr w:type="spellEnd"/>
      <w:r w:rsidRPr="00C33E42">
        <w:rPr>
          <w:rFonts w:ascii="Arial" w:hAnsi="Arial" w:cs="Arial"/>
        </w:rPr>
        <w:t xml:space="preserve"> i ostalim vanjskim institucijama</w:t>
      </w:r>
      <w:r w:rsidR="00C72806" w:rsidRPr="00C33E42">
        <w:rPr>
          <w:rFonts w:ascii="Arial" w:hAnsi="Arial" w:cs="Arial"/>
        </w:rPr>
        <w:t>,</w:t>
      </w:r>
      <w:r w:rsidRPr="00C33E42">
        <w:rPr>
          <w:rFonts w:ascii="Arial" w:hAnsi="Arial" w:cs="Arial"/>
        </w:rPr>
        <w:t xml:space="preserve"> održavanje koordinacijskih sastanak</w:t>
      </w:r>
      <w:r w:rsidR="00726032" w:rsidRPr="00C33E42">
        <w:rPr>
          <w:rFonts w:ascii="Arial" w:hAnsi="Arial" w:cs="Arial"/>
        </w:rPr>
        <w:t>a u</w:t>
      </w:r>
      <w:r w:rsidRPr="00C33E42">
        <w:rPr>
          <w:rFonts w:ascii="Arial" w:hAnsi="Arial" w:cs="Arial"/>
        </w:rPr>
        <w:t xml:space="preserve"> upravljačko</w:t>
      </w:r>
      <w:r w:rsidR="00726032" w:rsidRPr="00C33E42">
        <w:rPr>
          <w:rFonts w:ascii="Arial" w:hAnsi="Arial" w:cs="Arial"/>
        </w:rPr>
        <w:t>m</w:t>
      </w:r>
      <w:r w:rsidRPr="00C33E42">
        <w:rPr>
          <w:rFonts w:ascii="Arial" w:hAnsi="Arial" w:cs="Arial"/>
        </w:rPr>
        <w:t xml:space="preserve"> tijel</w:t>
      </w:r>
      <w:r w:rsidR="00726032" w:rsidRPr="00C33E42">
        <w:rPr>
          <w:rFonts w:ascii="Arial" w:hAnsi="Arial" w:cs="Arial"/>
        </w:rPr>
        <w:t xml:space="preserve">u </w:t>
      </w:r>
      <w:r w:rsidRPr="00C33E42">
        <w:rPr>
          <w:rFonts w:ascii="Arial" w:hAnsi="Arial" w:cs="Arial"/>
        </w:rPr>
        <w:t>(Odbor za sustav službene statistike</w:t>
      </w:r>
      <w:r w:rsidR="00426047" w:rsidRPr="00C33E42">
        <w:rPr>
          <w:rFonts w:ascii="Arial" w:hAnsi="Arial" w:cs="Arial"/>
        </w:rPr>
        <w:t xml:space="preserve"> Republike Hrvatske</w:t>
      </w:r>
      <w:r w:rsidRPr="00C33E42">
        <w:rPr>
          <w:rFonts w:ascii="Arial" w:hAnsi="Arial" w:cs="Arial"/>
        </w:rPr>
        <w:t>) te</w:t>
      </w:r>
      <w:r w:rsidR="00726032" w:rsidRPr="00C33E42">
        <w:rPr>
          <w:rFonts w:ascii="Arial" w:hAnsi="Arial" w:cs="Arial"/>
        </w:rPr>
        <w:t xml:space="preserve"> u r</w:t>
      </w:r>
      <w:r w:rsidRPr="00C33E42">
        <w:rPr>
          <w:rFonts w:ascii="Arial" w:hAnsi="Arial" w:cs="Arial"/>
        </w:rPr>
        <w:t>azličit</w:t>
      </w:r>
      <w:r w:rsidR="00726032" w:rsidRPr="00C33E42">
        <w:rPr>
          <w:rFonts w:ascii="Arial" w:hAnsi="Arial" w:cs="Arial"/>
        </w:rPr>
        <w:t>im</w:t>
      </w:r>
      <w:r w:rsidRPr="00C33E42">
        <w:rPr>
          <w:rFonts w:ascii="Arial" w:hAnsi="Arial" w:cs="Arial"/>
        </w:rPr>
        <w:t xml:space="preserve"> radn</w:t>
      </w:r>
      <w:r w:rsidR="00726032" w:rsidRPr="00C33E42">
        <w:rPr>
          <w:rFonts w:ascii="Arial" w:hAnsi="Arial" w:cs="Arial"/>
        </w:rPr>
        <w:t>im</w:t>
      </w:r>
      <w:r w:rsidRPr="00C33E42">
        <w:rPr>
          <w:rFonts w:ascii="Arial" w:hAnsi="Arial" w:cs="Arial"/>
        </w:rPr>
        <w:t xml:space="preserve"> </w:t>
      </w:r>
      <w:r w:rsidR="00907715" w:rsidRPr="00C33E42">
        <w:rPr>
          <w:rFonts w:ascii="Arial" w:hAnsi="Arial" w:cs="Arial"/>
        </w:rPr>
        <w:t>sk</w:t>
      </w:r>
      <w:r w:rsidRPr="00C33E42">
        <w:rPr>
          <w:rFonts w:ascii="Arial" w:hAnsi="Arial" w:cs="Arial"/>
        </w:rPr>
        <w:t>up</w:t>
      </w:r>
      <w:r w:rsidR="00907715" w:rsidRPr="00C33E42">
        <w:rPr>
          <w:rFonts w:ascii="Arial" w:hAnsi="Arial" w:cs="Arial"/>
        </w:rPr>
        <w:t>in</w:t>
      </w:r>
      <w:r w:rsidR="00726032" w:rsidRPr="00C33E42">
        <w:rPr>
          <w:rFonts w:ascii="Arial" w:hAnsi="Arial" w:cs="Arial"/>
        </w:rPr>
        <w:t>ama</w:t>
      </w:r>
      <w:r w:rsidRPr="00C33E42">
        <w:rPr>
          <w:rFonts w:ascii="Arial" w:hAnsi="Arial" w:cs="Arial"/>
        </w:rPr>
        <w:t>,</w:t>
      </w:r>
      <w:r w:rsidR="006F76FC" w:rsidRPr="00C33E42">
        <w:rPr>
          <w:rFonts w:ascii="Arial" w:hAnsi="Arial" w:cs="Arial"/>
        </w:rPr>
        <w:t xml:space="preserve"> kao i</w:t>
      </w:r>
      <w:r w:rsidRPr="00C33E42">
        <w:rPr>
          <w:rFonts w:ascii="Arial" w:hAnsi="Arial" w:cs="Arial"/>
        </w:rPr>
        <w:t xml:space="preserve"> praćenje primjene Kodeksa prakse europske statistike. </w:t>
      </w:r>
      <w:r w:rsidR="00907715" w:rsidRPr="00C33E42">
        <w:rPr>
          <w:rFonts w:ascii="Arial" w:hAnsi="Arial" w:cs="Arial"/>
        </w:rPr>
        <w:t>Cilj i</w:t>
      </w:r>
      <w:r w:rsidR="000B4DB8" w:rsidRPr="00C33E42">
        <w:rPr>
          <w:rFonts w:ascii="Arial" w:hAnsi="Arial" w:cs="Arial"/>
        </w:rPr>
        <w:t>ntegracij</w:t>
      </w:r>
      <w:r w:rsidR="00907715" w:rsidRPr="00C33E42">
        <w:rPr>
          <w:rFonts w:ascii="Arial" w:hAnsi="Arial" w:cs="Arial"/>
        </w:rPr>
        <w:t>e</w:t>
      </w:r>
      <w:r w:rsidR="000B4DB8" w:rsidRPr="00C33E42">
        <w:rPr>
          <w:rFonts w:ascii="Arial" w:hAnsi="Arial" w:cs="Arial"/>
        </w:rPr>
        <w:t xml:space="preserve"> statističkih podataka u nacionalni statistički s</w:t>
      </w:r>
      <w:r w:rsidR="00E06A0F" w:rsidRPr="00C33E42">
        <w:rPr>
          <w:rFonts w:ascii="Arial" w:hAnsi="Arial" w:cs="Arial"/>
        </w:rPr>
        <w:t xml:space="preserve">ustav </w:t>
      </w:r>
      <w:r w:rsidR="00A14C4E" w:rsidRPr="00C33E42">
        <w:rPr>
          <w:rFonts w:ascii="Arial" w:hAnsi="Arial" w:cs="Arial"/>
        </w:rPr>
        <w:t xml:space="preserve">jest </w:t>
      </w:r>
      <w:r w:rsidR="00E06A0F" w:rsidRPr="00C33E42">
        <w:rPr>
          <w:rFonts w:ascii="Arial" w:hAnsi="Arial" w:cs="Arial"/>
        </w:rPr>
        <w:t>racionalno ko</w:t>
      </w:r>
      <w:r w:rsidR="000B4DB8" w:rsidRPr="00C33E42">
        <w:rPr>
          <w:rFonts w:ascii="Arial" w:hAnsi="Arial" w:cs="Arial"/>
        </w:rPr>
        <w:t>rištenje resursa raz</w:t>
      </w:r>
      <w:r w:rsidR="00E06A0F" w:rsidRPr="00C33E42">
        <w:rPr>
          <w:rFonts w:ascii="Arial" w:hAnsi="Arial" w:cs="Arial"/>
        </w:rPr>
        <w:t>ličitih institucija</w:t>
      </w:r>
      <w:r w:rsidR="00A14C4E" w:rsidRPr="00C33E42">
        <w:rPr>
          <w:rFonts w:ascii="Arial" w:hAnsi="Arial" w:cs="Arial"/>
        </w:rPr>
        <w:t xml:space="preserve"> te</w:t>
      </w:r>
      <w:r w:rsidR="00E06A0F" w:rsidRPr="00C33E42">
        <w:rPr>
          <w:rFonts w:ascii="Arial" w:hAnsi="Arial" w:cs="Arial"/>
        </w:rPr>
        <w:t xml:space="preserve"> smanjiva</w:t>
      </w:r>
      <w:r w:rsidR="000B4DB8" w:rsidRPr="00C33E42">
        <w:rPr>
          <w:rFonts w:ascii="Arial" w:hAnsi="Arial" w:cs="Arial"/>
        </w:rPr>
        <w:t xml:space="preserve">nje opterećenja </w:t>
      </w:r>
      <w:r w:rsidR="00A14C4E" w:rsidRPr="00C33E42">
        <w:rPr>
          <w:rFonts w:ascii="Arial" w:hAnsi="Arial" w:cs="Arial"/>
        </w:rPr>
        <w:t>davatelja</w:t>
      </w:r>
      <w:r w:rsidR="00E06A0F" w:rsidRPr="00C33E42">
        <w:rPr>
          <w:rFonts w:ascii="Arial" w:hAnsi="Arial" w:cs="Arial"/>
        </w:rPr>
        <w:t xml:space="preserve"> podataka.</w:t>
      </w:r>
      <w:r w:rsidR="000B4DB8" w:rsidRPr="00C33E42">
        <w:rPr>
          <w:rFonts w:ascii="Arial" w:hAnsi="Arial" w:cs="Arial"/>
        </w:rPr>
        <w:t xml:space="preserve"> </w:t>
      </w:r>
      <w:r w:rsidR="006F76FC" w:rsidRPr="00C33E42">
        <w:rPr>
          <w:rFonts w:ascii="Arial" w:hAnsi="Arial" w:cs="Arial"/>
        </w:rPr>
        <w:t>Cilj svega n</w:t>
      </w:r>
      <w:r w:rsidRPr="00C33E42">
        <w:rPr>
          <w:rFonts w:ascii="Arial" w:hAnsi="Arial" w:cs="Arial"/>
        </w:rPr>
        <w:t>avedeno</w:t>
      </w:r>
      <w:r w:rsidR="006F76FC" w:rsidRPr="00C33E42">
        <w:rPr>
          <w:rFonts w:ascii="Arial" w:hAnsi="Arial" w:cs="Arial"/>
        </w:rPr>
        <w:t xml:space="preserve">g jest </w:t>
      </w:r>
      <w:r w:rsidRPr="00C33E42">
        <w:rPr>
          <w:rFonts w:ascii="Arial" w:hAnsi="Arial" w:cs="Arial"/>
        </w:rPr>
        <w:t>osigurati bolju komunikaciju i unaprijediti kvalitetu statističkih proizvoda te osigurati bolju konzistentnost u podacima koji se prikupljaju, objavljuju ili koriste unutar statističkog sustava.</w:t>
      </w:r>
    </w:p>
    <w:p w14:paraId="746CC0E6" w14:textId="77777777" w:rsidR="00886154" w:rsidRDefault="00886154" w:rsidP="00285C72">
      <w:pPr>
        <w:tabs>
          <w:tab w:val="left" w:pos="2495"/>
        </w:tabs>
        <w:spacing w:line="320" w:lineRule="exact"/>
        <w:ind w:left="3289" w:hanging="1928"/>
        <w:rPr>
          <w:rFonts w:ascii="Arial" w:hAnsi="Arial" w:cs="Arial"/>
        </w:rPr>
      </w:pPr>
    </w:p>
    <w:p w14:paraId="0B313776" w14:textId="77777777" w:rsidR="00EB358E" w:rsidRDefault="00EE121A" w:rsidP="00285C72">
      <w:pPr>
        <w:tabs>
          <w:tab w:val="left" w:pos="2495"/>
        </w:tabs>
        <w:spacing w:line="320" w:lineRule="exact"/>
        <w:ind w:left="3289" w:hanging="1928"/>
        <w:rPr>
          <w:rFonts w:ascii="Arial" w:hAnsi="Arial" w:cs="Arial"/>
          <w:b/>
        </w:rPr>
      </w:pPr>
      <w:r w:rsidRPr="00285C72">
        <w:rPr>
          <w:rFonts w:ascii="Arial" w:hAnsi="Arial" w:cs="Arial"/>
          <w:b/>
          <w:color w:val="17365D"/>
        </w:rPr>
        <w:t xml:space="preserve">Strateški cilj 1.2. </w:t>
      </w:r>
      <w:r w:rsidR="00285C72">
        <w:rPr>
          <w:rFonts w:ascii="Arial" w:hAnsi="Arial" w:cs="Arial"/>
          <w:b/>
          <w:color w:val="17365D"/>
        </w:rPr>
        <w:tab/>
      </w:r>
      <w:r w:rsidR="00EB358E" w:rsidRPr="00285C72">
        <w:rPr>
          <w:rFonts w:ascii="Arial" w:hAnsi="Arial" w:cs="Arial"/>
          <w:b/>
          <w:color w:val="17365D"/>
        </w:rPr>
        <w:t xml:space="preserve">Aktivna suradnja s </w:t>
      </w:r>
      <w:r w:rsidR="00CC781D" w:rsidRPr="00285C72">
        <w:rPr>
          <w:rFonts w:ascii="Arial" w:hAnsi="Arial" w:cs="Arial"/>
          <w:b/>
          <w:color w:val="17365D"/>
        </w:rPr>
        <w:t>ESS-om</w:t>
      </w:r>
      <w:r w:rsidR="00EB358E" w:rsidRPr="00285C72">
        <w:rPr>
          <w:rFonts w:ascii="Arial" w:hAnsi="Arial" w:cs="Arial"/>
          <w:b/>
          <w:color w:val="17365D"/>
        </w:rPr>
        <w:t xml:space="preserve"> u razvoju i</w:t>
      </w:r>
      <w:r w:rsidR="00A37294" w:rsidRPr="00285C72">
        <w:rPr>
          <w:rFonts w:ascii="Arial" w:hAnsi="Arial" w:cs="Arial"/>
          <w:b/>
          <w:color w:val="17365D"/>
        </w:rPr>
        <w:t xml:space="preserve"> usklađivanju</w:t>
      </w:r>
      <w:r w:rsidR="00EB358E" w:rsidRPr="00285C72">
        <w:rPr>
          <w:rFonts w:ascii="Arial" w:hAnsi="Arial" w:cs="Arial"/>
          <w:b/>
          <w:color w:val="17365D"/>
        </w:rPr>
        <w:t xml:space="preserve"> statističkih procesa i podataka</w:t>
      </w:r>
    </w:p>
    <w:p w14:paraId="7A295FBD" w14:textId="77777777" w:rsidR="00EE121A" w:rsidRPr="00C33E42" w:rsidRDefault="00EE121A" w:rsidP="00EE121A">
      <w:pPr>
        <w:pStyle w:val="ListParagraph"/>
        <w:tabs>
          <w:tab w:val="left" w:pos="900"/>
        </w:tabs>
        <w:spacing w:after="0" w:line="320" w:lineRule="exact"/>
        <w:ind w:left="0"/>
        <w:jc w:val="both"/>
        <w:rPr>
          <w:rFonts w:ascii="Arial" w:hAnsi="Arial" w:cs="Arial"/>
          <w:b/>
        </w:rPr>
      </w:pPr>
    </w:p>
    <w:p w14:paraId="204AC681" w14:textId="77777777" w:rsidR="00EB358E" w:rsidRPr="00C33E42" w:rsidRDefault="00EB358E" w:rsidP="005E6D2C">
      <w:pPr>
        <w:spacing w:line="320" w:lineRule="exact"/>
        <w:jc w:val="both"/>
        <w:rPr>
          <w:rFonts w:ascii="Arial" w:hAnsi="Arial" w:cs="Arial"/>
        </w:rPr>
      </w:pPr>
      <w:r w:rsidRPr="00C33E42">
        <w:rPr>
          <w:rFonts w:ascii="Arial" w:hAnsi="Arial" w:cs="Arial"/>
        </w:rPr>
        <w:t>Sustav službene statistike Republike Hrvatske sastavni je dio ESS</w:t>
      </w:r>
      <w:r w:rsidR="00CC781D" w:rsidRPr="00C33E42">
        <w:rPr>
          <w:rFonts w:ascii="Arial" w:hAnsi="Arial" w:cs="Arial"/>
        </w:rPr>
        <w:t>-a</w:t>
      </w:r>
      <w:r w:rsidRPr="00C33E42">
        <w:rPr>
          <w:rFonts w:ascii="Arial" w:hAnsi="Arial" w:cs="Arial"/>
        </w:rPr>
        <w:t xml:space="preserve"> te partnerski</w:t>
      </w:r>
      <w:r w:rsidR="00CC781D" w:rsidRPr="00C33E42">
        <w:rPr>
          <w:rFonts w:ascii="Arial" w:hAnsi="Arial" w:cs="Arial"/>
        </w:rPr>
        <w:t>m</w:t>
      </w:r>
      <w:r w:rsidRPr="00C33E42">
        <w:rPr>
          <w:rFonts w:ascii="Arial" w:hAnsi="Arial" w:cs="Arial"/>
        </w:rPr>
        <w:t xml:space="preserve"> odnos</w:t>
      </w:r>
      <w:r w:rsidR="00CC781D" w:rsidRPr="00C33E42">
        <w:rPr>
          <w:rFonts w:ascii="Arial" w:hAnsi="Arial" w:cs="Arial"/>
        </w:rPr>
        <w:t>om</w:t>
      </w:r>
      <w:r w:rsidRPr="00C33E42">
        <w:rPr>
          <w:rFonts w:ascii="Arial" w:hAnsi="Arial" w:cs="Arial"/>
        </w:rPr>
        <w:t xml:space="preserve"> sudjeluje u razvoju, proizvodnji i diseminaciji europskih statistika. </w:t>
      </w:r>
      <w:r w:rsidR="002F6ADE" w:rsidRPr="00C33E42">
        <w:rPr>
          <w:rFonts w:ascii="Arial" w:hAnsi="Arial" w:cs="Arial"/>
        </w:rPr>
        <w:t xml:space="preserve">Ima </w:t>
      </w:r>
      <w:r w:rsidRPr="00C33E42">
        <w:rPr>
          <w:rFonts w:ascii="Arial" w:hAnsi="Arial" w:cs="Arial"/>
        </w:rPr>
        <w:t>obvez</w:t>
      </w:r>
      <w:r w:rsidR="002F6ADE" w:rsidRPr="00C33E42">
        <w:rPr>
          <w:rFonts w:ascii="Arial" w:hAnsi="Arial" w:cs="Arial"/>
        </w:rPr>
        <w:t>u</w:t>
      </w:r>
      <w:r w:rsidRPr="00C33E42">
        <w:rPr>
          <w:rFonts w:ascii="Arial" w:hAnsi="Arial" w:cs="Arial"/>
        </w:rPr>
        <w:t xml:space="preserve"> sustavno sudjelovati u definiranju međunarodnih standarda i pravnih okvira </w:t>
      </w:r>
      <w:r w:rsidR="00CC781D" w:rsidRPr="00C33E42">
        <w:rPr>
          <w:rFonts w:ascii="Arial" w:hAnsi="Arial" w:cs="Arial"/>
        </w:rPr>
        <w:t xml:space="preserve">te </w:t>
      </w:r>
      <w:r w:rsidRPr="00C33E42">
        <w:rPr>
          <w:rFonts w:ascii="Arial" w:hAnsi="Arial" w:cs="Arial"/>
        </w:rPr>
        <w:t>njihovoj primjeni na nacionalnoj razini. Kao dio šireg</w:t>
      </w:r>
      <w:r w:rsidR="00CC781D" w:rsidRPr="00C33E42">
        <w:rPr>
          <w:rFonts w:ascii="Arial" w:hAnsi="Arial" w:cs="Arial"/>
        </w:rPr>
        <w:t>a</w:t>
      </w:r>
      <w:r w:rsidRPr="00C33E42">
        <w:rPr>
          <w:rFonts w:ascii="Arial" w:hAnsi="Arial" w:cs="Arial"/>
        </w:rPr>
        <w:t xml:space="preserve"> </w:t>
      </w:r>
      <w:r w:rsidR="00C361CC" w:rsidRPr="00C33E42">
        <w:rPr>
          <w:rFonts w:ascii="Arial" w:hAnsi="Arial" w:cs="Arial"/>
        </w:rPr>
        <w:t>ESS-a</w:t>
      </w:r>
      <w:r w:rsidRPr="00C33E42">
        <w:rPr>
          <w:rFonts w:ascii="Arial" w:hAnsi="Arial" w:cs="Arial"/>
        </w:rPr>
        <w:t>, hrvatski statistički sustav osigur</w:t>
      </w:r>
      <w:r w:rsidR="00A37294" w:rsidRPr="00C33E42">
        <w:rPr>
          <w:rFonts w:ascii="Arial" w:hAnsi="Arial" w:cs="Arial"/>
        </w:rPr>
        <w:t>ava usklađe</w:t>
      </w:r>
      <w:r w:rsidRPr="00C33E42">
        <w:rPr>
          <w:rFonts w:ascii="Arial" w:hAnsi="Arial" w:cs="Arial"/>
        </w:rPr>
        <w:t>ne i usporedive službene statističke podatke koji omogućuju usporedbu pojedinih aspekata društvenog</w:t>
      </w:r>
      <w:r w:rsidR="00C361CC" w:rsidRPr="00C33E42">
        <w:rPr>
          <w:rFonts w:ascii="Arial" w:hAnsi="Arial" w:cs="Arial"/>
        </w:rPr>
        <w:t>a</w:t>
      </w:r>
      <w:r w:rsidRPr="00C33E42">
        <w:rPr>
          <w:rFonts w:ascii="Arial" w:hAnsi="Arial" w:cs="Arial"/>
        </w:rPr>
        <w:t xml:space="preserve"> i ekonomskog napretka na međunarodnoj razini.</w:t>
      </w:r>
    </w:p>
    <w:p w14:paraId="6FAE0B9E" w14:textId="77777777" w:rsidR="00EB358E" w:rsidRDefault="00EB358E" w:rsidP="005E6D2C">
      <w:pPr>
        <w:spacing w:line="320" w:lineRule="exact"/>
        <w:jc w:val="both"/>
        <w:rPr>
          <w:rFonts w:ascii="Arial" w:hAnsi="Arial" w:cs="Arial"/>
        </w:rPr>
      </w:pPr>
    </w:p>
    <w:p w14:paraId="0300948E" w14:textId="77777777" w:rsidR="00463DA7" w:rsidRPr="00C33E42" w:rsidRDefault="00463DA7" w:rsidP="005E6D2C">
      <w:pPr>
        <w:spacing w:line="320" w:lineRule="exact"/>
        <w:jc w:val="both"/>
        <w:rPr>
          <w:rFonts w:ascii="Arial" w:hAnsi="Arial" w:cs="Arial"/>
        </w:rPr>
      </w:pPr>
    </w:p>
    <w:p w14:paraId="484FAB48" w14:textId="77777777" w:rsidR="00EB358E" w:rsidRDefault="00651C10" w:rsidP="00463DA7">
      <w:pPr>
        <w:tabs>
          <w:tab w:val="left" w:pos="2495"/>
        </w:tabs>
        <w:spacing w:line="320" w:lineRule="exact"/>
        <w:ind w:left="3289" w:hanging="1928"/>
        <w:rPr>
          <w:rFonts w:ascii="Arial" w:hAnsi="Arial" w:cs="Arial"/>
          <w:b/>
          <w:color w:val="17365D"/>
        </w:rPr>
      </w:pPr>
      <w:r w:rsidRPr="00463DA7">
        <w:rPr>
          <w:rFonts w:ascii="Arial" w:hAnsi="Arial" w:cs="Arial"/>
          <w:b/>
          <w:color w:val="17365D"/>
        </w:rPr>
        <w:t xml:space="preserve">Strateški cilj 1.3. </w:t>
      </w:r>
      <w:r w:rsidR="00463DA7">
        <w:rPr>
          <w:rFonts w:ascii="Arial" w:hAnsi="Arial" w:cs="Arial"/>
          <w:b/>
          <w:color w:val="17365D"/>
        </w:rPr>
        <w:tab/>
      </w:r>
      <w:r w:rsidR="00EB358E" w:rsidRPr="00463DA7">
        <w:rPr>
          <w:rFonts w:ascii="Arial" w:hAnsi="Arial" w:cs="Arial"/>
          <w:b/>
          <w:color w:val="17365D"/>
        </w:rPr>
        <w:t xml:space="preserve">Razvoj ljudskih </w:t>
      </w:r>
      <w:r w:rsidR="00C361CC" w:rsidRPr="00463DA7">
        <w:rPr>
          <w:rFonts w:ascii="Arial" w:hAnsi="Arial" w:cs="Arial"/>
          <w:b/>
          <w:color w:val="17365D"/>
        </w:rPr>
        <w:t>potencijal</w:t>
      </w:r>
      <w:r w:rsidR="00EB358E" w:rsidRPr="00463DA7">
        <w:rPr>
          <w:rFonts w:ascii="Arial" w:hAnsi="Arial" w:cs="Arial"/>
          <w:b/>
          <w:color w:val="17365D"/>
        </w:rPr>
        <w:t>a kontinuiranom izobrazbom, unaprjeđ</w:t>
      </w:r>
      <w:r w:rsidR="000B6644" w:rsidRPr="00463DA7">
        <w:rPr>
          <w:rFonts w:ascii="Arial" w:hAnsi="Arial" w:cs="Arial"/>
          <w:b/>
          <w:color w:val="17365D"/>
        </w:rPr>
        <w:t>iva</w:t>
      </w:r>
      <w:r w:rsidR="00EB358E" w:rsidRPr="00463DA7">
        <w:rPr>
          <w:rFonts w:ascii="Arial" w:hAnsi="Arial" w:cs="Arial"/>
          <w:b/>
          <w:color w:val="17365D"/>
        </w:rPr>
        <w:t xml:space="preserve">njem kvalitete rada, motivacijom te aktivnim sudjelovanjem u međunarodnim statističkim aktivnostima </w:t>
      </w:r>
    </w:p>
    <w:p w14:paraId="336ABCA1" w14:textId="77777777" w:rsidR="00AE7ADE" w:rsidRPr="00463DA7" w:rsidRDefault="00AE7ADE" w:rsidP="00AE7ADE">
      <w:pPr>
        <w:spacing w:line="320" w:lineRule="exact"/>
        <w:jc w:val="both"/>
        <w:rPr>
          <w:rFonts w:ascii="Arial" w:hAnsi="Arial" w:cs="Arial"/>
          <w:b/>
          <w:color w:val="17365D"/>
        </w:rPr>
      </w:pPr>
    </w:p>
    <w:p w14:paraId="20D3444E" w14:textId="77777777" w:rsidR="00EB358E" w:rsidRPr="00C33E42" w:rsidRDefault="00EB358E" w:rsidP="005E6D2C">
      <w:pPr>
        <w:spacing w:line="320" w:lineRule="exact"/>
        <w:jc w:val="both"/>
        <w:rPr>
          <w:rFonts w:ascii="Arial" w:hAnsi="Arial" w:cs="Arial"/>
        </w:rPr>
      </w:pPr>
      <w:r w:rsidRPr="00C33E42">
        <w:rPr>
          <w:rFonts w:ascii="Arial" w:hAnsi="Arial" w:cs="Arial"/>
        </w:rPr>
        <w:t xml:space="preserve">Razina stručnosti raspoloživih ljudskih </w:t>
      </w:r>
      <w:r w:rsidR="008F73B7" w:rsidRPr="00C33E42">
        <w:rPr>
          <w:rFonts w:ascii="Arial" w:hAnsi="Arial" w:cs="Arial"/>
        </w:rPr>
        <w:t>potencijal</w:t>
      </w:r>
      <w:r w:rsidRPr="00C33E42">
        <w:rPr>
          <w:rFonts w:ascii="Arial" w:hAnsi="Arial" w:cs="Arial"/>
        </w:rPr>
        <w:t xml:space="preserve">a utječe na kvalitetu službene statistike. Proširivanje znanja i vještina, razvoj kompetencija ljudskih potencijala, planski sustav upravljanja ljudskim </w:t>
      </w:r>
      <w:r w:rsidR="008F73B7" w:rsidRPr="00C33E42">
        <w:rPr>
          <w:rFonts w:ascii="Arial" w:hAnsi="Arial" w:cs="Arial"/>
        </w:rPr>
        <w:t>potencijalim</w:t>
      </w:r>
      <w:r w:rsidRPr="00C33E42">
        <w:rPr>
          <w:rFonts w:ascii="Arial" w:hAnsi="Arial" w:cs="Arial"/>
        </w:rPr>
        <w:t xml:space="preserve">a, kontinuirana izobrazba i sustav motiviranja koji su usmjereni na osiguravanje primjerenih resursa </w:t>
      </w:r>
      <w:r w:rsidR="00847BBC" w:rsidRPr="00C33E42">
        <w:rPr>
          <w:rFonts w:ascii="Arial" w:hAnsi="Arial" w:cs="Arial"/>
        </w:rPr>
        <w:t>jamče</w:t>
      </w:r>
      <w:r w:rsidRPr="00C33E42">
        <w:rPr>
          <w:rFonts w:ascii="Arial" w:hAnsi="Arial" w:cs="Arial"/>
        </w:rPr>
        <w:t xml:space="preserve"> razvoj, proizvodnju i diseminaciju službene statistike i dugoročnu održivost sustava službene statistike.</w:t>
      </w:r>
    </w:p>
    <w:p w14:paraId="63F039AD" w14:textId="77777777" w:rsidR="00AD4CC3" w:rsidRDefault="00AD4CC3" w:rsidP="005E6D2C">
      <w:pPr>
        <w:spacing w:line="320" w:lineRule="exact"/>
        <w:jc w:val="both"/>
        <w:rPr>
          <w:rFonts w:ascii="Arial" w:hAnsi="Arial" w:cs="Arial"/>
          <w:b/>
        </w:rPr>
      </w:pPr>
    </w:p>
    <w:p w14:paraId="11E19DC8" w14:textId="77777777" w:rsidR="00EE5760" w:rsidRPr="00C33E42" w:rsidRDefault="00EE5760" w:rsidP="005E6D2C">
      <w:pPr>
        <w:spacing w:line="320" w:lineRule="exact"/>
        <w:jc w:val="both"/>
        <w:rPr>
          <w:rFonts w:ascii="Arial" w:hAnsi="Arial" w:cs="Arial"/>
          <w:b/>
        </w:rPr>
      </w:pPr>
    </w:p>
    <w:p w14:paraId="176EC5C5" w14:textId="77777777" w:rsidR="00EB358E" w:rsidRPr="001501BC" w:rsidRDefault="00EB358E" w:rsidP="001501BC">
      <w:pPr>
        <w:spacing w:line="320" w:lineRule="exact"/>
        <w:ind w:left="1361" w:hanging="1361"/>
        <w:rPr>
          <w:rFonts w:ascii="Arial" w:hAnsi="Arial" w:cs="Arial"/>
          <w:b/>
          <w:color w:val="17365D"/>
        </w:rPr>
      </w:pPr>
      <w:r w:rsidRPr="001501BC">
        <w:rPr>
          <w:rFonts w:ascii="Arial" w:hAnsi="Arial" w:cs="Arial"/>
          <w:b/>
          <w:color w:val="17365D"/>
        </w:rPr>
        <w:t>Prioritet 2</w:t>
      </w:r>
      <w:r w:rsidR="00847BBC" w:rsidRPr="001501BC">
        <w:rPr>
          <w:rFonts w:ascii="Arial" w:hAnsi="Arial" w:cs="Arial"/>
          <w:b/>
          <w:color w:val="17365D"/>
        </w:rPr>
        <w:t>.</w:t>
      </w:r>
      <w:r w:rsidR="002F6ADE" w:rsidRPr="001501BC">
        <w:rPr>
          <w:rFonts w:ascii="Arial" w:hAnsi="Arial" w:cs="Arial"/>
          <w:b/>
          <w:color w:val="17365D"/>
        </w:rPr>
        <w:t xml:space="preserve"> </w:t>
      </w:r>
      <w:r w:rsidR="001501BC">
        <w:rPr>
          <w:rFonts w:ascii="Arial" w:hAnsi="Arial" w:cs="Arial"/>
          <w:b/>
          <w:color w:val="17365D"/>
        </w:rPr>
        <w:tab/>
      </w:r>
      <w:r w:rsidRPr="001501BC">
        <w:rPr>
          <w:rFonts w:ascii="Arial" w:hAnsi="Arial" w:cs="Arial"/>
          <w:b/>
          <w:color w:val="17365D"/>
        </w:rPr>
        <w:t>Modernizacija i razvoj statističkih procesa</w:t>
      </w:r>
    </w:p>
    <w:p w14:paraId="0FA5CE51" w14:textId="77777777" w:rsidR="008C5C9B" w:rsidRPr="00C33E42" w:rsidRDefault="008C5C9B" w:rsidP="005E6D2C">
      <w:pPr>
        <w:spacing w:line="320" w:lineRule="exact"/>
        <w:rPr>
          <w:rFonts w:ascii="Arial" w:hAnsi="Arial" w:cs="Arial"/>
        </w:rPr>
      </w:pPr>
    </w:p>
    <w:p w14:paraId="66E8B24B" w14:textId="77777777" w:rsidR="00EB358E" w:rsidRPr="00F40FAF" w:rsidRDefault="0084762D" w:rsidP="00F40FAF">
      <w:pPr>
        <w:tabs>
          <w:tab w:val="left" w:pos="2495"/>
        </w:tabs>
        <w:spacing w:line="320" w:lineRule="exact"/>
        <w:ind w:left="3289" w:hanging="1928"/>
        <w:rPr>
          <w:rFonts w:ascii="Arial" w:hAnsi="Arial" w:cs="Arial"/>
          <w:b/>
          <w:color w:val="17365D"/>
        </w:rPr>
      </w:pPr>
      <w:r w:rsidRPr="00F40FAF">
        <w:rPr>
          <w:rFonts w:ascii="Arial" w:hAnsi="Arial" w:cs="Arial"/>
          <w:b/>
          <w:color w:val="17365D"/>
        </w:rPr>
        <w:t>Strateški cilj 2.</w:t>
      </w:r>
      <w:r w:rsidR="00CD5C95" w:rsidRPr="00F40FAF">
        <w:rPr>
          <w:rFonts w:ascii="Arial" w:hAnsi="Arial" w:cs="Arial"/>
          <w:b/>
          <w:color w:val="17365D"/>
        </w:rPr>
        <w:t>1</w:t>
      </w:r>
      <w:r w:rsidRPr="00F40FAF">
        <w:rPr>
          <w:rFonts w:ascii="Arial" w:hAnsi="Arial" w:cs="Arial"/>
          <w:b/>
          <w:color w:val="17365D"/>
        </w:rPr>
        <w:t xml:space="preserve">. </w:t>
      </w:r>
      <w:r w:rsidR="00F40FAF">
        <w:rPr>
          <w:rFonts w:ascii="Arial" w:hAnsi="Arial" w:cs="Arial"/>
          <w:b/>
          <w:color w:val="17365D"/>
        </w:rPr>
        <w:tab/>
      </w:r>
      <w:r w:rsidR="00EB358E" w:rsidRPr="00F40FAF">
        <w:rPr>
          <w:rFonts w:ascii="Arial" w:hAnsi="Arial" w:cs="Arial"/>
          <w:b/>
          <w:color w:val="17365D"/>
        </w:rPr>
        <w:t>Modernizacija i unaprjeđ</w:t>
      </w:r>
      <w:r w:rsidR="006E0BDA">
        <w:rPr>
          <w:rFonts w:ascii="Arial" w:hAnsi="Arial" w:cs="Arial"/>
          <w:b/>
          <w:color w:val="17365D"/>
        </w:rPr>
        <w:t>e</w:t>
      </w:r>
      <w:r w:rsidR="00EB358E" w:rsidRPr="00F40FAF">
        <w:rPr>
          <w:rFonts w:ascii="Arial" w:hAnsi="Arial" w:cs="Arial"/>
          <w:b/>
          <w:color w:val="17365D"/>
        </w:rPr>
        <w:t xml:space="preserve">nje </w:t>
      </w:r>
      <w:r w:rsidR="0077664D" w:rsidRPr="00F40FAF">
        <w:rPr>
          <w:rFonts w:ascii="Arial" w:hAnsi="Arial" w:cs="Arial"/>
          <w:b/>
          <w:color w:val="17365D"/>
        </w:rPr>
        <w:t xml:space="preserve">procesa prikupljanja, </w:t>
      </w:r>
      <w:r w:rsidR="00F40FAF">
        <w:rPr>
          <w:rFonts w:ascii="Arial" w:hAnsi="Arial" w:cs="Arial"/>
          <w:b/>
          <w:color w:val="17365D"/>
        </w:rPr>
        <w:br/>
      </w:r>
      <w:r w:rsidR="0077664D" w:rsidRPr="00F40FAF">
        <w:rPr>
          <w:rFonts w:ascii="Arial" w:hAnsi="Arial" w:cs="Arial"/>
          <w:b/>
          <w:color w:val="17365D"/>
        </w:rPr>
        <w:t>obrade</w:t>
      </w:r>
      <w:r w:rsidR="00D21E52" w:rsidRPr="00F40FAF">
        <w:rPr>
          <w:rFonts w:ascii="Arial" w:hAnsi="Arial" w:cs="Arial"/>
          <w:b/>
          <w:color w:val="17365D"/>
        </w:rPr>
        <w:t xml:space="preserve"> i </w:t>
      </w:r>
      <w:r w:rsidR="0077664D" w:rsidRPr="00F40FAF">
        <w:rPr>
          <w:rFonts w:ascii="Arial" w:hAnsi="Arial" w:cs="Arial"/>
          <w:b/>
          <w:color w:val="17365D"/>
        </w:rPr>
        <w:t>diseminacije statističkih podataka</w:t>
      </w:r>
      <w:r w:rsidR="007770C2" w:rsidRPr="00F40FAF">
        <w:rPr>
          <w:rFonts w:ascii="Arial" w:hAnsi="Arial" w:cs="Arial"/>
          <w:b/>
          <w:color w:val="17365D"/>
        </w:rPr>
        <w:t xml:space="preserve"> primjenom modernih informacijsko-komunikacijskih rješenja</w:t>
      </w:r>
    </w:p>
    <w:p w14:paraId="080CE248" w14:textId="77777777" w:rsidR="00D21E52" w:rsidRPr="00C33E42" w:rsidRDefault="00D21E52" w:rsidP="005E6D2C">
      <w:pPr>
        <w:spacing w:line="320" w:lineRule="exact"/>
        <w:jc w:val="both"/>
        <w:rPr>
          <w:rFonts w:ascii="Arial" w:hAnsi="Arial" w:cs="Arial"/>
        </w:rPr>
      </w:pPr>
    </w:p>
    <w:p w14:paraId="7151A15F" w14:textId="77777777" w:rsidR="00C46BF9" w:rsidRPr="00C33E42" w:rsidRDefault="00C46BF9" w:rsidP="005E6D2C">
      <w:pPr>
        <w:spacing w:line="320" w:lineRule="exact"/>
        <w:jc w:val="both"/>
        <w:rPr>
          <w:rFonts w:ascii="Arial" w:hAnsi="Arial" w:cs="Arial"/>
        </w:rPr>
      </w:pPr>
      <w:r w:rsidRPr="00C33E42">
        <w:rPr>
          <w:rFonts w:ascii="Arial" w:hAnsi="Arial" w:cs="Arial"/>
        </w:rPr>
        <w:t>Učinkovitost se postiže uvođenjem informacijsk</w:t>
      </w:r>
      <w:r w:rsidR="00CD5826" w:rsidRPr="00C33E42">
        <w:rPr>
          <w:rFonts w:ascii="Arial" w:hAnsi="Arial" w:cs="Arial"/>
        </w:rPr>
        <w:t>o-</w:t>
      </w:r>
      <w:r w:rsidRPr="00C33E42">
        <w:rPr>
          <w:rFonts w:ascii="Arial" w:hAnsi="Arial" w:cs="Arial"/>
        </w:rPr>
        <w:t>komunikacijskih tehnologija u statističke procese, standardizacijom statističkih procesa i međusobnom razmjenom i prihvaćanjem standarda unutar sustava, uspostavom sustavnog praćenja upotrebe resursa unutar sustava te jačanjem potencijala administrativnih i drugih izvora podataka koji zamjenjuju provedbu istraživanja na temelju neposrednog prikupljanja podataka.</w:t>
      </w:r>
    </w:p>
    <w:p w14:paraId="63A8A2B6" w14:textId="77777777" w:rsidR="00D21E52" w:rsidRPr="00C33E42" w:rsidRDefault="00D21E52" w:rsidP="005E6D2C">
      <w:pPr>
        <w:spacing w:line="320" w:lineRule="exact"/>
        <w:jc w:val="both"/>
        <w:rPr>
          <w:rFonts w:ascii="Arial" w:hAnsi="Arial" w:cs="Arial"/>
        </w:rPr>
      </w:pPr>
    </w:p>
    <w:p w14:paraId="5776FADB" w14:textId="77777777" w:rsidR="00EB358E" w:rsidRPr="00C33E42" w:rsidRDefault="00EB358E" w:rsidP="005E6D2C">
      <w:pPr>
        <w:spacing w:line="320" w:lineRule="exact"/>
        <w:jc w:val="both"/>
        <w:rPr>
          <w:rFonts w:ascii="Arial" w:hAnsi="Arial" w:cs="Arial"/>
        </w:rPr>
      </w:pPr>
      <w:r w:rsidRPr="00C33E42">
        <w:rPr>
          <w:rFonts w:ascii="Arial" w:hAnsi="Arial" w:cs="Arial"/>
        </w:rPr>
        <w:t xml:space="preserve">Usmjeravanje raspoloživih resursa statističkog sustava u optimizaciju statističkih procesa i inovacijske aktivnosti koje moderniziraju i unaprjeđuju statističke procese te razvoj automatiziranih tehnika koje se temelje na zajedničkim standardima primjenjivima za veći broj statističkih proizvoda </w:t>
      </w:r>
      <w:r w:rsidR="001D23A7" w:rsidRPr="00C33E42">
        <w:rPr>
          <w:rFonts w:ascii="Arial" w:hAnsi="Arial" w:cs="Arial"/>
        </w:rPr>
        <w:t>provodi</w:t>
      </w:r>
      <w:r w:rsidRPr="00C33E42">
        <w:rPr>
          <w:rFonts w:ascii="Arial" w:hAnsi="Arial" w:cs="Arial"/>
        </w:rPr>
        <w:t xml:space="preserve"> se primjen</w:t>
      </w:r>
      <w:r w:rsidR="00CD5826" w:rsidRPr="00C33E42">
        <w:rPr>
          <w:rFonts w:ascii="Arial" w:hAnsi="Arial" w:cs="Arial"/>
        </w:rPr>
        <w:t>om</w:t>
      </w:r>
      <w:r w:rsidRPr="00C33E42">
        <w:rPr>
          <w:rFonts w:ascii="Arial" w:hAnsi="Arial" w:cs="Arial"/>
        </w:rPr>
        <w:t xml:space="preserve"> novih informacijsko-komunikacijskih rješenja. Razvoj inovativnih metoda i alata te njihova primjena u statističkim procesima usmjereni su na povećanje relevantnosti i ukupne vrijednosti statističkih rezultata.</w:t>
      </w:r>
    </w:p>
    <w:p w14:paraId="0A827C21" w14:textId="77777777" w:rsidR="00B931D8" w:rsidRPr="00C33E42" w:rsidRDefault="00B931D8" w:rsidP="005E6D2C">
      <w:pPr>
        <w:spacing w:after="160" w:line="320" w:lineRule="exact"/>
        <w:rPr>
          <w:rFonts w:ascii="Arial" w:hAnsi="Arial" w:cs="Arial"/>
        </w:rPr>
      </w:pPr>
    </w:p>
    <w:p w14:paraId="4AE0A5ED" w14:textId="77777777" w:rsidR="00EB358E" w:rsidRPr="00E23527" w:rsidRDefault="00E23527" w:rsidP="00E23527">
      <w:pPr>
        <w:tabs>
          <w:tab w:val="left" w:pos="2495"/>
        </w:tabs>
        <w:spacing w:line="320" w:lineRule="exact"/>
        <w:ind w:left="3289" w:hanging="1928"/>
        <w:rPr>
          <w:rFonts w:ascii="Arial" w:hAnsi="Arial" w:cs="Arial"/>
          <w:b/>
          <w:color w:val="17365D"/>
        </w:rPr>
      </w:pPr>
      <w:r>
        <w:rPr>
          <w:rFonts w:ascii="Arial" w:hAnsi="Arial" w:cs="Arial"/>
          <w:b/>
          <w:color w:val="17365D"/>
        </w:rPr>
        <w:br w:type="page"/>
      </w:r>
      <w:r w:rsidR="0084762D" w:rsidRPr="00E23527">
        <w:rPr>
          <w:rFonts w:ascii="Arial" w:hAnsi="Arial" w:cs="Arial"/>
          <w:b/>
          <w:color w:val="17365D"/>
        </w:rPr>
        <w:lastRenderedPageBreak/>
        <w:t>Strateški cilj 2.</w:t>
      </w:r>
      <w:r w:rsidR="00592340">
        <w:rPr>
          <w:rFonts w:ascii="Arial" w:hAnsi="Arial" w:cs="Arial"/>
          <w:b/>
          <w:color w:val="17365D"/>
        </w:rPr>
        <w:t>2</w:t>
      </w:r>
      <w:r w:rsidR="0084762D" w:rsidRPr="00E23527">
        <w:rPr>
          <w:rFonts w:ascii="Arial" w:hAnsi="Arial" w:cs="Arial"/>
          <w:b/>
          <w:color w:val="17365D"/>
        </w:rPr>
        <w:t xml:space="preserve">. </w:t>
      </w:r>
      <w:r w:rsidR="005F6661">
        <w:rPr>
          <w:rFonts w:ascii="Arial" w:hAnsi="Arial" w:cs="Arial"/>
          <w:b/>
          <w:color w:val="17365D"/>
        </w:rPr>
        <w:tab/>
      </w:r>
      <w:r w:rsidR="00EB358E" w:rsidRPr="00E23527">
        <w:rPr>
          <w:rFonts w:ascii="Arial" w:hAnsi="Arial" w:cs="Arial"/>
          <w:b/>
          <w:color w:val="17365D"/>
        </w:rPr>
        <w:t xml:space="preserve">Povećanje učinkovitosti </w:t>
      </w:r>
      <w:r w:rsidR="005058C5" w:rsidRPr="00E23527">
        <w:rPr>
          <w:rFonts w:ascii="Arial" w:hAnsi="Arial" w:cs="Arial"/>
          <w:b/>
          <w:color w:val="17365D"/>
        </w:rPr>
        <w:t>statističkih procesa</w:t>
      </w:r>
      <w:r w:rsidR="005058C5" w:rsidRPr="00E23527" w:rsidDel="005058C5">
        <w:rPr>
          <w:rFonts w:ascii="Arial" w:hAnsi="Arial" w:cs="Arial"/>
          <w:b/>
          <w:color w:val="17365D"/>
        </w:rPr>
        <w:t xml:space="preserve"> </w:t>
      </w:r>
      <w:r w:rsidR="00EB358E" w:rsidRPr="00E23527">
        <w:rPr>
          <w:rFonts w:ascii="Arial" w:hAnsi="Arial" w:cs="Arial"/>
          <w:b/>
          <w:color w:val="17365D"/>
        </w:rPr>
        <w:t xml:space="preserve">smanjenjem opterećenja izvještajnih jedinica i uvođenjem novih </w:t>
      </w:r>
      <w:r w:rsidR="005F6661">
        <w:rPr>
          <w:rFonts w:ascii="Arial" w:hAnsi="Arial" w:cs="Arial"/>
          <w:b/>
          <w:color w:val="17365D"/>
        </w:rPr>
        <w:br/>
      </w:r>
      <w:r w:rsidR="00EB358E" w:rsidRPr="00E23527">
        <w:rPr>
          <w:rFonts w:ascii="Arial" w:hAnsi="Arial" w:cs="Arial"/>
          <w:b/>
          <w:color w:val="17365D"/>
        </w:rPr>
        <w:t>izvora podataka</w:t>
      </w:r>
    </w:p>
    <w:p w14:paraId="274A47D2" w14:textId="77777777" w:rsidR="00D21E52" w:rsidRPr="00C33E42" w:rsidRDefault="00D21E52" w:rsidP="005E6D2C">
      <w:pPr>
        <w:spacing w:line="320" w:lineRule="exact"/>
        <w:jc w:val="both"/>
        <w:rPr>
          <w:rFonts w:ascii="Arial" w:hAnsi="Arial" w:cs="Arial"/>
        </w:rPr>
      </w:pPr>
    </w:p>
    <w:p w14:paraId="67B20B25" w14:textId="77777777" w:rsidR="00EB358E" w:rsidRPr="00C33E42" w:rsidRDefault="00EB358E" w:rsidP="005E6D2C">
      <w:pPr>
        <w:spacing w:line="320" w:lineRule="exact"/>
        <w:jc w:val="both"/>
        <w:rPr>
          <w:rFonts w:ascii="Arial" w:hAnsi="Arial" w:cs="Arial"/>
        </w:rPr>
      </w:pPr>
      <w:r w:rsidRPr="00C33E42">
        <w:rPr>
          <w:rFonts w:ascii="Arial" w:hAnsi="Arial" w:cs="Arial"/>
        </w:rPr>
        <w:t>Opterećenje izvještajnih jedinica razmjerno je korisničkim potrebama za statističkim podacima te je predmet kontinuiranog praćenja i kontrole unutar statističkog sustava. Primjena odgovarajućih metoda uzorkovanja i odgovarajućih metoda prikupljanja podataka, uvođenje administrativnih i ostalih izvora podataka u statistička istraživanja, povezivanje podataka iz različitih izvora pri proizvodnji službenih statističkih podataka, uspostav</w:t>
      </w:r>
      <w:r w:rsidR="008224A7" w:rsidRPr="00C33E42">
        <w:rPr>
          <w:rFonts w:ascii="Arial" w:hAnsi="Arial" w:cs="Arial"/>
        </w:rPr>
        <w:t>ljanje</w:t>
      </w:r>
      <w:r w:rsidRPr="00C33E42">
        <w:rPr>
          <w:rFonts w:ascii="Arial" w:hAnsi="Arial" w:cs="Arial"/>
        </w:rPr>
        <w:t xml:space="preserve"> i korištenje statističkih registara te razmjena </w:t>
      </w:r>
      <w:r w:rsidR="0005153C" w:rsidRPr="00C33E42">
        <w:rPr>
          <w:rFonts w:ascii="Arial" w:hAnsi="Arial" w:cs="Arial"/>
        </w:rPr>
        <w:t xml:space="preserve">statističkih </w:t>
      </w:r>
      <w:r w:rsidRPr="00C33E42">
        <w:rPr>
          <w:rFonts w:ascii="Arial" w:hAnsi="Arial" w:cs="Arial"/>
        </w:rPr>
        <w:t>podataka unutar sustava aktivnosti su usmjerene na smanjenje opterećenosti izvještajnih jedinica i povećanj</w:t>
      </w:r>
      <w:r w:rsidR="008224A7" w:rsidRPr="00C33E42">
        <w:rPr>
          <w:rFonts w:ascii="Arial" w:hAnsi="Arial" w:cs="Arial"/>
        </w:rPr>
        <w:t>e</w:t>
      </w:r>
      <w:r w:rsidRPr="00C33E42">
        <w:rPr>
          <w:rFonts w:ascii="Arial" w:hAnsi="Arial" w:cs="Arial"/>
        </w:rPr>
        <w:t xml:space="preserve"> učinkovitosti statističkog sustava.</w:t>
      </w:r>
    </w:p>
    <w:p w14:paraId="34626BB3" w14:textId="77777777" w:rsidR="002A16BB" w:rsidRPr="00C33E42" w:rsidRDefault="002A16BB" w:rsidP="00034F4A">
      <w:pPr>
        <w:spacing w:line="320" w:lineRule="exact"/>
        <w:jc w:val="both"/>
        <w:rPr>
          <w:rFonts w:ascii="Arial" w:hAnsi="Arial" w:cs="Arial"/>
        </w:rPr>
      </w:pPr>
    </w:p>
    <w:p w14:paraId="3ECA8306" w14:textId="77777777" w:rsidR="00B931D8" w:rsidRPr="00C33E42" w:rsidRDefault="00B931D8" w:rsidP="00034F4A">
      <w:pPr>
        <w:spacing w:line="320" w:lineRule="exact"/>
        <w:jc w:val="both"/>
        <w:rPr>
          <w:rFonts w:ascii="Arial" w:hAnsi="Arial" w:cs="Arial"/>
        </w:rPr>
      </w:pPr>
    </w:p>
    <w:p w14:paraId="7A116494" w14:textId="77777777" w:rsidR="00EB358E" w:rsidRPr="00EE5760" w:rsidRDefault="00EB358E" w:rsidP="00EE5760">
      <w:pPr>
        <w:spacing w:line="320" w:lineRule="exact"/>
        <w:ind w:left="1361" w:hanging="1361"/>
        <w:rPr>
          <w:rFonts w:ascii="Arial" w:hAnsi="Arial" w:cs="Arial"/>
          <w:b/>
          <w:color w:val="17365D"/>
        </w:rPr>
      </w:pPr>
      <w:r w:rsidRPr="00EE5760">
        <w:rPr>
          <w:rFonts w:ascii="Arial" w:hAnsi="Arial" w:cs="Arial"/>
          <w:b/>
          <w:color w:val="17365D"/>
        </w:rPr>
        <w:t>Prioritet 3</w:t>
      </w:r>
      <w:r w:rsidR="008224A7" w:rsidRPr="00EE5760">
        <w:rPr>
          <w:rFonts w:ascii="Arial" w:hAnsi="Arial" w:cs="Arial"/>
          <w:b/>
          <w:color w:val="17365D"/>
        </w:rPr>
        <w:t>.</w:t>
      </w:r>
      <w:r w:rsidRPr="00EE5760">
        <w:rPr>
          <w:rFonts w:ascii="Arial" w:hAnsi="Arial" w:cs="Arial"/>
          <w:b/>
          <w:color w:val="17365D"/>
        </w:rPr>
        <w:t xml:space="preserve"> </w:t>
      </w:r>
      <w:r w:rsidR="00EE5760">
        <w:rPr>
          <w:rFonts w:ascii="Arial" w:hAnsi="Arial" w:cs="Arial"/>
          <w:b/>
          <w:color w:val="17365D"/>
        </w:rPr>
        <w:tab/>
      </w:r>
      <w:r w:rsidR="00D06B09" w:rsidRPr="00A7691D">
        <w:rPr>
          <w:rFonts w:ascii="Arial" w:hAnsi="Arial" w:cs="Arial"/>
          <w:b/>
          <w:color w:val="17365D"/>
        </w:rPr>
        <w:t xml:space="preserve">Osiguravanje kvalitetnih, usporedivih i pravodobnih službenih statističkih podataka te </w:t>
      </w:r>
      <w:r w:rsidR="00D06B09">
        <w:rPr>
          <w:rFonts w:ascii="Arial" w:hAnsi="Arial" w:cs="Arial"/>
          <w:b/>
          <w:color w:val="17365D"/>
        </w:rPr>
        <w:t xml:space="preserve">njihovo </w:t>
      </w:r>
      <w:r w:rsidR="00D06B09" w:rsidRPr="00A7691D">
        <w:rPr>
          <w:rFonts w:ascii="Arial" w:hAnsi="Arial" w:cs="Arial"/>
          <w:b/>
          <w:color w:val="17365D"/>
        </w:rPr>
        <w:t>unaprjeđivanje</w:t>
      </w:r>
    </w:p>
    <w:p w14:paraId="084C7516" w14:textId="77777777" w:rsidR="00B3715D" w:rsidRPr="00C33E42" w:rsidRDefault="00B3715D" w:rsidP="005E6D2C">
      <w:pPr>
        <w:spacing w:line="320" w:lineRule="exact"/>
        <w:jc w:val="both"/>
        <w:rPr>
          <w:rFonts w:ascii="Arial" w:hAnsi="Arial" w:cs="Arial"/>
        </w:rPr>
      </w:pPr>
    </w:p>
    <w:p w14:paraId="78346F15" w14:textId="77777777" w:rsidR="00EB358E" w:rsidRPr="00C33E42" w:rsidRDefault="008224A7" w:rsidP="005E6D2C">
      <w:pPr>
        <w:spacing w:line="320" w:lineRule="exact"/>
        <w:jc w:val="both"/>
        <w:rPr>
          <w:rFonts w:ascii="Arial" w:hAnsi="Arial" w:cs="Arial"/>
        </w:rPr>
      </w:pPr>
      <w:r w:rsidRPr="00C33E42">
        <w:rPr>
          <w:rFonts w:ascii="Arial" w:hAnsi="Arial" w:cs="Arial"/>
        </w:rPr>
        <w:t xml:space="preserve">U skladu s </w:t>
      </w:r>
      <w:r w:rsidR="00EB358E" w:rsidRPr="00C33E42">
        <w:rPr>
          <w:rFonts w:ascii="Arial" w:hAnsi="Arial" w:cs="Arial"/>
        </w:rPr>
        <w:t>Kodeks</w:t>
      </w:r>
      <w:r w:rsidRPr="00C33E42">
        <w:rPr>
          <w:rFonts w:ascii="Arial" w:hAnsi="Arial" w:cs="Arial"/>
        </w:rPr>
        <w:t>om</w:t>
      </w:r>
      <w:r w:rsidR="00EB358E" w:rsidRPr="00C33E42">
        <w:rPr>
          <w:rFonts w:ascii="Arial" w:hAnsi="Arial" w:cs="Arial"/>
        </w:rPr>
        <w:t xml:space="preserve"> prakse europske statistike, raspoložive statistike moraju zadovoljavati potrebe korisnika. Statistike udovoljavaju europskim standardima kvalitete i služe potrebama europskih institucija, vlada, istraživačkih ustanova, poduzeća i šire javnosti. Kvaliteta rezultata mjeri se s obzirom na opseg u kojem su oni relevantni, točni i pouzdani, pravodobni, usklađeni, usporedivi na razini regija i zemalja te lako dostupni korisnicima.</w:t>
      </w:r>
    </w:p>
    <w:p w14:paraId="0E966B46" w14:textId="77777777" w:rsidR="00054160" w:rsidRPr="00C33E42" w:rsidRDefault="00054160" w:rsidP="005E6D2C">
      <w:pPr>
        <w:spacing w:line="320" w:lineRule="exact"/>
        <w:jc w:val="both"/>
        <w:rPr>
          <w:rFonts w:ascii="Arial" w:hAnsi="Arial" w:cs="Arial"/>
        </w:rPr>
      </w:pPr>
    </w:p>
    <w:p w14:paraId="3B9E0C9C" w14:textId="77777777" w:rsidR="00CD3C5A" w:rsidRPr="00C33E42" w:rsidRDefault="00CD3C5A" w:rsidP="005E6D2C">
      <w:pPr>
        <w:spacing w:line="320" w:lineRule="exact"/>
        <w:jc w:val="both"/>
        <w:rPr>
          <w:rFonts w:ascii="Arial" w:hAnsi="Arial" w:cs="Arial"/>
        </w:rPr>
      </w:pPr>
      <w:r w:rsidRPr="00C33E42">
        <w:rPr>
          <w:rFonts w:ascii="Arial" w:hAnsi="Arial" w:cs="Arial"/>
        </w:rPr>
        <w:t>Proizvodnjom i diseminacijom kvalitetnih, usporedivih i pravodobnih službenih statističkih podataka osigurava se raspoloživost nepristranih statističkih podataka hrvatsko</w:t>
      </w:r>
      <w:r w:rsidR="00D62708" w:rsidRPr="00C33E42">
        <w:rPr>
          <w:rFonts w:ascii="Arial" w:hAnsi="Arial" w:cs="Arial"/>
        </w:rPr>
        <w:t>m</w:t>
      </w:r>
      <w:r w:rsidRPr="00C33E42">
        <w:rPr>
          <w:rFonts w:ascii="Arial" w:hAnsi="Arial" w:cs="Arial"/>
        </w:rPr>
        <w:t xml:space="preserve"> društv</w:t>
      </w:r>
      <w:r w:rsidR="00D62708" w:rsidRPr="00C33E42">
        <w:rPr>
          <w:rFonts w:ascii="Arial" w:hAnsi="Arial" w:cs="Arial"/>
        </w:rPr>
        <w:t>u</w:t>
      </w:r>
      <w:r w:rsidRPr="00C33E42">
        <w:rPr>
          <w:rFonts w:ascii="Arial" w:hAnsi="Arial" w:cs="Arial"/>
        </w:rPr>
        <w:t xml:space="preserve"> i gospodarstv</w:t>
      </w:r>
      <w:r w:rsidR="00D62708" w:rsidRPr="00C33E42">
        <w:rPr>
          <w:rFonts w:ascii="Arial" w:hAnsi="Arial" w:cs="Arial"/>
        </w:rPr>
        <w:t>u</w:t>
      </w:r>
      <w:r w:rsidRPr="00C33E42">
        <w:rPr>
          <w:rFonts w:ascii="Arial" w:hAnsi="Arial" w:cs="Arial"/>
        </w:rPr>
        <w:t xml:space="preserve">. Kontinuirano će se provoditi usklađivanje sa zahtjevima statističkog sustava Europske unije u pogledu brojnosti statističkih pokazatelja, rokova </w:t>
      </w:r>
      <w:r w:rsidR="00D62708" w:rsidRPr="00C33E42">
        <w:rPr>
          <w:rFonts w:ascii="Arial" w:hAnsi="Arial" w:cs="Arial"/>
        </w:rPr>
        <w:t xml:space="preserve">za </w:t>
      </w:r>
      <w:r w:rsidRPr="00C33E42">
        <w:rPr>
          <w:rFonts w:ascii="Arial" w:hAnsi="Arial" w:cs="Arial"/>
        </w:rPr>
        <w:t>objavljivanj</w:t>
      </w:r>
      <w:r w:rsidR="00D62708" w:rsidRPr="00C33E42">
        <w:rPr>
          <w:rFonts w:ascii="Arial" w:hAnsi="Arial" w:cs="Arial"/>
        </w:rPr>
        <w:t>e</w:t>
      </w:r>
      <w:r w:rsidRPr="00C33E42">
        <w:rPr>
          <w:rFonts w:ascii="Arial" w:hAnsi="Arial" w:cs="Arial"/>
        </w:rPr>
        <w:t xml:space="preserve"> i primijenjene metodologije.</w:t>
      </w:r>
    </w:p>
    <w:p w14:paraId="39568EA5" w14:textId="77777777" w:rsidR="00054160" w:rsidRPr="00C33E42" w:rsidRDefault="00054160" w:rsidP="005E6D2C">
      <w:pPr>
        <w:spacing w:line="320" w:lineRule="exact"/>
        <w:jc w:val="both"/>
        <w:rPr>
          <w:rFonts w:ascii="Arial" w:hAnsi="Arial" w:cs="Arial"/>
        </w:rPr>
      </w:pPr>
    </w:p>
    <w:p w14:paraId="48AB1ED7" w14:textId="77777777" w:rsidR="00CD3C5A" w:rsidRPr="00C33E42" w:rsidRDefault="00CD3C5A" w:rsidP="005E6D2C">
      <w:pPr>
        <w:spacing w:line="320" w:lineRule="exact"/>
        <w:jc w:val="both"/>
        <w:rPr>
          <w:rFonts w:ascii="Arial" w:hAnsi="Arial" w:cs="Arial"/>
        </w:rPr>
      </w:pPr>
      <w:r w:rsidRPr="00C33E42">
        <w:rPr>
          <w:rFonts w:ascii="Arial" w:hAnsi="Arial" w:cs="Arial"/>
        </w:rPr>
        <w:t>Službena statistika temelji se na načelima stručne neovisnosti, nepristranosti, objektivnosti, pouzdanosti, statističke povjerljivosti i isplativosti. Dosljednom primjenom temeljnih načela službene statistike povećat će se kvaliteta statističkih podataka i usklađenost hrvatskoga statističkog sustava s europskim zahtjevima.</w:t>
      </w:r>
    </w:p>
    <w:p w14:paraId="67CB0235" w14:textId="77777777" w:rsidR="00EB358E" w:rsidRDefault="00EB358E" w:rsidP="005E6D2C">
      <w:pPr>
        <w:spacing w:line="320" w:lineRule="exact"/>
        <w:jc w:val="both"/>
        <w:rPr>
          <w:rFonts w:ascii="Arial" w:hAnsi="Arial" w:cs="Arial"/>
        </w:rPr>
      </w:pPr>
    </w:p>
    <w:p w14:paraId="72209EDE" w14:textId="77777777" w:rsidR="00034F4A" w:rsidRPr="00C33E42" w:rsidRDefault="00034F4A" w:rsidP="005E6D2C">
      <w:pPr>
        <w:spacing w:line="320" w:lineRule="exact"/>
        <w:jc w:val="both"/>
        <w:rPr>
          <w:rFonts w:ascii="Arial" w:hAnsi="Arial" w:cs="Arial"/>
        </w:rPr>
      </w:pPr>
    </w:p>
    <w:p w14:paraId="687B8EE6" w14:textId="77777777" w:rsidR="00EB358E" w:rsidRDefault="00126BC3" w:rsidP="00034F4A">
      <w:pPr>
        <w:tabs>
          <w:tab w:val="left" w:pos="2495"/>
        </w:tabs>
        <w:spacing w:line="320" w:lineRule="exact"/>
        <w:ind w:left="3289" w:hanging="1928"/>
        <w:rPr>
          <w:rFonts w:ascii="Arial" w:hAnsi="Arial" w:cs="Arial"/>
          <w:b/>
          <w:color w:val="17365D"/>
        </w:rPr>
      </w:pPr>
      <w:r w:rsidRPr="00034F4A">
        <w:rPr>
          <w:rFonts w:ascii="Arial" w:hAnsi="Arial" w:cs="Arial"/>
          <w:b/>
          <w:color w:val="17365D"/>
        </w:rPr>
        <w:t xml:space="preserve">Strateški cilj 3.1. </w:t>
      </w:r>
      <w:r w:rsidR="00CE38E9">
        <w:rPr>
          <w:rFonts w:ascii="Arial" w:hAnsi="Arial" w:cs="Arial"/>
          <w:b/>
          <w:color w:val="17365D"/>
        </w:rPr>
        <w:tab/>
      </w:r>
      <w:r w:rsidR="00EB358E" w:rsidRPr="00034F4A">
        <w:rPr>
          <w:rFonts w:ascii="Arial" w:hAnsi="Arial" w:cs="Arial"/>
          <w:b/>
          <w:color w:val="17365D"/>
        </w:rPr>
        <w:t>Unaprjeđ</w:t>
      </w:r>
      <w:r w:rsidR="00FF518C">
        <w:rPr>
          <w:rFonts w:ascii="Arial" w:hAnsi="Arial" w:cs="Arial"/>
          <w:b/>
          <w:color w:val="17365D"/>
        </w:rPr>
        <w:t>e</w:t>
      </w:r>
      <w:r w:rsidR="00EB358E" w:rsidRPr="00034F4A">
        <w:rPr>
          <w:rFonts w:ascii="Arial" w:hAnsi="Arial" w:cs="Arial"/>
          <w:b/>
          <w:color w:val="17365D"/>
        </w:rPr>
        <w:t>nje obuhvata i kvalitete statističkih proizvoda</w:t>
      </w:r>
    </w:p>
    <w:p w14:paraId="67260F41" w14:textId="77777777" w:rsidR="00CE38E9" w:rsidRPr="00034F4A" w:rsidRDefault="00CE38E9" w:rsidP="00CE38E9">
      <w:pPr>
        <w:spacing w:line="320" w:lineRule="exact"/>
        <w:jc w:val="both"/>
        <w:rPr>
          <w:rFonts w:ascii="Arial" w:hAnsi="Arial" w:cs="Arial"/>
          <w:b/>
          <w:color w:val="17365D"/>
        </w:rPr>
      </w:pPr>
    </w:p>
    <w:p w14:paraId="3A241A90" w14:textId="77777777" w:rsidR="00EB358E" w:rsidRPr="00C33E42" w:rsidRDefault="00EB358E" w:rsidP="005E6D2C">
      <w:pPr>
        <w:spacing w:line="320" w:lineRule="exact"/>
        <w:jc w:val="both"/>
        <w:rPr>
          <w:rFonts w:ascii="Arial" w:hAnsi="Arial" w:cs="Arial"/>
        </w:rPr>
      </w:pPr>
      <w:r w:rsidRPr="00C33E42">
        <w:rPr>
          <w:rFonts w:ascii="Arial" w:hAnsi="Arial" w:cs="Arial"/>
        </w:rPr>
        <w:t xml:space="preserve">Radi povećanih potreba korisnika za </w:t>
      </w:r>
      <w:r w:rsidR="007B35C0" w:rsidRPr="00C33E42">
        <w:rPr>
          <w:rFonts w:ascii="Arial" w:hAnsi="Arial" w:cs="Arial"/>
        </w:rPr>
        <w:t>službenim statističkim podacima</w:t>
      </w:r>
      <w:r w:rsidRPr="00C33E42">
        <w:rPr>
          <w:rFonts w:ascii="Arial" w:hAnsi="Arial" w:cs="Arial"/>
        </w:rPr>
        <w:t xml:space="preserve"> na detaljnijim razinama te rastućih potreba za dodatnim pokazateljima koji će koristiti donositeljima odluka pri kreiranju politika statistički sustav unaprjeđuje obuhvat i kvalitetu statističkih proizvoda postup</w:t>
      </w:r>
      <w:r w:rsidR="00E241D7" w:rsidRPr="00C33E42">
        <w:rPr>
          <w:rFonts w:ascii="Arial" w:hAnsi="Arial" w:cs="Arial"/>
        </w:rPr>
        <w:t xml:space="preserve">cima </w:t>
      </w:r>
      <w:r w:rsidRPr="00C33E42">
        <w:rPr>
          <w:rFonts w:ascii="Arial" w:hAnsi="Arial" w:cs="Arial"/>
        </w:rPr>
        <w:t>kojima se analiziraju</w:t>
      </w:r>
      <w:r w:rsidR="00F116E9" w:rsidRPr="00C33E42">
        <w:rPr>
          <w:rFonts w:ascii="Arial" w:hAnsi="Arial" w:cs="Arial"/>
        </w:rPr>
        <w:t xml:space="preserve"> i povećavaju</w:t>
      </w:r>
      <w:r w:rsidRPr="00C33E42">
        <w:rPr>
          <w:rFonts w:ascii="Arial" w:hAnsi="Arial" w:cs="Arial"/>
        </w:rPr>
        <w:t xml:space="preserve"> skupovi podataka koji se priku</w:t>
      </w:r>
      <w:r w:rsidR="00F116E9" w:rsidRPr="00C33E42">
        <w:rPr>
          <w:rFonts w:ascii="Arial" w:hAnsi="Arial" w:cs="Arial"/>
        </w:rPr>
        <w:t>pljaju od izvještajnih jedinica, povećava</w:t>
      </w:r>
      <w:r w:rsidRPr="00C33E42">
        <w:rPr>
          <w:rFonts w:ascii="Arial" w:hAnsi="Arial" w:cs="Arial"/>
        </w:rPr>
        <w:t xml:space="preserve"> obuhvat izvještajnih jedinica na kojima se provode istraživanj</w:t>
      </w:r>
      <w:r w:rsidR="00F116E9" w:rsidRPr="00C33E42">
        <w:rPr>
          <w:rFonts w:ascii="Arial" w:hAnsi="Arial" w:cs="Arial"/>
        </w:rPr>
        <w:t>a te uvode alternativni</w:t>
      </w:r>
      <w:r w:rsidRPr="00C33E42">
        <w:rPr>
          <w:rFonts w:ascii="Arial" w:hAnsi="Arial" w:cs="Arial"/>
        </w:rPr>
        <w:t xml:space="preserve"> izvori podat</w:t>
      </w:r>
      <w:r w:rsidR="00F5685A" w:rsidRPr="00C33E42">
        <w:rPr>
          <w:rFonts w:ascii="Arial" w:hAnsi="Arial" w:cs="Arial"/>
        </w:rPr>
        <w:t>a</w:t>
      </w:r>
      <w:r w:rsidRPr="00C33E42">
        <w:rPr>
          <w:rFonts w:ascii="Arial" w:hAnsi="Arial" w:cs="Arial"/>
        </w:rPr>
        <w:t xml:space="preserve">ka. Sustavno praćenje i upravljanje kvalitetom statističkih proizvoda provodi se </w:t>
      </w:r>
      <w:r w:rsidR="00E241D7" w:rsidRPr="00C33E42">
        <w:rPr>
          <w:rFonts w:ascii="Arial" w:hAnsi="Arial" w:cs="Arial"/>
        </w:rPr>
        <w:t xml:space="preserve">u </w:t>
      </w:r>
      <w:r w:rsidRPr="00C33E42">
        <w:rPr>
          <w:rFonts w:ascii="Arial" w:hAnsi="Arial" w:cs="Arial"/>
        </w:rPr>
        <w:t>sv</w:t>
      </w:r>
      <w:r w:rsidR="00E241D7" w:rsidRPr="00C33E42">
        <w:rPr>
          <w:rFonts w:ascii="Arial" w:hAnsi="Arial" w:cs="Arial"/>
        </w:rPr>
        <w:t>im</w:t>
      </w:r>
      <w:r w:rsidRPr="00C33E42">
        <w:rPr>
          <w:rFonts w:ascii="Arial" w:hAnsi="Arial" w:cs="Arial"/>
        </w:rPr>
        <w:t xml:space="preserve"> segment</w:t>
      </w:r>
      <w:r w:rsidR="00E241D7" w:rsidRPr="00C33E42">
        <w:rPr>
          <w:rFonts w:ascii="Arial" w:hAnsi="Arial" w:cs="Arial"/>
        </w:rPr>
        <w:t>ima</w:t>
      </w:r>
      <w:r w:rsidRPr="00C33E42">
        <w:rPr>
          <w:rFonts w:ascii="Arial" w:hAnsi="Arial" w:cs="Arial"/>
        </w:rPr>
        <w:t xml:space="preserve"> statističkog sustava</w:t>
      </w:r>
      <w:r w:rsidR="00054160" w:rsidRPr="00C33E42">
        <w:rPr>
          <w:rFonts w:ascii="Arial" w:hAnsi="Arial" w:cs="Arial"/>
        </w:rPr>
        <w:t>,</w:t>
      </w:r>
      <w:r w:rsidRPr="00C33E42">
        <w:rPr>
          <w:rFonts w:ascii="Arial" w:hAnsi="Arial" w:cs="Arial"/>
        </w:rPr>
        <w:t xml:space="preserve"> slijedeći načela definirana Kodeksom prakse europske statistike.</w:t>
      </w:r>
    </w:p>
    <w:p w14:paraId="161BDA03" w14:textId="77777777" w:rsidR="00EB358E" w:rsidRPr="00C33E42" w:rsidRDefault="00EB358E" w:rsidP="005E6D2C">
      <w:pPr>
        <w:spacing w:line="320" w:lineRule="exact"/>
        <w:jc w:val="both"/>
        <w:rPr>
          <w:rFonts w:ascii="Arial" w:hAnsi="Arial" w:cs="Arial"/>
          <w:b/>
        </w:rPr>
      </w:pPr>
    </w:p>
    <w:p w14:paraId="45875472" w14:textId="77777777" w:rsidR="00CD5C95" w:rsidRDefault="00441EB7" w:rsidP="00441EB7">
      <w:pPr>
        <w:tabs>
          <w:tab w:val="left" w:pos="2495"/>
        </w:tabs>
        <w:spacing w:line="320" w:lineRule="exact"/>
        <w:ind w:left="3289" w:hanging="1928"/>
        <w:rPr>
          <w:rFonts w:ascii="Arial" w:hAnsi="Arial" w:cs="Arial"/>
          <w:b/>
          <w:color w:val="17365D"/>
        </w:rPr>
      </w:pPr>
      <w:r>
        <w:rPr>
          <w:rFonts w:ascii="Arial" w:hAnsi="Arial" w:cs="Arial"/>
          <w:b/>
          <w:color w:val="17365D"/>
        </w:rPr>
        <w:br w:type="page"/>
      </w:r>
      <w:r w:rsidR="00CD5C95" w:rsidRPr="00441EB7">
        <w:rPr>
          <w:rFonts w:ascii="Arial" w:hAnsi="Arial" w:cs="Arial"/>
          <w:b/>
          <w:color w:val="17365D"/>
        </w:rPr>
        <w:lastRenderedPageBreak/>
        <w:t xml:space="preserve">Strateški cilj </w:t>
      </w:r>
      <w:r w:rsidR="00AA7601" w:rsidRPr="00441EB7">
        <w:rPr>
          <w:rFonts w:ascii="Arial" w:hAnsi="Arial" w:cs="Arial"/>
          <w:b/>
          <w:color w:val="17365D"/>
        </w:rPr>
        <w:t>3</w:t>
      </w:r>
      <w:r w:rsidR="00CD5C95" w:rsidRPr="00441EB7">
        <w:rPr>
          <w:rFonts w:ascii="Arial" w:hAnsi="Arial" w:cs="Arial"/>
          <w:b/>
          <w:color w:val="17365D"/>
        </w:rPr>
        <w:t>.</w:t>
      </w:r>
      <w:r w:rsidR="00AA7601" w:rsidRPr="00441EB7">
        <w:rPr>
          <w:rFonts w:ascii="Arial" w:hAnsi="Arial" w:cs="Arial"/>
          <w:b/>
          <w:color w:val="17365D"/>
        </w:rPr>
        <w:t>2</w:t>
      </w:r>
      <w:r w:rsidR="00CD5C95" w:rsidRPr="00441EB7">
        <w:rPr>
          <w:rFonts w:ascii="Arial" w:hAnsi="Arial" w:cs="Arial"/>
          <w:b/>
          <w:color w:val="17365D"/>
        </w:rPr>
        <w:t xml:space="preserve">. </w:t>
      </w:r>
      <w:r w:rsidR="00AB3EB0">
        <w:rPr>
          <w:rFonts w:ascii="Arial" w:hAnsi="Arial" w:cs="Arial"/>
          <w:b/>
          <w:color w:val="17365D"/>
        </w:rPr>
        <w:tab/>
      </w:r>
      <w:r w:rsidR="00CD5C95" w:rsidRPr="00441EB7">
        <w:rPr>
          <w:rFonts w:ascii="Arial" w:hAnsi="Arial" w:cs="Arial"/>
          <w:b/>
          <w:color w:val="17365D"/>
        </w:rPr>
        <w:t>Razvoj i unaprjeđ</w:t>
      </w:r>
      <w:r w:rsidR="00235BA9">
        <w:rPr>
          <w:rFonts w:ascii="Arial" w:hAnsi="Arial" w:cs="Arial"/>
          <w:b/>
          <w:color w:val="17365D"/>
        </w:rPr>
        <w:t>e</w:t>
      </w:r>
      <w:r w:rsidR="00CD5C95" w:rsidRPr="00441EB7">
        <w:rPr>
          <w:rFonts w:ascii="Arial" w:hAnsi="Arial" w:cs="Arial"/>
          <w:b/>
          <w:color w:val="17365D"/>
        </w:rPr>
        <w:t xml:space="preserve">nje metodologija statističkih izračuna </w:t>
      </w:r>
      <w:r w:rsidR="00AB3EB0">
        <w:rPr>
          <w:rFonts w:ascii="Arial" w:hAnsi="Arial" w:cs="Arial"/>
          <w:b/>
          <w:color w:val="17365D"/>
        </w:rPr>
        <w:br/>
      </w:r>
      <w:r w:rsidR="00CD5C95" w:rsidRPr="00441EB7">
        <w:rPr>
          <w:rFonts w:ascii="Arial" w:hAnsi="Arial" w:cs="Arial"/>
          <w:b/>
          <w:color w:val="17365D"/>
        </w:rPr>
        <w:t>i standarda s naglaskom na iskorak</w:t>
      </w:r>
      <w:r w:rsidR="00547A8F" w:rsidRPr="00441EB7">
        <w:rPr>
          <w:rFonts w:ascii="Arial" w:hAnsi="Arial" w:cs="Arial"/>
          <w:b/>
          <w:color w:val="17365D"/>
        </w:rPr>
        <w:t>u</w:t>
      </w:r>
      <w:r w:rsidR="00CD5C95" w:rsidRPr="00441EB7">
        <w:rPr>
          <w:rFonts w:ascii="Arial" w:hAnsi="Arial" w:cs="Arial"/>
          <w:b/>
          <w:color w:val="17365D"/>
        </w:rPr>
        <w:t xml:space="preserve"> u područje eksperimentalnih statistika</w:t>
      </w:r>
    </w:p>
    <w:p w14:paraId="73BF6B75" w14:textId="77777777" w:rsidR="005B3127" w:rsidRPr="00441EB7" w:rsidRDefault="005B3127" w:rsidP="007F3E92">
      <w:pPr>
        <w:spacing w:line="300" w:lineRule="exact"/>
        <w:jc w:val="both"/>
        <w:rPr>
          <w:rFonts w:ascii="Arial" w:hAnsi="Arial" w:cs="Arial"/>
          <w:b/>
          <w:color w:val="17365D"/>
        </w:rPr>
      </w:pPr>
    </w:p>
    <w:p w14:paraId="118A63BD" w14:textId="77777777" w:rsidR="00CD5C95" w:rsidRPr="00C33E42" w:rsidRDefault="00CD5C95" w:rsidP="007F3E92">
      <w:pPr>
        <w:spacing w:line="300" w:lineRule="exact"/>
        <w:jc w:val="both"/>
        <w:rPr>
          <w:rFonts w:ascii="Arial" w:hAnsi="Arial" w:cs="Arial"/>
        </w:rPr>
      </w:pPr>
      <w:r w:rsidRPr="00C33E42">
        <w:rPr>
          <w:rFonts w:ascii="Arial" w:hAnsi="Arial" w:cs="Arial"/>
        </w:rPr>
        <w:t xml:space="preserve">Razvoj novih metodologija i standarda </w:t>
      </w:r>
      <w:r w:rsidR="00F5685A" w:rsidRPr="00C33E42">
        <w:rPr>
          <w:rFonts w:ascii="Arial" w:hAnsi="Arial" w:cs="Arial"/>
        </w:rPr>
        <w:t>te</w:t>
      </w:r>
      <w:r w:rsidRPr="00C33E42">
        <w:rPr>
          <w:rFonts w:ascii="Arial" w:hAnsi="Arial" w:cs="Arial"/>
        </w:rPr>
        <w:t xml:space="preserve"> sudjelovanje u razvoju standarda poput SIMS 2.0</w:t>
      </w:r>
      <w:r w:rsidR="00D46ED9">
        <w:rPr>
          <w:rFonts w:ascii="Arial" w:hAnsi="Arial" w:cs="Arial"/>
        </w:rPr>
        <w:t xml:space="preserve"> (engl. </w:t>
      </w:r>
      <w:r w:rsidR="00D46ED9" w:rsidRPr="00D46ED9">
        <w:rPr>
          <w:rFonts w:ascii="Arial" w:hAnsi="Arial" w:cs="Arial"/>
        </w:rPr>
        <w:t xml:space="preserve">Single </w:t>
      </w:r>
      <w:proofErr w:type="spellStart"/>
      <w:r w:rsidR="00D46ED9" w:rsidRPr="00D46ED9">
        <w:rPr>
          <w:rFonts w:ascii="Arial" w:hAnsi="Arial" w:cs="Arial"/>
        </w:rPr>
        <w:t>Integrated</w:t>
      </w:r>
      <w:proofErr w:type="spellEnd"/>
      <w:r w:rsidR="00D46ED9" w:rsidRPr="00D46ED9">
        <w:rPr>
          <w:rFonts w:ascii="Arial" w:hAnsi="Arial" w:cs="Arial"/>
        </w:rPr>
        <w:t xml:space="preserve"> </w:t>
      </w:r>
      <w:proofErr w:type="spellStart"/>
      <w:r w:rsidR="00D46ED9" w:rsidRPr="00D46ED9">
        <w:rPr>
          <w:rFonts w:ascii="Arial" w:hAnsi="Arial" w:cs="Arial"/>
        </w:rPr>
        <w:t>Metadata</w:t>
      </w:r>
      <w:proofErr w:type="spellEnd"/>
      <w:r w:rsidR="00D46ED9" w:rsidRPr="00D46ED9">
        <w:rPr>
          <w:rFonts w:ascii="Arial" w:hAnsi="Arial" w:cs="Arial"/>
        </w:rPr>
        <w:t xml:space="preserve"> </w:t>
      </w:r>
      <w:proofErr w:type="spellStart"/>
      <w:r w:rsidR="00D46ED9" w:rsidRPr="00D46ED9">
        <w:rPr>
          <w:rFonts w:ascii="Arial" w:hAnsi="Arial" w:cs="Arial"/>
        </w:rPr>
        <w:t>Structure</w:t>
      </w:r>
      <w:proofErr w:type="spellEnd"/>
      <w:r w:rsidR="00D46ED9">
        <w:rPr>
          <w:rFonts w:ascii="Arial" w:hAnsi="Arial" w:cs="Arial"/>
        </w:rPr>
        <w:t>)</w:t>
      </w:r>
      <w:r w:rsidRPr="00C33E42">
        <w:rPr>
          <w:rFonts w:ascii="Arial" w:hAnsi="Arial" w:cs="Arial"/>
        </w:rPr>
        <w:t xml:space="preserve"> za izvještavanje o kvaliteti te sudjelovanje u razvoju </w:t>
      </w:r>
      <w:r w:rsidR="007901EE">
        <w:rPr>
          <w:rFonts w:ascii="Arial" w:hAnsi="Arial" w:cs="Arial"/>
        </w:rPr>
        <w:t>ekonomskih, društvenih, geografskih i drugih</w:t>
      </w:r>
      <w:r w:rsidR="007901EE" w:rsidRPr="00C33E42">
        <w:rPr>
          <w:rFonts w:ascii="Arial" w:hAnsi="Arial" w:cs="Arial"/>
        </w:rPr>
        <w:t xml:space="preserve"> </w:t>
      </w:r>
      <w:r w:rsidRPr="00C33E42">
        <w:rPr>
          <w:rFonts w:ascii="Arial" w:hAnsi="Arial" w:cs="Arial"/>
        </w:rPr>
        <w:t>klasifikacija (NACE, CPA, ISCO</w:t>
      </w:r>
      <w:r w:rsidR="007901EE">
        <w:rPr>
          <w:rFonts w:ascii="Arial" w:hAnsi="Arial" w:cs="Arial"/>
        </w:rPr>
        <w:t>,</w:t>
      </w:r>
      <w:r w:rsidR="00581D61" w:rsidRPr="00E4532B">
        <w:rPr>
          <w:rFonts w:ascii="Arial" w:hAnsi="Arial" w:cs="Arial"/>
        </w:rPr>
        <w:t xml:space="preserve"> </w:t>
      </w:r>
      <w:r w:rsidR="008F1C81" w:rsidRPr="00E4532B">
        <w:rPr>
          <w:rFonts w:ascii="Arial" w:hAnsi="Arial" w:cs="Arial"/>
        </w:rPr>
        <w:t xml:space="preserve">NACE </w:t>
      </w:r>
      <w:proofErr w:type="spellStart"/>
      <w:r w:rsidR="008F1C81" w:rsidRPr="00E4532B">
        <w:rPr>
          <w:rFonts w:ascii="Arial" w:hAnsi="Arial" w:cs="Arial"/>
        </w:rPr>
        <w:t>eng</w:t>
      </w:r>
      <w:proofErr w:type="spellEnd"/>
      <w:r w:rsidR="008F1C81" w:rsidRPr="00E4532B">
        <w:rPr>
          <w:rFonts w:ascii="Arial" w:hAnsi="Arial" w:cs="Arial"/>
        </w:rPr>
        <w:t xml:space="preserve">. </w:t>
      </w:r>
      <w:r w:rsidR="007901EE">
        <w:rPr>
          <w:rFonts w:ascii="Arial" w:hAnsi="Arial" w:cs="Arial"/>
        </w:rPr>
        <w:t xml:space="preserve">Statistical </w:t>
      </w:r>
      <w:proofErr w:type="spellStart"/>
      <w:r w:rsidR="007901EE">
        <w:rPr>
          <w:rFonts w:ascii="Arial" w:hAnsi="Arial" w:cs="Arial"/>
        </w:rPr>
        <w:t>Classification</w:t>
      </w:r>
      <w:proofErr w:type="spellEnd"/>
      <w:r w:rsidR="007901EE">
        <w:rPr>
          <w:rFonts w:ascii="Arial" w:hAnsi="Arial" w:cs="Arial"/>
        </w:rPr>
        <w:t xml:space="preserve"> </w:t>
      </w:r>
      <w:proofErr w:type="spellStart"/>
      <w:r w:rsidR="007901EE">
        <w:rPr>
          <w:rFonts w:ascii="Arial" w:hAnsi="Arial" w:cs="Arial"/>
        </w:rPr>
        <w:t>of</w:t>
      </w:r>
      <w:proofErr w:type="spellEnd"/>
      <w:r w:rsidR="007901EE">
        <w:rPr>
          <w:rFonts w:ascii="Arial" w:hAnsi="Arial" w:cs="Arial"/>
        </w:rPr>
        <w:t xml:space="preserve"> </w:t>
      </w:r>
      <w:proofErr w:type="spellStart"/>
      <w:r w:rsidR="007901EE">
        <w:rPr>
          <w:rFonts w:ascii="Arial" w:hAnsi="Arial" w:cs="Arial"/>
        </w:rPr>
        <w:t>Economic</w:t>
      </w:r>
      <w:proofErr w:type="spellEnd"/>
      <w:r w:rsidR="007901EE">
        <w:rPr>
          <w:rFonts w:ascii="Arial" w:hAnsi="Arial" w:cs="Arial"/>
        </w:rPr>
        <w:t xml:space="preserve"> </w:t>
      </w:r>
      <w:proofErr w:type="spellStart"/>
      <w:r w:rsidR="007901EE">
        <w:rPr>
          <w:rFonts w:ascii="Arial" w:hAnsi="Arial" w:cs="Arial"/>
        </w:rPr>
        <w:t>Activities</w:t>
      </w:r>
      <w:proofErr w:type="spellEnd"/>
      <w:r w:rsidR="007901EE">
        <w:rPr>
          <w:rFonts w:ascii="Arial" w:hAnsi="Arial" w:cs="Arial"/>
        </w:rPr>
        <w:t xml:space="preserve"> </w:t>
      </w:r>
      <w:proofErr w:type="spellStart"/>
      <w:r w:rsidR="007901EE">
        <w:rPr>
          <w:rFonts w:ascii="Arial" w:hAnsi="Arial" w:cs="Arial"/>
        </w:rPr>
        <w:t>in</w:t>
      </w:r>
      <w:proofErr w:type="spellEnd"/>
      <w:r w:rsidR="007901EE">
        <w:rPr>
          <w:rFonts w:ascii="Arial" w:hAnsi="Arial" w:cs="Arial"/>
        </w:rPr>
        <w:t xml:space="preserve"> </w:t>
      </w:r>
      <w:proofErr w:type="spellStart"/>
      <w:r w:rsidR="007901EE">
        <w:rPr>
          <w:rFonts w:ascii="Arial" w:hAnsi="Arial" w:cs="Arial"/>
        </w:rPr>
        <w:t>the</w:t>
      </w:r>
      <w:proofErr w:type="spellEnd"/>
      <w:r w:rsidR="007901EE">
        <w:rPr>
          <w:rFonts w:ascii="Arial" w:hAnsi="Arial" w:cs="Arial"/>
        </w:rPr>
        <w:t xml:space="preserve"> European </w:t>
      </w:r>
      <w:proofErr w:type="spellStart"/>
      <w:r w:rsidR="007901EE">
        <w:rPr>
          <w:rFonts w:ascii="Arial" w:hAnsi="Arial" w:cs="Arial"/>
        </w:rPr>
        <w:t>Community</w:t>
      </w:r>
      <w:proofErr w:type="spellEnd"/>
      <w:r w:rsidR="007A12FB" w:rsidRPr="00E4532B">
        <w:rPr>
          <w:rFonts w:ascii="Arial" w:hAnsi="Arial" w:cs="Arial"/>
        </w:rPr>
        <w:t xml:space="preserve">, </w:t>
      </w:r>
      <w:r w:rsidR="00910588" w:rsidRPr="00E4532B">
        <w:rPr>
          <w:rFonts w:ascii="Arial" w:hAnsi="Arial" w:cs="Arial"/>
        </w:rPr>
        <w:t xml:space="preserve">CPA </w:t>
      </w:r>
      <w:proofErr w:type="spellStart"/>
      <w:r w:rsidR="00910588" w:rsidRPr="00E4532B">
        <w:rPr>
          <w:rFonts w:ascii="Arial" w:hAnsi="Arial" w:cs="Arial"/>
        </w:rPr>
        <w:t>eng</w:t>
      </w:r>
      <w:proofErr w:type="spellEnd"/>
      <w:r w:rsidR="00910588" w:rsidRPr="00E4532B">
        <w:rPr>
          <w:rFonts w:ascii="Arial" w:hAnsi="Arial" w:cs="Arial"/>
        </w:rPr>
        <w:t xml:space="preserve">. </w:t>
      </w:r>
      <w:r w:rsidR="00581D61" w:rsidRPr="00581D61">
        <w:rPr>
          <w:rFonts w:ascii="Arial" w:hAnsi="Arial" w:cs="Arial"/>
        </w:rPr>
        <w:t xml:space="preserve">Statistical </w:t>
      </w:r>
      <w:proofErr w:type="spellStart"/>
      <w:r w:rsidR="00581D61" w:rsidRPr="00581D61">
        <w:rPr>
          <w:rFonts w:ascii="Arial" w:hAnsi="Arial" w:cs="Arial"/>
        </w:rPr>
        <w:t>Classification</w:t>
      </w:r>
      <w:proofErr w:type="spellEnd"/>
      <w:r w:rsidR="00581D61" w:rsidRPr="00581D61">
        <w:rPr>
          <w:rFonts w:ascii="Arial" w:hAnsi="Arial" w:cs="Arial"/>
        </w:rPr>
        <w:t xml:space="preserve"> </w:t>
      </w:r>
      <w:proofErr w:type="spellStart"/>
      <w:r w:rsidR="00581D61" w:rsidRPr="00581D61">
        <w:rPr>
          <w:rFonts w:ascii="Arial" w:hAnsi="Arial" w:cs="Arial"/>
        </w:rPr>
        <w:t>of</w:t>
      </w:r>
      <w:proofErr w:type="spellEnd"/>
      <w:r w:rsidR="00581D61" w:rsidRPr="00581D61">
        <w:rPr>
          <w:rFonts w:ascii="Arial" w:hAnsi="Arial" w:cs="Arial"/>
        </w:rPr>
        <w:t xml:space="preserve"> Products </w:t>
      </w:r>
      <w:proofErr w:type="spellStart"/>
      <w:r w:rsidR="00581D61" w:rsidRPr="00581D61">
        <w:rPr>
          <w:rFonts w:ascii="Arial" w:hAnsi="Arial" w:cs="Arial"/>
        </w:rPr>
        <w:t>by</w:t>
      </w:r>
      <w:proofErr w:type="spellEnd"/>
      <w:r w:rsidR="00581D61" w:rsidRPr="00581D61">
        <w:rPr>
          <w:rFonts w:ascii="Arial" w:hAnsi="Arial" w:cs="Arial"/>
        </w:rPr>
        <w:t xml:space="preserve"> </w:t>
      </w:r>
      <w:proofErr w:type="spellStart"/>
      <w:r w:rsidR="00581D61" w:rsidRPr="00581D61">
        <w:rPr>
          <w:rFonts w:ascii="Arial" w:hAnsi="Arial" w:cs="Arial"/>
        </w:rPr>
        <w:t>Activity</w:t>
      </w:r>
      <w:proofErr w:type="spellEnd"/>
      <w:r w:rsidR="007901EE">
        <w:rPr>
          <w:rFonts w:ascii="Arial" w:hAnsi="Arial" w:cs="Arial"/>
        </w:rPr>
        <w:t xml:space="preserve"> </w:t>
      </w:r>
      <w:proofErr w:type="spellStart"/>
      <w:r w:rsidR="007901EE">
        <w:rPr>
          <w:rFonts w:ascii="Arial" w:hAnsi="Arial" w:cs="Arial"/>
        </w:rPr>
        <w:t>in</w:t>
      </w:r>
      <w:proofErr w:type="spellEnd"/>
      <w:r w:rsidR="007901EE">
        <w:rPr>
          <w:rFonts w:ascii="Arial" w:hAnsi="Arial" w:cs="Arial"/>
        </w:rPr>
        <w:t xml:space="preserve"> </w:t>
      </w:r>
      <w:proofErr w:type="spellStart"/>
      <w:r w:rsidR="007901EE">
        <w:rPr>
          <w:rFonts w:ascii="Arial" w:hAnsi="Arial" w:cs="Arial"/>
        </w:rPr>
        <w:t>the</w:t>
      </w:r>
      <w:proofErr w:type="spellEnd"/>
      <w:r w:rsidR="007901EE">
        <w:rPr>
          <w:rFonts w:ascii="Arial" w:hAnsi="Arial" w:cs="Arial"/>
        </w:rPr>
        <w:t xml:space="preserve"> European Union</w:t>
      </w:r>
      <w:r w:rsidR="00670BB0">
        <w:rPr>
          <w:rFonts w:ascii="Arial" w:hAnsi="Arial" w:cs="Arial"/>
        </w:rPr>
        <w:t xml:space="preserve">, </w:t>
      </w:r>
      <w:r w:rsidR="00670BB0" w:rsidRPr="00670BB0">
        <w:rPr>
          <w:rFonts w:ascii="Arial" w:hAnsi="Arial" w:cs="Arial"/>
        </w:rPr>
        <w:t>ISCO International Standard</w:t>
      </w:r>
      <w:r w:rsidR="00670BB0">
        <w:rPr>
          <w:rFonts w:ascii="Arial" w:hAnsi="Arial" w:cs="Arial"/>
        </w:rPr>
        <w:t xml:space="preserve"> </w:t>
      </w:r>
      <w:proofErr w:type="spellStart"/>
      <w:r w:rsidR="00670BB0">
        <w:rPr>
          <w:rFonts w:ascii="Arial" w:hAnsi="Arial" w:cs="Arial"/>
        </w:rPr>
        <w:t>Classification</w:t>
      </w:r>
      <w:proofErr w:type="spellEnd"/>
      <w:r w:rsidR="00670BB0">
        <w:rPr>
          <w:rFonts w:ascii="Arial" w:hAnsi="Arial" w:cs="Arial"/>
        </w:rPr>
        <w:t xml:space="preserve"> </w:t>
      </w:r>
      <w:proofErr w:type="spellStart"/>
      <w:r w:rsidR="00670BB0">
        <w:rPr>
          <w:rFonts w:ascii="Arial" w:hAnsi="Arial" w:cs="Arial"/>
        </w:rPr>
        <w:t>of</w:t>
      </w:r>
      <w:proofErr w:type="spellEnd"/>
      <w:r w:rsidR="00670BB0">
        <w:rPr>
          <w:rFonts w:ascii="Arial" w:hAnsi="Arial" w:cs="Arial"/>
        </w:rPr>
        <w:t xml:space="preserve"> </w:t>
      </w:r>
      <w:proofErr w:type="spellStart"/>
      <w:r w:rsidR="00670BB0">
        <w:rPr>
          <w:rFonts w:ascii="Arial" w:hAnsi="Arial" w:cs="Arial"/>
        </w:rPr>
        <w:t>Occupations</w:t>
      </w:r>
      <w:proofErr w:type="spellEnd"/>
      <w:r w:rsidRPr="00C33E42">
        <w:rPr>
          <w:rFonts w:ascii="Arial" w:hAnsi="Arial" w:cs="Arial"/>
        </w:rPr>
        <w:t>)</w:t>
      </w:r>
      <w:r w:rsidR="00054160" w:rsidRPr="00C33E42">
        <w:rPr>
          <w:rFonts w:ascii="Arial" w:hAnsi="Arial" w:cs="Arial"/>
        </w:rPr>
        <w:t xml:space="preserve"> </w:t>
      </w:r>
      <w:r w:rsidRPr="00C33E42">
        <w:rPr>
          <w:rFonts w:ascii="Arial" w:hAnsi="Arial" w:cs="Arial"/>
        </w:rPr>
        <w:t xml:space="preserve">i metodologija na međunarodnoj razini i u okviru </w:t>
      </w:r>
      <w:r w:rsidR="005744CB" w:rsidRPr="00C33E42">
        <w:rPr>
          <w:rFonts w:ascii="Arial" w:hAnsi="Arial" w:cs="Arial"/>
        </w:rPr>
        <w:t>ESS-a</w:t>
      </w:r>
      <w:r w:rsidRPr="00C33E42">
        <w:rPr>
          <w:rFonts w:ascii="Arial" w:hAnsi="Arial" w:cs="Arial"/>
        </w:rPr>
        <w:t xml:space="preserve"> kontinuiran je proces u razvoju službene statistike. Sveukupni metodološki okvir koji se primjenjuje za razvoj, proizvodnju i diseminaciju službene statistike slijedi europske i ostale međunarodne standarde, smjernice i dobru praksu, ali istodobno je usmjeren na inovacije</w:t>
      </w:r>
      <w:r w:rsidR="005744CB" w:rsidRPr="00C33E42">
        <w:rPr>
          <w:rFonts w:ascii="Arial" w:hAnsi="Arial" w:cs="Arial"/>
        </w:rPr>
        <w:t>,</w:t>
      </w:r>
      <w:r w:rsidRPr="00C33E42">
        <w:rPr>
          <w:rFonts w:ascii="Arial" w:hAnsi="Arial" w:cs="Arial"/>
        </w:rPr>
        <w:t xml:space="preserve"> kao što je eksperimentalna statistika</w:t>
      </w:r>
      <w:r w:rsidR="00F655B7" w:rsidRPr="00C33E42">
        <w:rPr>
          <w:rFonts w:ascii="Arial" w:hAnsi="Arial" w:cs="Arial"/>
        </w:rPr>
        <w:t>,</w:t>
      </w:r>
      <w:r w:rsidRPr="00C33E42">
        <w:rPr>
          <w:rFonts w:ascii="Arial" w:hAnsi="Arial" w:cs="Arial"/>
        </w:rPr>
        <w:t xml:space="preserve"> koja </w:t>
      </w:r>
      <w:r w:rsidR="005744CB" w:rsidRPr="00C33E42">
        <w:rPr>
          <w:rFonts w:ascii="Arial" w:hAnsi="Arial" w:cs="Arial"/>
        </w:rPr>
        <w:t xml:space="preserve">se </w:t>
      </w:r>
      <w:r w:rsidRPr="00C33E42">
        <w:rPr>
          <w:rFonts w:ascii="Arial" w:hAnsi="Arial" w:cs="Arial"/>
        </w:rPr>
        <w:t>koristi nov</w:t>
      </w:r>
      <w:r w:rsidR="005744CB" w:rsidRPr="00C33E42">
        <w:rPr>
          <w:rFonts w:ascii="Arial" w:hAnsi="Arial" w:cs="Arial"/>
        </w:rPr>
        <w:t>im</w:t>
      </w:r>
      <w:r w:rsidRPr="00C33E42">
        <w:rPr>
          <w:rFonts w:ascii="Arial" w:hAnsi="Arial" w:cs="Arial"/>
        </w:rPr>
        <w:t xml:space="preserve"> izvor</w:t>
      </w:r>
      <w:r w:rsidR="005744CB" w:rsidRPr="00C33E42">
        <w:rPr>
          <w:rFonts w:ascii="Arial" w:hAnsi="Arial" w:cs="Arial"/>
        </w:rPr>
        <w:t>ima</w:t>
      </w:r>
      <w:r w:rsidRPr="00C33E42">
        <w:rPr>
          <w:rFonts w:ascii="Arial" w:hAnsi="Arial" w:cs="Arial"/>
        </w:rPr>
        <w:t xml:space="preserve"> podataka i metod</w:t>
      </w:r>
      <w:r w:rsidR="005744CB" w:rsidRPr="00C33E42">
        <w:rPr>
          <w:rFonts w:ascii="Arial" w:hAnsi="Arial" w:cs="Arial"/>
        </w:rPr>
        <w:t>ama</w:t>
      </w:r>
      <w:r w:rsidRPr="00C33E42">
        <w:rPr>
          <w:rFonts w:ascii="Arial" w:hAnsi="Arial" w:cs="Arial"/>
        </w:rPr>
        <w:t xml:space="preserve"> kako bi </w:t>
      </w:r>
      <w:r w:rsidR="005744CB" w:rsidRPr="00C33E42">
        <w:rPr>
          <w:rFonts w:ascii="Arial" w:hAnsi="Arial" w:cs="Arial"/>
        </w:rPr>
        <w:t xml:space="preserve">što </w:t>
      </w:r>
      <w:r w:rsidRPr="00C33E42">
        <w:rPr>
          <w:rFonts w:ascii="Arial" w:hAnsi="Arial" w:cs="Arial"/>
        </w:rPr>
        <w:t xml:space="preserve">bolje odgovorila na potrebe korisnika. U razvoju metodologija i standarda uspostavlja se suradnja sa znanstvenom zajednicom radi poboljšanja metodologije, učinkovitosti primijenjenih metoda te promicanja upotrebe novih alata. Razvoj i unaprjeđivanje statističkih registara koji služe kao izvor podataka u različitim statističkim područjima doprinosi boljoj integraciji administrativnih i drugih izvora podataka </w:t>
      </w:r>
      <w:r w:rsidR="00C62A51" w:rsidRPr="00C33E42">
        <w:rPr>
          <w:rFonts w:ascii="Arial" w:hAnsi="Arial" w:cs="Arial"/>
        </w:rPr>
        <w:t>za</w:t>
      </w:r>
      <w:r w:rsidRPr="00C33E42">
        <w:rPr>
          <w:rFonts w:ascii="Arial" w:hAnsi="Arial" w:cs="Arial"/>
        </w:rPr>
        <w:t xml:space="preserve"> statističke svrhe.</w:t>
      </w:r>
    </w:p>
    <w:p w14:paraId="0521036F" w14:textId="77777777" w:rsidR="00CD5C95" w:rsidRDefault="00CD5C95" w:rsidP="005E6D2C">
      <w:pPr>
        <w:spacing w:line="320" w:lineRule="exact"/>
        <w:jc w:val="both"/>
        <w:rPr>
          <w:rFonts w:ascii="Arial" w:hAnsi="Arial" w:cs="Arial"/>
          <w:b/>
        </w:rPr>
      </w:pPr>
    </w:p>
    <w:p w14:paraId="5E8D6E86" w14:textId="77777777" w:rsidR="00E9013A" w:rsidRPr="00C33E42" w:rsidRDefault="00E9013A" w:rsidP="005E6D2C">
      <w:pPr>
        <w:spacing w:line="320" w:lineRule="exact"/>
        <w:jc w:val="both"/>
        <w:rPr>
          <w:rFonts w:ascii="Arial" w:hAnsi="Arial" w:cs="Arial"/>
          <w:b/>
        </w:rPr>
      </w:pPr>
    </w:p>
    <w:p w14:paraId="72D5E32B" w14:textId="77777777" w:rsidR="00EB358E" w:rsidRDefault="00126BC3" w:rsidP="00E9013A">
      <w:pPr>
        <w:tabs>
          <w:tab w:val="left" w:pos="2495"/>
        </w:tabs>
        <w:spacing w:line="320" w:lineRule="exact"/>
        <w:ind w:left="3289" w:hanging="1928"/>
        <w:rPr>
          <w:rFonts w:ascii="Arial" w:hAnsi="Arial" w:cs="Arial"/>
          <w:b/>
          <w:color w:val="17365D"/>
        </w:rPr>
      </w:pPr>
      <w:r w:rsidRPr="00E9013A">
        <w:rPr>
          <w:rFonts w:ascii="Arial" w:hAnsi="Arial" w:cs="Arial"/>
          <w:b/>
          <w:color w:val="17365D"/>
        </w:rPr>
        <w:t>Strateški cilj 3.</w:t>
      </w:r>
      <w:r w:rsidR="00AA7601" w:rsidRPr="00E9013A">
        <w:rPr>
          <w:rFonts w:ascii="Arial" w:hAnsi="Arial" w:cs="Arial"/>
          <w:b/>
          <w:color w:val="17365D"/>
        </w:rPr>
        <w:t>3</w:t>
      </w:r>
      <w:r w:rsidRPr="00E9013A">
        <w:rPr>
          <w:rFonts w:ascii="Arial" w:hAnsi="Arial" w:cs="Arial"/>
          <w:b/>
          <w:color w:val="17365D"/>
        </w:rPr>
        <w:t xml:space="preserve">. </w:t>
      </w:r>
      <w:r w:rsidR="00E9013A">
        <w:rPr>
          <w:rFonts w:ascii="Arial" w:hAnsi="Arial" w:cs="Arial"/>
          <w:b/>
          <w:color w:val="17365D"/>
        </w:rPr>
        <w:tab/>
      </w:r>
      <w:r w:rsidR="00183BB7" w:rsidRPr="00E9013A">
        <w:rPr>
          <w:rFonts w:ascii="Arial" w:hAnsi="Arial" w:cs="Arial"/>
          <w:b/>
          <w:color w:val="17365D"/>
        </w:rPr>
        <w:t>Unaprjeđ</w:t>
      </w:r>
      <w:r w:rsidR="0080424B">
        <w:rPr>
          <w:rFonts w:ascii="Arial" w:hAnsi="Arial" w:cs="Arial"/>
          <w:b/>
          <w:color w:val="17365D"/>
        </w:rPr>
        <w:t>e</w:t>
      </w:r>
      <w:r w:rsidR="00183BB7" w:rsidRPr="00E9013A">
        <w:rPr>
          <w:rFonts w:ascii="Arial" w:hAnsi="Arial" w:cs="Arial"/>
          <w:b/>
          <w:color w:val="17365D"/>
        </w:rPr>
        <w:t xml:space="preserve">nje </w:t>
      </w:r>
      <w:r w:rsidR="00462497" w:rsidRPr="00E9013A">
        <w:rPr>
          <w:rFonts w:ascii="Arial" w:hAnsi="Arial" w:cs="Arial"/>
          <w:b/>
          <w:color w:val="17365D"/>
        </w:rPr>
        <w:t>diseminacije</w:t>
      </w:r>
      <w:r w:rsidR="00E709C0">
        <w:rPr>
          <w:rFonts w:ascii="Arial" w:hAnsi="Arial" w:cs="Arial"/>
          <w:b/>
          <w:color w:val="17365D"/>
        </w:rPr>
        <w:t xml:space="preserve"> podataka</w:t>
      </w:r>
      <w:r w:rsidR="00462497" w:rsidRPr="00E9013A">
        <w:rPr>
          <w:rFonts w:ascii="Arial" w:hAnsi="Arial" w:cs="Arial"/>
          <w:b/>
          <w:color w:val="17365D"/>
        </w:rPr>
        <w:t xml:space="preserve"> i kvalitete odnosa s korisnicima</w:t>
      </w:r>
    </w:p>
    <w:p w14:paraId="1278D652" w14:textId="77777777" w:rsidR="00E9013A" w:rsidRPr="00E9013A" w:rsidRDefault="00E9013A" w:rsidP="00E9013A">
      <w:pPr>
        <w:spacing w:line="320" w:lineRule="exact"/>
        <w:jc w:val="both"/>
        <w:rPr>
          <w:rFonts w:ascii="Arial" w:hAnsi="Arial" w:cs="Arial"/>
          <w:b/>
          <w:color w:val="17365D"/>
        </w:rPr>
      </w:pPr>
    </w:p>
    <w:p w14:paraId="40C2B845" w14:textId="77777777" w:rsidR="00462497" w:rsidRPr="00C33E42" w:rsidRDefault="00462497" w:rsidP="007F3E92">
      <w:pPr>
        <w:spacing w:line="300" w:lineRule="exact"/>
        <w:jc w:val="both"/>
        <w:rPr>
          <w:rFonts w:ascii="Arial" w:hAnsi="Arial" w:cs="Arial"/>
        </w:rPr>
      </w:pPr>
      <w:r w:rsidRPr="00C33E42">
        <w:rPr>
          <w:rFonts w:ascii="Arial" w:hAnsi="Arial" w:cs="Arial"/>
        </w:rPr>
        <w:t>Jedan od glavnih zadataka D</w:t>
      </w:r>
      <w:r w:rsidR="00C62A51" w:rsidRPr="00C33E42">
        <w:rPr>
          <w:rFonts w:ascii="Arial" w:hAnsi="Arial" w:cs="Arial"/>
        </w:rPr>
        <w:t>ržavnog zavoda za statistiku</w:t>
      </w:r>
      <w:r w:rsidRPr="00C33E42">
        <w:rPr>
          <w:rFonts w:ascii="Arial" w:hAnsi="Arial" w:cs="Arial"/>
        </w:rPr>
        <w:t xml:space="preserve"> jest učinkovita i pravodobna priprema </w:t>
      </w:r>
      <w:r w:rsidR="00C62A51" w:rsidRPr="00C33E42">
        <w:rPr>
          <w:rFonts w:ascii="Arial" w:hAnsi="Arial" w:cs="Arial"/>
        </w:rPr>
        <w:t>te</w:t>
      </w:r>
      <w:r w:rsidRPr="00C33E42">
        <w:rPr>
          <w:rFonts w:ascii="Arial" w:hAnsi="Arial" w:cs="Arial"/>
        </w:rPr>
        <w:t xml:space="preserve"> diseminacija kvalitetnih statističkih </w:t>
      </w:r>
      <w:r w:rsidR="001A77C7" w:rsidRPr="00C33E42">
        <w:rPr>
          <w:rFonts w:ascii="Arial" w:hAnsi="Arial" w:cs="Arial"/>
        </w:rPr>
        <w:t>po</w:t>
      </w:r>
      <w:r w:rsidR="001A77C7">
        <w:rPr>
          <w:rFonts w:ascii="Arial" w:hAnsi="Arial" w:cs="Arial"/>
        </w:rPr>
        <w:t>dataka</w:t>
      </w:r>
      <w:r w:rsidR="001A77C7" w:rsidRPr="00C33E42">
        <w:rPr>
          <w:rFonts w:ascii="Arial" w:hAnsi="Arial" w:cs="Arial"/>
        </w:rPr>
        <w:t xml:space="preserve"> </w:t>
      </w:r>
      <w:r w:rsidRPr="00C33E42">
        <w:rPr>
          <w:rFonts w:ascii="Arial" w:hAnsi="Arial" w:cs="Arial"/>
        </w:rPr>
        <w:t xml:space="preserve">koji </w:t>
      </w:r>
      <w:r w:rsidR="00F655B7" w:rsidRPr="00C33E42">
        <w:rPr>
          <w:rFonts w:ascii="Arial" w:hAnsi="Arial" w:cs="Arial"/>
        </w:rPr>
        <w:t xml:space="preserve">su </w:t>
      </w:r>
      <w:r w:rsidRPr="00C33E42">
        <w:rPr>
          <w:rFonts w:ascii="Arial" w:hAnsi="Arial" w:cs="Arial"/>
        </w:rPr>
        <w:t xml:space="preserve">korisnicima pouzdan izvor za donošenje odluka i usklađivanje njihovih stajališta na temelju činjenica. Dosad je naglasak bio na </w:t>
      </w:r>
      <w:r w:rsidR="00C62A51" w:rsidRPr="00C33E42">
        <w:rPr>
          <w:rFonts w:ascii="Arial" w:hAnsi="Arial" w:cs="Arial"/>
        </w:rPr>
        <w:t xml:space="preserve">usklađivanju </w:t>
      </w:r>
      <w:r w:rsidRPr="00C33E42">
        <w:rPr>
          <w:rFonts w:ascii="Arial" w:hAnsi="Arial" w:cs="Arial"/>
        </w:rPr>
        <w:t>proizvodnje službene statistike s europskim standardima</w:t>
      </w:r>
      <w:r w:rsidR="008B34CB" w:rsidRPr="00C33E42">
        <w:rPr>
          <w:rFonts w:ascii="Arial" w:hAnsi="Arial" w:cs="Arial"/>
        </w:rPr>
        <w:t xml:space="preserve"> </w:t>
      </w:r>
      <w:r w:rsidRPr="00C33E42">
        <w:rPr>
          <w:rFonts w:ascii="Arial" w:hAnsi="Arial" w:cs="Arial"/>
        </w:rPr>
        <w:t xml:space="preserve">koja je u velikoj mjeri ispunjena te su se time stvorili preduvjeti za </w:t>
      </w:r>
      <w:r w:rsidR="00236B09" w:rsidRPr="00C33E42">
        <w:rPr>
          <w:rFonts w:ascii="Arial" w:hAnsi="Arial" w:cs="Arial"/>
        </w:rPr>
        <w:t>usmjeravanje pozornosti</w:t>
      </w:r>
      <w:r w:rsidRPr="00C33E42">
        <w:rPr>
          <w:rFonts w:ascii="Arial" w:hAnsi="Arial" w:cs="Arial"/>
        </w:rPr>
        <w:t xml:space="preserve"> na unaprjeđ</w:t>
      </w:r>
      <w:r w:rsidR="000B6644" w:rsidRPr="00C33E42">
        <w:rPr>
          <w:rFonts w:ascii="Arial" w:hAnsi="Arial" w:cs="Arial"/>
        </w:rPr>
        <w:t>iva</w:t>
      </w:r>
      <w:r w:rsidRPr="00C33E42">
        <w:rPr>
          <w:rFonts w:ascii="Arial" w:hAnsi="Arial" w:cs="Arial"/>
        </w:rPr>
        <w:t xml:space="preserve">nje diseminacije </w:t>
      </w:r>
      <w:r w:rsidR="001A77C7">
        <w:rPr>
          <w:rFonts w:ascii="Arial" w:hAnsi="Arial" w:cs="Arial"/>
        </w:rPr>
        <w:t xml:space="preserve">podataka </w:t>
      </w:r>
      <w:r w:rsidRPr="00C33E42">
        <w:rPr>
          <w:rFonts w:ascii="Arial" w:hAnsi="Arial" w:cs="Arial"/>
        </w:rPr>
        <w:t>i kvalitete odnosa s korisnicima.</w:t>
      </w:r>
    </w:p>
    <w:p w14:paraId="0923F68D" w14:textId="77777777" w:rsidR="00652CEB" w:rsidRPr="00C33E42" w:rsidRDefault="00652CEB" w:rsidP="007F3E92">
      <w:pPr>
        <w:spacing w:line="300" w:lineRule="exact"/>
        <w:jc w:val="both"/>
        <w:rPr>
          <w:rFonts w:ascii="Arial" w:hAnsi="Arial" w:cs="Arial"/>
        </w:rPr>
      </w:pPr>
    </w:p>
    <w:p w14:paraId="43B63DA3" w14:textId="77777777" w:rsidR="00462497" w:rsidRPr="00C33E42" w:rsidRDefault="00462497" w:rsidP="007F3E92">
      <w:pPr>
        <w:spacing w:line="300" w:lineRule="exact"/>
        <w:jc w:val="both"/>
        <w:rPr>
          <w:rFonts w:ascii="Arial" w:hAnsi="Arial" w:cs="Arial"/>
        </w:rPr>
      </w:pPr>
      <w:r w:rsidRPr="00C33E42">
        <w:rPr>
          <w:rFonts w:ascii="Arial" w:hAnsi="Arial" w:cs="Arial"/>
        </w:rPr>
        <w:t xml:space="preserve">Budući da su potrebe korisnika najvažnije za daljnji razvoj statističkog sustava, aktivnosti moraju biti usmjerene na zadovoljavanje tih potreba, što se ostvaruje zajedničkim </w:t>
      </w:r>
      <w:r w:rsidR="00E4532B">
        <w:rPr>
          <w:rFonts w:ascii="Arial" w:hAnsi="Arial" w:cs="Arial"/>
        </w:rPr>
        <w:t>suradnjom</w:t>
      </w:r>
      <w:r w:rsidR="00E4532B" w:rsidRPr="00C33E42">
        <w:rPr>
          <w:rFonts w:ascii="Arial" w:hAnsi="Arial" w:cs="Arial"/>
        </w:rPr>
        <w:t xml:space="preserve"> </w:t>
      </w:r>
      <w:r w:rsidRPr="00C33E42">
        <w:rPr>
          <w:rFonts w:ascii="Arial" w:hAnsi="Arial" w:cs="Arial"/>
        </w:rPr>
        <w:t>korisnika i nositelja službene statistike te izgradnjom kvalitetnog odnosa s korisnicima.</w:t>
      </w:r>
    </w:p>
    <w:p w14:paraId="41677BD1" w14:textId="77777777" w:rsidR="00A1109A" w:rsidRPr="00C33E42" w:rsidRDefault="00A1109A" w:rsidP="007F3E92">
      <w:pPr>
        <w:spacing w:line="300" w:lineRule="exact"/>
        <w:jc w:val="both"/>
        <w:rPr>
          <w:rFonts w:ascii="Arial" w:hAnsi="Arial" w:cs="Arial"/>
        </w:rPr>
      </w:pPr>
    </w:p>
    <w:p w14:paraId="3A05E674" w14:textId="77777777" w:rsidR="00462497" w:rsidRPr="00C33E42" w:rsidRDefault="00462497" w:rsidP="007F3E92">
      <w:pPr>
        <w:spacing w:line="300" w:lineRule="exact"/>
        <w:jc w:val="both"/>
        <w:rPr>
          <w:rFonts w:ascii="Arial" w:hAnsi="Arial" w:cs="Arial"/>
        </w:rPr>
      </w:pPr>
      <w:r w:rsidRPr="00C33E42">
        <w:rPr>
          <w:rFonts w:ascii="Arial" w:hAnsi="Arial" w:cs="Arial"/>
        </w:rPr>
        <w:t>Unaprjeđ</w:t>
      </w:r>
      <w:r w:rsidR="000B6644" w:rsidRPr="00C33E42">
        <w:rPr>
          <w:rFonts w:ascii="Arial" w:hAnsi="Arial" w:cs="Arial"/>
        </w:rPr>
        <w:t>iva</w:t>
      </w:r>
      <w:r w:rsidRPr="00C33E42">
        <w:rPr>
          <w:rFonts w:ascii="Arial" w:hAnsi="Arial" w:cs="Arial"/>
        </w:rPr>
        <w:t xml:space="preserve">nje diseminacije i kvalitete odnosa s korisnicima obuhvaća širok spektar mogućnosti koje se primjenjuju u </w:t>
      </w:r>
      <w:r w:rsidR="006F58CA" w:rsidRPr="00C33E42">
        <w:rPr>
          <w:rFonts w:ascii="Arial" w:hAnsi="Arial" w:cs="Arial"/>
        </w:rPr>
        <w:t>držav</w:t>
      </w:r>
      <w:r w:rsidRPr="00C33E42">
        <w:rPr>
          <w:rFonts w:ascii="Arial" w:hAnsi="Arial" w:cs="Arial"/>
        </w:rPr>
        <w:t xml:space="preserve">ama </w:t>
      </w:r>
      <w:r w:rsidR="00652CEB" w:rsidRPr="00C33E42">
        <w:rPr>
          <w:rFonts w:ascii="Arial" w:hAnsi="Arial" w:cs="Arial"/>
        </w:rPr>
        <w:t xml:space="preserve">članicama </w:t>
      </w:r>
      <w:r w:rsidRPr="00C33E42">
        <w:rPr>
          <w:rFonts w:ascii="Arial" w:hAnsi="Arial" w:cs="Arial"/>
        </w:rPr>
        <w:t xml:space="preserve">Europske unije. Kako bismo se u </w:t>
      </w:r>
      <w:r w:rsidR="004C266F" w:rsidRPr="00C33E42">
        <w:rPr>
          <w:rFonts w:ascii="Arial" w:hAnsi="Arial" w:cs="Arial"/>
        </w:rPr>
        <w:t>bliskoj</w:t>
      </w:r>
      <w:r w:rsidRPr="00C33E42">
        <w:rPr>
          <w:rFonts w:ascii="Arial" w:hAnsi="Arial" w:cs="Arial"/>
        </w:rPr>
        <w:t xml:space="preserve"> budućnosti približili dobroj praksi europskih zemalja, potrebno je stvoriti kvalitetne temelje s mogućnošću sustavne nadogradnje. Načini ostvarenja cilj</w:t>
      </w:r>
      <w:r w:rsidR="00FD07A9" w:rsidRPr="00C33E42">
        <w:rPr>
          <w:rFonts w:ascii="Arial" w:hAnsi="Arial" w:cs="Arial"/>
        </w:rPr>
        <w:t>ev</w:t>
      </w:r>
      <w:r w:rsidRPr="00C33E42">
        <w:rPr>
          <w:rFonts w:ascii="Arial" w:hAnsi="Arial" w:cs="Arial"/>
        </w:rPr>
        <w:t xml:space="preserve">a za navedeno razdoblje obuhvaćaju razvoj sustava praćenja upotrebe službene statistike te dobivenih rezultata. Tako će se osigurati podaci o obilježjima korisnika, intenzitetu/učestalosti korištenja pojedinih statistika, kvaliteti usluga koje se pružaju korisnicima te njihovu zadovoljstvu tim uslugama. Kvalitetan odnos s korisnicima </w:t>
      </w:r>
      <w:r w:rsidR="00A1109A" w:rsidRPr="00C33E42">
        <w:rPr>
          <w:rFonts w:ascii="Arial" w:hAnsi="Arial" w:cs="Arial"/>
        </w:rPr>
        <w:t xml:space="preserve">postiže </w:t>
      </w:r>
      <w:r w:rsidRPr="00C33E42">
        <w:rPr>
          <w:rFonts w:ascii="Arial" w:hAnsi="Arial" w:cs="Arial"/>
        </w:rPr>
        <w:t xml:space="preserve">se i njihovom </w:t>
      </w:r>
      <w:r w:rsidR="00F80082" w:rsidRPr="00C33E42">
        <w:rPr>
          <w:rFonts w:ascii="Arial" w:hAnsi="Arial" w:cs="Arial"/>
        </w:rPr>
        <w:t>izobrazb</w:t>
      </w:r>
      <w:r w:rsidRPr="00C33E42">
        <w:rPr>
          <w:rFonts w:ascii="Arial" w:hAnsi="Arial" w:cs="Arial"/>
        </w:rPr>
        <w:t>om te povećanjem ob</w:t>
      </w:r>
      <w:r w:rsidR="00F80082" w:rsidRPr="00C33E42">
        <w:rPr>
          <w:rFonts w:ascii="Arial" w:hAnsi="Arial" w:cs="Arial"/>
        </w:rPr>
        <w:t>uj</w:t>
      </w:r>
      <w:r w:rsidRPr="00C33E42">
        <w:rPr>
          <w:rFonts w:ascii="Arial" w:hAnsi="Arial" w:cs="Arial"/>
        </w:rPr>
        <w:t xml:space="preserve">ma i kvalitete usluga koje će im biti stavljene na raspolaganje. </w:t>
      </w:r>
    </w:p>
    <w:p w14:paraId="0F66CEB4" w14:textId="77777777" w:rsidR="00F80082" w:rsidRPr="00C33E42" w:rsidRDefault="00F80082" w:rsidP="007F3E92">
      <w:pPr>
        <w:spacing w:line="300" w:lineRule="exact"/>
        <w:jc w:val="both"/>
        <w:rPr>
          <w:rFonts w:ascii="Arial" w:hAnsi="Arial" w:cs="Arial"/>
        </w:rPr>
      </w:pPr>
    </w:p>
    <w:p w14:paraId="76148BB4" w14:textId="77777777" w:rsidR="00EB358E" w:rsidRDefault="00EB358E" w:rsidP="007F3E92">
      <w:pPr>
        <w:spacing w:line="300" w:lineRule="exact"/>
        <w:jc w:val="both"/>
        <w:rPr>
          <w:rFonts w:ascii="Arial" w:hAnsi="Arial" w:cs="Arial"/>
        </w:rPr>
      </w:pPr>
      <w:r w:rsidRPr="00C33E42">
        <w:rPr>
          <w:rFonts w:ascii="Arial" w:hAnsi="Arial" w:cs="Arial"/>
        </w:rPr>
        <w:t xml:space="preserve">Pristup </w:t>
      </w:r>
      <w:proofErr w:type="spellStart"/>
      <w:r w:rsidRPr="00C33E42">
        <w:rPr>
          <w:rFonts w:ascii="Arial" w:hAnsi="Arial" w:cs="Arial"/>
        </w:rPr>
        <w:t>mikropodacima</w:t>
      </w:r>
      <w:proofErr w:type="spellEnd"/>
      <w:r w:rsidRPr="00C33E42">
        <w:rPr>
          <w:rFonts w:ascii="Arial" w:hAnsi="Arial" w:cs="Arial"/>
        </w:rPr>
        <w:t xml:space="preserve"> određen je pravilima i protokolima koji jasno određuju sve uvjete pristupa. </w:t>
      </w:r>
      <w:r w:rsidR="00622C94" w:rsidRPr="00C33E42">
        <w:rPr>
          <w:rFonts w:ascii="Arial" w:hAnsi="Arial" w:cs="Arial"/>
        </w:rPr>
        <w:t xml:space="preserve">Pritom se </w:t>
      </w:r>
      <w:r w:rsidR="0005153C" w:rsidRPr="00C33E42">
        <w:rPr>
          <w:rFonts w:ascii="Arial" w:hAnsi="Arial" w:cs="Arial"/>
        </w:rPr>
        <w:t xml:space="preserve">provode odgovarajuće mjere zaštite povjerljivih statističkih podataka </w:t>
      </w:r>
      <w:r w:rsidRPr="00C33E42">
        <w:rPr>
          <w:rFonts w:ascii="Arial" w:hAnsi="Arial" w:cs="Arial"/>
        </w:rPr>
        <w:t xml:space="preserve">i koriste nove tehnologije koje omogućuju troškovnu učinkovitost. Razvoj novih metoda zaštite </w:t>
      </w:r>
      <w:r w:rsidR="0005153C" w:rsidRPr="00C33E42">
        <w:rPr>
          <w:rFonts w:ascii="Arial" w:hAnsi="Arial" w:cs="Arial"/>
        </w:rPr>
        <w:t xml:space="preserve">povjerljivih </w:t>
      </w:r>
      <w:r w:rsidRPr="00C33E42">
        <w:rPr>
          <w:rFonts w:ascii="Arial" w:hAnsi="Arial" w:cs="Arial"/>
        </w:rPr>
        <w:t xml:space="preserve">statističkih podataka, uvođenje novih načina pristupa </w:t>
      </w:r>
      <w:proofErr w:type="spellStart"/>
      <w:r w:rsidRPr="00C33E42">
        <w:rPr>
          <w:rFonts w:ascii="Arial" w:hAnsi="Arial" w:cs="Arial"/>
        </w:rPr>
        <w:t>mikropodacima</w:t>
      </w:r>
      <w:proofErr w:type="spellEnd"/>
      <w:r w:rsidRPr="00C33E42">
        <w:rPr>
          <w:rFonts w:ascii="Arial" w:hAnsi="Arial" w:cs="Arial"/>
        </w:rPr>
        <w:t xml:space="preserve"> koji podraz</w:t>
      </w:r>
      <w:r w:rsidR="006F1EE2" w:rsidRPr="00C33E42">
        <w:rPr>
          <w:rFonts w:ascii="Arial" w:hAnsi="Arial" w:cs="Arial"/>
        </w:rPr>
        <w:t xml:space="preserve">umijevaju korištenje </w:t>
      </w:r>
      <w:r w:rsidR="006F1EE2" w:rsidRPr="00C33E42">
        <w:rPr>
          <w:rFonts w:ascii="Arial" w:hAnsi="Arial" w:cs="Arial"/>
        </w:rPr>
        <w:lastRenderedPageBreak/>
        <w:t>suvremeni</w:t>
      </w:r>
      <w:r w:rsidRPr="00C33E42">
        <w:rPr>
          <w:rFonts w:ascii="Arial" w:hAnsi="Arial" w:cs="Arial"/>
        </w:rPr>
        <w:t>h tehnologija te proširenje skupa podataka za koji se može omogućiti pristup</w:t>
      </w:r>
      <w:r w:rsidR="0058645A">
        <w:rPr>
          <w:rFonts w:ascii="Arial" w:hAnsi="Arial" w:cs="Arial"/>
        </w:rPr>
        <w:t>,</w:t>
      </w:r>
      <w:r w:rsidRPr="00C33E42">
        <w:rPr>
          <w:rFonts w:ascii="Arial" w:hAnsi="Arial" w:cs="Arial"/>
        </w:rPr>
        <w:t xml:space="preserve"> dopri</w:t>
      </w:r>
      <w:r w:rsidR="0005153C" w:rsidRPr="00C33E42">
        <w:rPr>
          <w:rFonts w:ascii="Arial" w:hAnsi="Arial" w:cs="Arial"/>
        </w:rPr>
        <w:t>nijet će jačanju uloge službene statistike.</w:t>
      </w:r>
      <w:r w:rsidR="00D23B1C">
        <w:rPr>
          <w:rFonts w:ascii="Arial" w:hAnsi="Arial" w:cs="Arial"/>
        </w:rPr>
        <w:t xml:space="preserve"> </w:t>
      </w:r>
    </w:p>
    <w:p w14:paraId="0D408110" w14:textId="77777777" w:rsidR="00D23B1C" w:rsidRDefault="00D23B1C" w:rsidP="007F3E92">
      <w:pPr>
        <w:spacing w:line="300" w:lineRule="exact"/>
        <w:jc w:val="both"/>
        <w:rPr>
          <w:rFonts w:ascii="Arial" w:hAnsi="Arial" w:cs="Arial"/>
        </w:rPr>
      </w:pPr>
    </w:p>
    <w:p w14:paraId="7EA40246" w14:textId="77777777" w:rsidR="00D23B1C" w:rsidRDefault="00D23B1C" w:rsidP="007F3E92">
      <w:pPr>
        <w:spacing w:line="300" w:lineRule="exact"/>
        <w:jc w:val="both"/>
        <w:rPr>
          <w:rFonts w:ascii="Arial" w:hAnsi="Arial" w:cs="Arial"/>
        </w:rPr>
      </w:pPr>
    </w:p>
    <w:p w14:paraId="74F831DC" w14:textId="77777777" w:rsidR="00EB358E" w:rsidRDefault="00027FAE" w:rsidP="00B93A15">
      <w:pPr>
        <w:tabs>
          <w:tab w:val="left" w:pos="2495"/>
        </w:tabs>
        <w:spacing w:line="320" w:lineRule="exact"/>
        <w:ind w:left="3289" w:hanging="1928"/>
        <w:rPr>
          <w:rFonts w:ascii="Arial" w:hAnsi="Arial" w:cs="Arial"/>
          <w:b/>
          <w:color w:val="17365D"/>
        </w:rPr>
      </w:pPr>
      <w:r w:rsidRPr="00B93A15">
        <w:rPr>
          <w:rFonts w:ascii="Arial" w:hAnsi="Arial" w:cs="Arial"/>
          <w:b/>
          <w:color w:val="17365D"/>
        </w:rPr>
        <w:t>Strateški cilj 3.</w:t>
      </w:r>
      <w:r w:rsidR="00901A02">
        <w:rPr>
          <w:rFonts w:ascii="Arial" w:hAnsi="Arial" w:cs="Arial"/>
          <w:b/>
          <w:color w:val="17365D"/>
        </w:rPr>
        <w:t>4</w:t>
      </w:r>
      <w:r w:rsidRPr="00B93A15">
        <w:rPr>
          <w:rFonts w:ascii="Arial" w:hAnsi="Arial" w:cs="Arial"/>
          <w:b/>
          <w:color w:val="17365D"/>
        </w:rPr>
        <w:t xml:space="preserve">. </w:t>
      </w:r>
      <w:r w:rsidR="00B93A15">
        <w:rPr>
          <w:rFonts w:ascii="Arial" w:hAnsi="Arial" w:cs="Arial"/>
          <w:b/>
          <w:color w:val="17365D"/>
        </w:rPr>
        <w:tab/>
      </w:r>
      <w:r w:rsidR="00EB358E" w:rsidRPr="00B93A15">
        <w:rPr>
          <w:rFonts w:ascii="Arial" w:hAnsi="Arial" w:cs="Arial"/>
          <w:b/>
          <w:color w:val="17365D"/>
        </w:rPr>
        <w:t xml:space="preserve">Razvoj i uvođenje novih </w:t>
      </w:r>
      <w:r w:rsidR="00340F57" w:rsidRPr="00B93A15">
        <w:rPr>
          <w:rFonts w:ascii="Arial" w:hAnsi="Arial" w:cs="Arial"/>
          <w:b/>
          <w:color w:val="17365D"/>
        </w:rPr>
        <w:t>statističkih</w:t>
      </w:r>
      <w:r w:rsidR="00EB358E" w:rsidRPr="00B93A15">
        <w:rPr>
          <w:rFonts w:ascii="Arial" w:hAnsi="Arial" w:cs="Arial"/>
          <w:b/>
          <w:color w:val="17365D"/>
        </w:rPr>
        <w:t xml:space="preserve"> aktivnosti </w:t>
      </w:r>
      <w:r w:rsidR="00340F57" w:rsidRPr="00B93A15">
        <w:rPr>
          <w:rFonts w:ascii="Arial" w:hAnsi="Arial" w:cs="Arial"/>
          <w:b/>
          <w:color w:val="17365D"/>
        </w:rPr>
        <w:t xml:space="preserve">i proizvoda </w:t>
      </w:r>
      <w:r w:rsidR="00DA095B">
        <w:rPr>
          <w:rFonts w:ascii="Arial" w:hAnsi="Arial" w:cs="Arial"/>
          <w:b/>
          <w:color w:val="17365D"/>
        </w:rPr>
        <w:br/>
      </w:r>
      <w:r w:rsidR="00EB358E" w:rsidRPr="00B93A15">
        <w:rPr>
          <w:rFonts w:ascii="Arial" w:hAnsi="Arial" w:cs="Arial"/>
          <w:b/>
          <w:color w:val="17365D"/>
        </w:rPr>
        <w:t xml:space="preserve">u </w:t>
      </w:r>
      <w:r w:rsidR="005C3E39" w:rsidRPr="00B93A15">
        <w:rPr>
          <w:rFonts w:ascii="Arial" w:hAnsi="Arial" w:cs="Arial"/>
          <w:b/>
          <w:color w:val="17365D"/>
        </w:rPr>
        <w:t>h</w:t>
      </w:r>
      <w:r w:rsidR="00F116E9" w:rsidRPr="00B93A15">
        <w:rPr>
          <w:rFonts w:ascii="Arial" w:hAnsi="Arial" w:cs="Arial"/>
          <w:b/>
          <w:color w:val="17365D"/>
        </w:rPr>
        <w:t>rvatski statistički</w:t>
      </w:r>
      <w:r w:rsidR="00EB358E" w:rsidRPr="00B93A15">
        <w:rPr>
          <w:rFonts w:ascii="Arial" w:hAnsi="Arial" w:cs="Arial"/>
          <w:b/>
          <w:color w:val="17365D"/>
        </w:rPr>
        <w:t xml:space="preserve"> sustav</w:t>
      </w:r>
    </w:p>
    <w:p w14:paraId="709DBDA1" w14:textId="77777777" w:rsidR="008347B1" w:rsidRPr="00B93A15" w:rsidRDefault="008347B1" w:rsidP="00B93A15">
      <w:pPr>
        <w:tabs>
          <w:tab w:val="left" w:pos="2495"/>
        </w:tabs>
        <w:spacing w:line="320" w:lineRule="exact"/>
        <w:ind w:left="3289" w:hanging="1928"/>
        <w:rPr>
          <w:rFonts w:ascii="Arial" w:hAnsi="Arial" w:cs="Arial"/>
          <w:b/>
          <w:color w:val="17365D"/>
        </w:rPr>
      </w:pPr>
    </w:p>
    <w:p w14:paraId="6E80BB4D" w14:textId="77777777" w:rsidR="00EB358E" w:rsidRPr="00C33E42" w:rsidRDefault="00EB358E" w:rsidP="005E6D2C">
      <w:pPr>
        <w:spacing w:line="320" w:lineRule="exact"/>
        <w:jc w:val="both"/>
        <w:rPr>
          <w:rFonts w:ascii="Arial" w:hAnsi="Arial" w:cs="Arial"/>
        </w:rPr>
      </w:pPr>
      <w:r w:rsidRPr="00C33E42">
        <w:rPr>
          <w:rFonts w:ascii="Arial" w:hAnsi="Arial" w:cs="Arial"/>
        </w:rPr>
        <w:t xml:space="preserve">Sustavno praćenje i </w:t>
      </w:r>
      <w:r w:rsidR="005C3E39" w:rsidRPr="00C33E42">
        <w:rPr>
          <w:rFonts w:ascii="Arial" w:hAnsi="Arial" w:cs="Arial"/>
        </w:rPr>
        <w:t>prepoznav</w:t>
      </w:r>
      <w:r w:rsidRPr="00C33E42">
        <w:rPr>
          <w:rFonts w:ascii="Arial" w:hAnsi="Arial" w:cs="Arial"/>
        </w:rPr>
        <w:t>a</w:t>
      </w:r>
      <w:r w:rsidR="005C3E39" w:rsidRPr="00C33E42">
        <w:rPr>
          <w:rFonts w:ascii="Arial" w:hAnsi="Arial" w:cs="Arial"/>
        </w:rPr>
        <w:t>nje</w:t>
      </w:r>
      <w:r w:rsidRPr="00C33E42">
        <w:rPr>
          <w:rFonts w:ascii="Arial" w:hAnsi="Arial" w:cs="Arial"/>
        </w:rPr>
        <w:t xml:space="preserve"> potreba korisnika za statističkim podacima, uzimajući u obzir mogućnosti i ograničenja službene statistike</w:t>
      </w:r>
      <w:r w:rsidR="00340F57" w:rsidRPr="00C33E42">
        <w:rPr>
          <w:rFonts w:ascii="Arial" w:hAnsi="Arial" w:cs="Arial"/>
        </w:rPr>
        <w:t>,</w:t>
      </w:r>
      <w:r w:rsidRPr="00C33E42">
        <w:rPr>
          <w:rFonts w:ascii="Arial" w:hAnsi="Arial" w:cs="Arial"/>
        </w:rPr>
        <w:t xml:space="preserve"> rezultira</w:t>
      </w:r>
      <w:r w:rsidR="008E46E4" w:rsidRPr="00C33E42">
        <w:rPr>
          <w:rFonts w:ascii="Arial" w:hAnsi="Arial" w:cs="Arial"/>
        </w:rPr>
        <w:t>ju</w:t>
      </w:r>
      <w:r w:rsidRPr="00C33E42">
        <w:rPr>
          <w:rFonts w:ascii="Arial" w:hAnsi="Arial" w:cs="Arial"/>
        </w:rPr>
        <w:t xml:space="preserve"> razvojem i uvođenjem novih statističkih aktivnosti u sustav službene statistike. Pri razvoju i uvođenju novih istraživanja uzimaju se u obzir međunarodne obveze i obveze unutar </w:t>
      </w:r>
      <w:r w:rsidR="008E46E4" w:rsidRPr="00C33E42">
        <w:rPr>
          <w:rFonts w:ascii="Arial" w:hAnsi="Arial" w:cs="Arial"/>
        </w:rPr>
        <w:t>ESS-</w:t>
      </w:r>
      <w:r w:rsidRPr="00C33E42">
        <w:rPr>
          <w:rFonts w:ascii="Arial" w:hAnsi="Arial" w:cs="Arial"/>
        </w:rPr>
        <w:t>a,</w:t>
      </w:r>
      <w:r w:rsidR="00041F39" w:rsidRPr="00C33E42">
        <w:rPr>
          <w:rFonts w:ascii="Arial" w:hAnsi="Arial" w:cs="Arial"/>
        </w:rPr>
        <w:t xml:space="preserve"> utvrđuju</w:t>
      </w:r>
      <w:r w:rsidR="00DF424B" w:rsidRPr="00C33E42">
        <w:rPr>
          <w:rFonts w:ascii="Arial" w:hAnsi="Arial" w:cs="Arial"/>
        </w:rPr>
        <w:t xml:space="preserve"> </w:t>
      </w:r>
      <w:r w:rsidR="00961082" w:rsidRPr="00C33E42">
        <w:rPr>
          <w:rFonts w:ascii="Arial" w:hAnsi="Arial" w:cs="Arial"/>
        </w:rPr>
        <w:t xml:space="preserve">se </w:t>
      </w:r>
      <w:r w:rsidR="00041F39" w:rsidRPr="00C33E42">
        <w:rPr>
          <w:rFonts w:ascii="Arial" w:hAnsi="Arial" w:cs="Arial"/>
        </w:rPr>
        <w:t>nacionalne potrebe,</w:t>
      </w:r>
      <w:r w:rsidRPr="00C33E42">
        <w:rPr>
          <w:rFonts w:ascii="Arial" w:hAnsi="Arial" w:cs="Arial"/>
        </w:rPr>
        <w:t xml:space="preserve"> definiraju </w:t>
      </w:r>
      <w:r w:rsidR="00DF424B" w:rsidRPr="00C33E42">
        <w:rPr>
          <w:rFonts w:ascii="Arial" w:hAnsi="Arial" w:cs="Arial"/>
        </w:rPr>
        <w:t xml:space="preserve">se </w:t>
      </w:r>
      <w:r w:rsidRPr="00C33E42">
        <w:rPr>
          <w:rFonts w:ascii="Arial" w:hAnsi="Arial" w:cs="Arial"/>
        </w:rPr>
        <w:t xml:space="preserve">prioriteti u programima rada, prate </w:t>
      </w:r>
      <w:r w:rsidR="00DF424B" w:rsidRPr="00C33E42">
        <w:rPr>
          <w:rFonts w:ascii="Arial" w:hAnsi="Arial" w:cs="Arial"/>
        </w:rPr>
        <w:t xml:space="preserve">se </w:t>
      </w:r>
      <w:r w:rsidRPr="00C33E42">
        <w:rPr>
          <w:rFonts w:ascii="Arial" w:hAnsi="Arial" w:cs="Arial"/>
        </w:rPr>
        <w:t xml:space="preserve">strateški smjerovi određeni u strateškim dokumentima te </w:t>
      </w:r>
      <w:r w:rsidR="00961082" w:rsidRPr="00C33E42">
        <w:rPr>
          <w:rFonts w:ascii="Arial" w:hAnsi="Arial" w:cs="Arial"/>
        </w:rPr>
        <w:t xml:space="preserve">se </w:t>
      </w:r>
      <w:r w:rsidRPr="00C33E42">
        <w:rPr>
          <w:rFonts w:ascii="Arial" w:hAnsi="Arial" w:cs="Arial"/>
        </w:rPr>
        <w:t xml:space="preserve">analiziraju raspoloživi resursi i </w:t>
      </w:r>
      <w:r w:rsidR="00A64627">
        <w:rPr>
          <w:rFonts w:ascii="Arial" w:hAnsi="Arial" w:cs="Arial"/>
        </w:rPr>
        <w:t xml:space="preserve">dobrobiti </w:t>
      </w:r>
      <w:r w:rsidRPr="00C33E42">
        <w:rPr>
          <w:rFonts w:ascii="Arial" w:hAnsi="Arial" w:cs="Arial"/>
        </w:rPr>
        <w:t>od novih statističkih proizvoda. Novim statističkim aktivnostima povećava se relevantnost službene statistike.</w:t>
      </w:r>
    </w:p>
    <w:p w14:paraId="5B9E75E0" w14:textId="77777777" w:rsidR="00EB358E" w:rsidRDefault="00EB358E" w:rsidP="005E6D2C">
      <w:pPr>
        <w:spacing w:line="320" w:lineRule="exact"/>
        <w:jc w:val="both"/>
        <w:rPr>
          <w:rFonts w:ascii="Arial" w:hAnsi="Arial" w:cs="Arial"/>
          <w:b/>
        </w:rPr>
      </w:pPr>
    </w:p>
    <w:p w14:paraId="691D0AC8" w14:textId="77777777" w:rsidR="007D34B7" w:rsidRPr="00C33E42" w:rsidRDefault="007D34B7" w:rsidP="005E6D2C">
      <w:pPr>
        <w:spacing w:line="320" w:lineRule="exact"/>
        <w:jc w:val="both"/>
        <w:rPr>
          <w:rFonts w:ascii="Arial" w:hAnsi="Arial" w:cs="Arial"/>
          <w:b/>
        </w:rPr>
      </w:pPr>
    </w:p>
    <w:p w14:paraId="1A3396E4" w14:textId="77777777" w:rsidR="00271C28" w:rsidRDefault="00027FAE" w:rsidP="00DA095B">
      <w:pPr>
        <w:tabs>
          <w:tab w:val="left" w:pos="2495"/>
        </w:tabs>
        <w:spacing w:line="320" w:lineRule="exact"/>
        <w:ind w:left="3289" w:hanging="1928"/>
        <w:rPr>
          <w:rFonts w:ascii="Arial" w:hAnsi="Arial" w:cs="Arial"/>
          <w:b/>
          <w:color w:val="17365D"/>
        </w:rPr>
      </w:pPr>
      <w:r w:rsidRPr="00DA095B">
        <w:rPr>
          <w:rFonts w:ascii="Arial" w:hAnsi="Arial" w:cs="Arial"/>
          <w:b/>
          <w:color w:val="17365D"/>
        </w:rPr>
        <w:t>Strateški cilj 3.</w:t>
      </w:r>
      <w:r w:rsidR="00901A02">
        <w:rPr>
          <w:rFonts w:ascii="Arial" w:hAnsi="Arial" w:cs="Arial"/>
          <w:b/>
          <w:color w:val="17365D"/>
        </w:rPr>
        <w:t>5</w:t>
      </w:r>
      <w:r w:rsidRPr="00DA095B">
        <w:rPr>
          <w:rFonts w:ascii="Arial" w:hAnsi="Arial" w:cs="Arial"/>
          <w:b/>
          <w:color w:val="17365D"/>
        </w:rPr>
        <w:t xml:space="preserve">. </w:t>
      </w:r>
      <w:r w:rsidR="00DA095B">
        <w:rPr>
          <w:rFonts w:ascii="Arial" w:hAnsi="Arial" w:cs="Arial"/>
          <w:b/>
          <w:color w:val="17365D"/>
        </w:rPr>
        <w:tab/>
      </w:r>
      <w:r w:rsidR="00271C28" w:rsidRPr="00DA095B">
        <w:rPr>
          <w:rFonts w:ascii="Arial" w:hAnsi="Arial" w:cs="Arial"/>
          <w:b/>
          <w:color w:val="17365D"/>
        </w:rPr>
        <w:t xml:space="preserve">Skraćivanje rokova </w:t>
      </w:r>
      <w:r w:rsidR="005440FF" w:rsidRPr="00DA095B">
        <w:rPr>
          <w:rFonts w:ascii="Arial" w:hAnsi="Arial" w:cs="Arial"/>
          <w:b/>
          <w:color w:val="17365D"/>
        </w:rPr>
        <w:t xml:space="preserve">za </w:t>
      </w:r>
      <w:r w:rsidR="00271C28" w:rsidRPr="00DA095B">
        <w:rPr>
          <w:rFonts w:ascii="Arial" w:hAnsi="Arial" w:cs="Arial"/>
          <w:b/>
          <w:color w:val="17365D"/>
        </w:rPr>
        <w:t>objav</w:t>
      </w:r>
      <w:r w:rsidR="005440FF" w:rsidRPr="00DA095B">
        <w:rPr>
          <w:rFonts w:ascii="Arial" w:hAnsi="Arial" w:cs="Arial"/>
          <w:b/>
          <w:color w:val="17365D"/>
        </w:rPr>
        <w:t>ljivanje</w:t>
      </w:r>
      <w:r w:rsidR="00271C28" w:rsidRPr="00DA095B">
        <w:rPr>
          <w:rFonts w:ascii="Arial" w:hAnsi="Arial" w:cs="Arial"/>
          <w:b/>
          <w:color w:val="17365D"/>
        </w:rPr>
        <w:t xml:space="preserve"> statističkih podataka</w:t>
      </w:r>
    </w:p>
    <w:p w14:paraId="48306273" w14:textId="77777777" w:rsidR="00B209F0" w:rsidRPr="00B209F0" w:rsidRDefault="00B209F0" w:rsidP="00B209F0">
      <w:pPr>
        <w:spacing w:line="320" w:lineRule="exact"/>
        <w:jc w:val="both"/>
        <w:rPr>
          <w:rFonts w:ascii="Arial" w:hAnsi="Arial" w:cs="Arial"/>
          <w:b/>
        </w:rPr>
      </w:pPr>
    </w:p>
    <w:p w14:paraId="033DA368" w14:textId="77777777" w:rsidR="0004312A" w:rsidRPr="00C33E42" w:rsidRDefault="00EB358E" w:rsidP="005E6D2C">
      <w:pPr>
        <w:spacing w:line="320" w:lineRule="exact"/>
        <w:jc w:val="both"/>
        <w:rPr>
          <w:rFonts w:ascii="Arial" w:hAnsi="Arial" w:cs="Arial"/>
        </w:rPr>
      </w:pPr>
      <w:r w:rsidRPr="00C33E42">
        <w:rPr>
          <w:rFonts w:ascii="Arial" w:hAnsi="Arial" w:cs="Arial"/>
        </w:rPr>
        <w:t xml:space="preserve">Službena statistika treba pravodobno odgovoriti na potrebe </w:t>
      </w:r>
      <w:r w:rsidR="00340F57" w:rsidRPr="00C33E42">
        <w:rPr>
          <w:rFonts w:ascii="Arial" w:hAnsi="Arial" w:cs="Arial"/>
        </w:rPr>
        <w:t>korisnika</w:t>
      </w:r>
      <w:r w:rsidRPr="00C33E42">
        <w:rPr>
          <w:rFonts w:ascii="Arial" w:hAnsi="Arial" w:cs="Arial"/>
        </w:rPr>
        <w:t xml:space="preserve"> te</w:t>
      </w:r>
      <w:r w:rsidR="00340F57" w:rsidRPr="00C33E42">
        <w:rPr>
          <w:rFonts w:ascii="Arial" w:hAnsi="Arial" w:cs="Arial"/>
        </w:rPr>
        <w:t>,</w:t>
      </w:r>
      <w:r w:rsidRPr="00C33E42">
        <w:rPr>
          <w:rFonts w:ascii="Arial" w:hAnsi="Arial" w:cs="Arial"/>
        </w:rPr>
        <w:t xml:space="preserve"> radi povećanja relevantnosti</w:t>
      </w:r>
      <w:r w:rsidR="00340F57" w:rsidRPr="00C33E42">
        <w:rPr>
          <w:rFonts w:ascii="Arial" w:hAnsi="Arial" w:cs="Arial"/>
        </w:rPr>
        <w:t>,</w:t>
      </w:r>
      <w:r w:rsidRPr="00C33E42">
        <w:rPr>
          <w:rFonts w:ascii="Arial" w:hAnsi="Arial" w:cs="Arial"/>
        </w:rPr>
        <w:t xml:space="preserve"> podaci moraju biti dostupni u </w:t>
      </w:r>
      <w:r w:rsidR="00044880" w:rsidRPr="00C33E42">
        <w:rPr>
          <w:rFonts w:ascii="Arial" w:hAnsi="Arial" w:cs="Arial"/>
        </w:rPr>
        <w:t>skladu s planiranim i objavljenim rokovima</w:t>
      </w:r>
      <w:r w:rsidRPr="00C33E42">
        <w:rPr>
          <w:rFonts w:ascii="Arial" w:hAnsi="Arial" w:cs="Arial"/>
        </w:rPr>
        <w:t xml:space="preserve"> </w:t>
      </w:r>
      <w:r w:rsidR="00044880" w:rsidRPr="00C33E42">
        <w:rPr>
          <w:rFonts w:ascii="Arial" w:hAnsi="Arial" w:cs="Arial"/>
        </w:rPr>
        <w:t>koji</w:t>
      </w:r>
      <w:r w:rsidRPr="00C33E42">
        <w:rPr>
          <w:rFonts w:ascii="Arial" w:hAnsi="Arial" w:cs="Arial"/>
        </w:rPr>
        <w:t xml:space="preserve"> </w:t>
      </w:r>
      <w:r w:rsidR="00044880" w:rsidRPr="00C33E42">
        <w:rPr>
          <w:rFonts w:ascii="Arial" w:hAnsi="Arial" w:cs="Arial"/>
        </w:rPr>
        <w:t>su poznati</w:t>
      </w:r>
      <w:r w:rsidRPr="00C33E42">
        <w:rPr>
          <w:rFonts w:ascii="Arial" w:hAnsi="Arial" w:cs="Arial"/>
        </w:rPr>
        <w:t xml:space="preserve"> široj javnosti</w:t>
      </w:r>
      <w:r w:rsidR="00340F57" w:rsidRPr="00C33E42">
        <w:rPr>
          <w:rFonts w:ascii="Arial" w:hAnsi="Arial" w:cs="Arial"/>
        </w:rPr>
        <w:t xml:space="preserve"> (Kalendar objavljivanja statističkih podataka dostupan je na </w:t>
      </w:r>
      <w:r w:rsidR="00111832" w:rsidRPr="00C33E42">
        <w:rPr>
          <w:rFonts w:ascii="Arial" w:hAnsi="Arial" w:cs="Arial"/>
        </w:rPr>
        <w:t>mrežn</w:t>
      </w:r>
      <w:r w:rsidR="00340F57" w:rsidRPr="00C33E42">
        <w:rPr>
          <w:rFonts w:ascii="Arial" w:hAnsi="Arial" w:cs="Arial"/>
        </w:rPr>
        <w:t xml:space="preserve">im stranicama Državnog zavoda za </w:t>
      </w:r>
      <w:r w:rsidR="00CD3C5A" w:rsidRPr="00C33E42">
        <w:rPr>
          <w:rFonts w:ascii="Arial" w:hAnsi="Arial" w:cs="Arial"/>
        </w:rPr>
        <w:t>statistiku</w:t>
      </w:r>
      <w:r w:rsidR="00A344B1" w:rsidRPr="00C33E42">
        <w:rPr>
          <w:rFonts w:ascii="Arial" w:hAnsi="Arial" w:cs="Arial"/>
        </w:rPr>
        <w:t xml:space="preserve"> </w:t>
      </w:r>
      <w:hyperlink r:id="rId15" w:history="1">
        <w:r w:rsidR="00ED527A" w:rsidRPr="00AC11BF">
          <w:rPr>
            <w:rStyle w:val="Hyperlink"/>
            <w:rFonts w:ascii="Arial" w:hAnsi="Arial" w:cs="Arial"/>
          </w:rPr>
          <w:t>www.dzs.hr</w:t>
        </w:r>
      </w:hyperlink>
      <w:r w:rsidR="00340F57" w:rsidRPr="00C33E42">
        <w:rPr>
          <w:rFonts w:ascii="Arial" w:hAnsi="Arial" w:cs="Arial"/>
        </w:rPr>
        <w:t>)</w:t>
      </w:r>
      <w:r w:rsidRPr="00C33E42">
        <w:rPr>
          <w:rFonts w:ascii="Arial" w:hAnsi="Arial" w:cs="Arial"/>
        </w:rPr>
        <w:t>.</w:t>
      </w:r>
      <w:r w:rsidR="00ED527A">
        <w:rPr>
          <w:rFonts w:ascii="Arial" w:hAnsi="Arial" w:cs="Arial"/>
        </w:rPr>
        <w:t xml:space="preserve"> </w:t>
      </w:r>
      <w:r w:rsidR="00AA7601" w:rsidRPr="00C33E42">
        <w:rPr>
          <w:rFonts w:ascii="Arial" w:hAnsi="Arial" w:cs="Arial"/>
        </w:rPr>
        <w:t>R</w:t>
      </w:r>
      <w:r w:rsidR="0004312A" w:rsidRPr="00C33E42">
        <w:rPr>
          <w:rFonts w:ascii="Arial" w:hAnsi="Arial" w:cs="Arial"/>
        </w:rPr>
        <w:t xml:space="preserve">okovi </w:t>
      </w:r>
      <w:r w:rsidR="005440FF" w:rsidRPr="00C33E42">
        <w:rPr>
          <w:rFonts w:ascii="Arial" w:hAnsi="Arial" w:cs="Arial"/>
        </w:rPr>
        <w:t xml:space="preserve">za </w:t>
      </w:r>
      <w:r w:rsidR="0004312A" w:rsidRPr="00C33E42">
        <w:rPr>
          <w:rFonts w:ascii="Arial" w:hAnsi="Arial" w:cs="Arial"/>
        </w:rPr>
        <w:t>objav</w:t>
      </w:r>
      <w:r w:rsidR="005440FF" w:rsidRPr="00C33E42">
        <w:rPr>
          <w:rFonts w:ascii="Arial" w:hAnsi="Arial" w:cs="Arial"/>
        </w:rPr>
        <w:t>ljivanje</w:t>
      </w:r>
      <w:r w:rsidR="0004312A" w:rsidRPr="00C33E42">
        <w:rPr>
          <w:rFonts w:ascii="Arial" w:hAnsi="Arial" w:cs="Arial"/>
        </w:rPr>
        <w:t xml:space="preserve"> podataka usuglašeni s</w:t>
      </w:r>
      <w:r w:rsidR="00111832" w:rsidRPr="00C33E42">
        <w:rPr>
          <w:rFonts w:ascii="Arial" w:hAnsi="Arial" w:cs="Arial"/>
        </w:rPr>
        <w:t>u s</w:t>
      </w:r>
      <w:r w:rsidR="0004312A" w:rsidRPr="00C33E42">
        <w:rPr>
          <w:rFonts w:ascii="Arial" w:hAnsi="Arial" w:cs="Arial"/>
        </w:rPr>
        <w:t xml:space="preserve"> </w:t>
      </w:r>
      <w:proofErr w:type="spellStart"/>
      <w:r w:rsidR="0004312A" w:rsidRPr="00C33E42">
        <w:rPr>
          <w:rFonts w:ascii="Arial" w:hAnsi="Arial" w:cs="Arial"/>
        </w:rPr>
        <w:t>E</w:t>
      </w:r>
      <w:r w:rsidR="00F5627E" w:rsidRPr="00C33E42">
        <w:rPr>
          <w:rFonts w:ascii="Arial" w:hAnsi="Arial" w:cs="Arial"/>
        </w:rPr>
        <w:t>urostat</w:t>
      </w:r>
      <w:r w:rsidR="0004312A" w:rsidRPr="00C33E42">
        <w:rPr>
          <w:rFonts w:ascii="Arial" w:hAnsi="Arial" w:cs="Arial"/>
        </w:rPr>
        <w:t>ovim</w:t>
      </w:r>
      <w:proofErr w:type="spellEnd"/>
      <w:r w:rsidR="0004312A" w:rsidRPr="00C33E42">
        <w:rPr>
          <w:rFonts w:ascii="Arial" w:hAnsi="Arial" w:cs="Arial"/>
        </w:rPr>
        <w:t xml:space="preserve"> kalendarom </w:t>
      </w:r>
      <w:r w:rsidR="00111832" w:rsidRPr="00C33E42">
        <w:rPr>
          <w:rFonts w:ascii="Arial" w:hAnsi="Arial" w:cs="Arial"/>
        </w:rPr>
        <w:t>objavljiv</w:t>
      </w:r>
      <w:r w:rsidR="0004312A" w:rsidRPr="00C33E42">
        <w:rPr>
          <w:rFonts w:ascii="Arial" w:hAnsi="Arial" w:cs="Arial"/>
        </w:rPr>
        <w:t>anja podataka te su relevantni i za druge države članice</w:t>
      </w:r>
      <w:r w:rsidR="00111832" w:rsidRPr="00C33E42">
        <w:rPr>
          <w:rFonts w:ascii="Arial" w:hAnsi="Arial" w:cs="Arial"/>
        </w:rPr>
        <w:t xml:space="preserve"> Europske unije</w:t>
      </w:r>
      <w:r w:rsidR="0004312A" w:rsidRPr="00C33E42">
        <w:rPr>
          <w:rFonts w:ascii="Arial" w:hAnsi="Arial" w:cs="Arial"/>
        </w:rPr>
        <w:t xml:space="preserve">. Skraćivanje rokova </w:t>
      </w:r>
      <w:r w:rsidR="00F5627E" w:rsidRPr="00C33E42">
        <w:rPr>
          <w:rFonts w:ascii="Arial" w:hAnsi="Arial" w:cs="Arial"/>
        </w:rPr>
        <w:t xml:space="preserve">za </w:t>
      </w:r>
      <w:r w:rsidR="0004312A" w:rsidRPr="00C33E42">
        <w:rPr>
          <w:rFonts w:ascii="Arial" w:hAnsi="Arial" w:cs="Arial"/>
        </w:rPr>
        <w:t>objav</w:t>
      </w:r>
      <w:r w:rsidR="00F5627E" w:rsidRPr="00C33E42">
        <w:rPr>
          <w:rFonts w:ascii="Arial" w:hAnsi="Arial" w:cs="Arial"/>
        </w:rPr>
        <w:t>ljivanje podataka</w:t>
      </w:r>
      <w:r w:rsidR="0004312A" w:rsidRPr="00C33E42">
        <w:rPr>
          <w:rFonts w:ascii="Arial" w:hAnsi="Arial" w:cs="Arial"/>
        </w:rPr>
        <w:t xml:space="preserve"> ograničeno je u dijelu obrade podataka</w:t>
      </w:r>
      <w:r w:rsidR="00F5627E" w:rsidRPr="00C33E42">
        <w:rPr>
          <w:rFonts w:ascii="Arial" w:hAnsi="Arial" w:cs="Arial"/>
        </w:rPr>
        <w:t>,</w:t>
      </w:r>
      <w:r w:rsidR="0004312A" w:rsidRPr="00C33E42">
        <w:rPr>
          <w:rFonts w:ascii="Arial" w:hAnsi="Arial" w:cs="Arial"/>
        </w:rPr>
        <w:t xml:space="preserve"> i to tek nakon što su svi inputi dostatni i spremni za daljnju obradu </w:t>
      </w:r>
      <w:r w:rsidR="00F5627E" w:rsidRPr="00C33E42">
        <w:rPr>
          <w:rFonts w:ascii="Arial" w:hAnsi="Arial" w:cs="Arial"/>
        </w:rPr>
        <w:t xml:space="preserve">u skladu sa </w:t>
      </w:r>
      <w:r w:rsidR="0004312A" w:rsidRPr="00C33E42">
        <w:rPr>
          <w:rFonts w:ascii="Arial" w:hAnsi="Arial" w:cs="Arial"/>
        </w:rPr>
        <w:t>zadano</w:t>
      </w:r>
      <w:r w:rsidR="00F5627E" w:rsidRPr="00C33E42">
        <w:rPr>
          <w:rFonts w:ascii="Arial" w:hAnsi="Arial" w:cs="Arial"/>
        </w:rPr>
        <w:t>m</w:t>
      </w:r>
      <w:r w:rsidR="0004312A" w:rsidRPr="00C33E42">
        <w:rPr>
          <w:rFonts w:ascii="Arial" w:hAnsi="Arial" w:cs="Arial"/>
        </w:rPr>
        <w:t xml:space="preserve"> metodologij</w:t>
      </w:r>
      <w:r w:rsidR="00F5627E" w:rsidRPr="00C33E42">
        <w:rPr>
          <w:rFonts w:ascii="Arial" w:hAnsi="Arial" w:cs="Arial"/>
        </w:rPr>
        <w:t>om</w:t>
      </w:r>
      <w:r w:rsidR="0004312A" w:rsidRPr="00C33E42">
        <w:rPr>
          <w:rFonts w:ascii="Arial" w:hAnsi="Arial" w:cs="Arial"/>
        </w:rPr>
        <w:t xml:space="preserve"> službene statistike, prema koj</w:t>
      </w:r>
      <w:r w:rsidR="0018257B" w:rsidRPr="00C33E42">
        <w:rPr>
          <w:rFonts w:ascii="Arial" w:hAnsi="Arial" w:cs="Arial"/>
        </w:rPr>
        <w:t>oj</w:t>
      </w:r>
      <w:r w:rsidR="0004312A" w:rsidRPr="00C33E42">
        <w:rPr>
          <w:rFonts w:ascii="Arial" w:hAnsi="Arial" w:cs="Arial"/>
        </w:rPr>
        <w:t xml:space="preserve"> se </w:t>
      </w:r>
      <w:r w:rsidR="004B210F" w:rsidRPr="00C33E42">
        <w:rPr>
          <w:rFonts w:ascii="Arial" w:hAnsi="Arial" w:cs="Arial"/>
        </w:rPr>
        <w:t>obavlja</w:t>
      </w:r>
      <w:r w:rsidR="0018257B" w:rsidRPr="00C33E42">
        <w:rPr>
          <w:rFonts w:ascii="Arial" w:hAnsi="Arial" w:cs="Arial"/>
        </w:rPr>
        <w:t>ju</w:t>
      </w:r>
      <w:r w:rsidR="004B210F" w:rsidRPr="00C33E42">
        <w:rPr>
          <w:rFonts w:ascii="Arial" w:hAnsi="Arial" w:cs="Arial"/>
        </w:rPr>
        <w:t xml:space="preserve"> </w:t>
      </w:r>
      <w:r w:rsidR="0004312A" w:rsidRPr="00C33E42">
        <w:rPr>
          <w:rFonts w:ascii="Arial" w:hAnsi="Arial" w:cs="Arial"/>
        </w:rPr>
        <w:t>kontrola i validacija podataka.</w:t>
      </w:r>
    </w:p>
    <w:p w14:paraId="6EB28726" w14:textId="77777777" w:rsidR="004B210F" w:rsidRPr="00C33E42" w:rsidRDefault="004B210F" w:rsidP="005E6D2C">
      <w:pPr>
        <w:spacing w:line="320" w:lineRule="exact"/>
        <w:jc w:val="both"/>
        <w:rPr>
          <w:rFonts w:ascii="Arial" w:hAnsi="Arial" w:cs="Arial"/>
        </w:rPr>
      </w:pPr>
    </w:p>
    <w:p w14:paraId="51F7A9C1" w14:textId="77777777" w:rsidR="00346CDE" w:rsidRPr="00C33E42" w:rsidRDefault="00EB358E" w:rsidP="005E6D2C">
      <w:pPr>
        <w:spacing w:line="320" w:lineRule="exact"/>
        <w:jc w:val="both"/>
        <w:rPr>
          <w:rFonts w:ascii="Arial" w:hAnsi="Arial" w:cs="Arial"/>
        </w:rPr>
      </w:pPr>
      <w:r w:rsidRPr="00C33E42">
        <w:rPr>
          <w:rFonts w:ascii="Arial" w:hAnsi="Arial" w:cs="Arial"/>
        </w:rPr>
        <w:t>Aktivnosti usmjerene na unaprjeđ</w:t>
      </w:r>
      <w:r w:rsidR="000B6644" w:rsidRPr="00C33E42">
        <w:rPr>
          <w:rFonts w:ascii="Arial" w:hAnsi="Arial" w:cs="Arial"/>
        </w:rPr>
        <w:t>iva</w:t>
      </w:r>
      <w:r w:rsidRPr="00C33E42">
        <w:rPr>
          <w:rFonts w:ascii="Arial" w:hAnsi="Arial" w:cs="Arial"/>
        </w:rPr>
        <w:t>nje pravodobnosti</w:t>
      </w:r>
      <w:r w:rsidR="00340F57" w:rsidRPr="00C33E42">
        <w:rPr>
          <w:rFonts w:ascii="Arial" w:hAnsi="Arial" w:cs="Arial"/>
        </w:rPr>
        <w:t xml:space="preserve"> i skraćivanje</w:t>
      </w:r>
      <w:r w:rsidRPr="00C33E42">
        <w:rPr>
          <w:rFonts w:ascii="Arial" w:hAnsi="Arial" w:cs="Arial"/>
        </w:rPr>
        <w:t xml:space="preserve"> </w:t>
      </w:r>
      <w:r w:rsidR="00194AA7" w:rsidRPr="00C33E42">
        <w:rPr>
          <w:rFonts w:ascii="Arial" w:hAnsi="Arial" w:cs="Arial"/>
        </w:rPr>
        <w:t xml:space="preserve">rokova </w:t>
      </w:r>
      <w:r w:rsidR="004B210F" w:rsidRPr="00C33E42">
        <w:rPr>
          <w:rFonts w:ascii="Arial" w:hAnsi="Arial" w:cs="Arial"/>
        </w:rPr>
        <w:t xml:space="preserve">za </w:t>
      </w:r>
      <w:r w:rsidR="00194AA7" w:rsidRPr="00C33E42">
        <w:rPr>
          <w:rFonts w:ascii="Arial" w:hAnsi="Arial" w:cs="Arial"/>
        </w:rPr>
        <w:t>objav</w:t>
      </w:r>
      <w:r w:rsidR="004B210F" w:rsidRPr="00C33E42">
        <w:rPr>
          <w:rFonts w:ascii="Arial" w:hAnsi="Arial" w:cs="Arial"/>
        </w:rPr>
        <w:t>ljivanj</w:t>
      </w:r>
      <w:r w:rsidR="00194AA7" w:rsidRPr="00C33E42">
        <w:rPr>
          <w:rFonts w:ascii="Arial" w:hAnsi="Arial" w:cs="Arial"/>
        </w:rPr>
        <w:t xml:space="preserve">e statističkih podataka </w:t>
      </w:r>
      <w:r w:rsidRPr="00C33E42">
        <w:rPr>
          <w:rFonts w:ascii="Arial" w:hAnsi="Arial" w:cs="Arial"/>
        </w:rPr>
        <w:t xml:space="preserve">odnose se </w:t>
      </w:r>
      <w:r w:rsidR="00AA7601" w:rsidRPr="00C33E42">
        <w:rPr>
          <w:rFonts w:ascii="Arial" w:hAnsi="Arial" w:cs="Arial"/>
        </w:rPr>
        <w:t xml:space="preserve">uglavnom </w:t>
      </w:r>
      <w:r w:rsidRPr="00C33E42">
        <w:rPr>
          <w:rFonts w:ascii="Arial" w:hAnsi="Arial" w:cs="Arial"/>
        </w:rPr>
        <w:t xml:space="preserve">na modernizaciju </w:t>
      </w:r>
      <w:r w:rsidR="004B210F" w:rsidRPr="00C33E42">
        <w:rPr>
          <w:rFonts w:ascii="Arial" w:hAnsi="Arial" w:cs="Arial"/>
        </w:rPr>
        <w:t xml:space="preserve">u </w:t>
      </w:r>
      <w:r w:rsidRPr="00C33E42">
        <w:rPr>
          <w:rFonts w:ascii="Arial" w:hAnsi="Arial" w:cs="Arial"/>
        </w:rPr>
        <w:t>prikupljanj</w:t>
      </w:r>
      <w:r w:rsidR="004B210F" w:rsidRPr="00C33E42">
        <w:rPr>
          <w:rFonts w:ascii="Arial" w:hAnsi="Arial" w:cs="Arial"/>
        </w:rPr>
        <w:t>u</w:t>
      </w:r>
      <w:r w:rsidRPr="00C33E42">
        <w:rPr>
          <w:rFonts w:ascii="Arial" w:hAnsi="Arial" w:cs="Arial"/>
        </w:rPr>
        <w:t xml:space="preserve"> i obrad</w:t>
      </w:r>
      <w:r w:rsidR="004B210F" w:rsidRPr="00C33E42">
        <w:rPr>
          <w:rFonts w:ascii="Arial" w:hAnsi="Arial" w:cs="Arial"/>
        </w:rPr>
        <w:t>i</w:t>
      </w:r>
      <w:r w:rsidRPr="00C33E42">
        <w:rPr>
          <w:rFonts w:ascii="Arial" w:hAnsi="Arial" w:cs="Arial"/>
        </w:rPr>
        <w:t xml:space="preserve"> podataka</w:t>
      </w:r>
      <w:r w:rsidR="004B210F" w:rsidRPr="00C33E42">
        <w:rPr>
          <w:rFonts w:ascii="Arial" w:hAnsi="Arial" w:cs="Arial"/>
        </w:rPr>
        <w:t>,</w:t>
      </w:r>
      <w:r w:rsidRPr="00C33E42">
        <w:rPr>
          <w:rFonts w:ascii="Arial" w:hAnsi="Arial" w:cs="Arial"/>
        </w:rPr>
        <w:t xml:space="preserve"> što rezultira skraćivanjem pojedinih faza obrade i time doprinosi ukupnom povećan</w:t>
      </w:r>
      <w:r w:rsidR="00643E1D" w:rsidRPr="00C33E42">
        <w:rPr>
          <w:rFonts w:ascii="Arial" w:hAnsi="Arial" w:cs="Arial"/>
        </w:rPr>
        <w:t>j</w:t>
      </w:r>
      <w:r w:rsidRPr="00C33E42">
        <w:rPr>
          <w:rFonts w:ascii="Arial" w:hAnsi="Arial" w:cs="Arial"/>
        </w:rPr>
        <w:t>u pravodobnosti konačn</w:t>
      </w:r>
      <w:r w:rsidR="003B647F" w:rsidRPr="00C33E42">
        <w:rPr>
          <w:rFonts w:ascii="Arial" w:hAnsi="Arial" w:cs="Arial"/>
        </w:rPr>
        <w:t>a</w:t>
      </w:r>
      <w:r w:rsidRPr="00C33E42">
        <w:rPr>
          <w:rFonts w:ascii="Arial" w:hAnsi="Arial" w:cs="Arial"/>
        </w:rPr>
        <w:t xml:space="preserve"> objav</w:t>
      </w:r>
      <w:r w:rsidR="003B647F" w:rsidRPr="00C33E42">
        <w:rPr>
          <w:rFonts w:ascii="Arial" w:hAnsi="Arial" w:cs="Arial"/>
        </w:rPr>
        <w:t>ljivanja</w:t>
      </w:r>
      <w:r w:rsidRPr="00C33E42">
        <w:rPr>
          <w:rFonts w:ascii="Arial" w:hAnsi="Arial" w:cs="Arial"/>
        </w:rPr>
        <w:t xml:space="preserve"> statističkih rezultata.</w:t>
      </w:r>
      <w:r w:rsidR="00346CDE" w:rsidRPr="00C33E42">
        <w:rPr>
          <w:rFonts w:ascii="Arial" w:hAnsi="Arial" w:cs="Arial"/>
        </w:rPr>
        <w:t xml:space="preserve">  </w:t>
      </w:r>
    </w:p>
    <w:p w14:paraId="25381FB7" w14:textId="77777777" w:rsidR="00EB358E" w:rsidRPr="00B51F52" w:rsidRDefault="00633B76" w:rsidP="00AC205F">
      <w:pPr>
        <w:pStyle w:val="Heading1"/>
        <w:ind w:left="360" w:hanging="270"/>
        <w:rPr>
          <w:rFonts w:ascii="Arial" w:hAnsi="Arial" w:cs="Arial"/>
          <w:b/>
          <w:color w:val="17365D"/>
          <w:sz w:val="28"/>
          <w:szCs w:val="28"/>
        </w:rPr>
      </w:pPr>
      <w:bookmarkStart w:id="41" w:name="_Toc64383914"/>
      <w:bookmarkStart w:id="42" w:name="_Toc64383945"/>
      <w:bookmarkStart w:id="43" w:name="_Toc64383981"/>
      <w:bookmarkStart w:id="44" w:name="_Toc64383915"/>
      <w:bookmarkStart w:id="45" w:name="_Toc64383946"/>
      <w:bookmarkStart w:id="46" w:name="_Toc64383982"/>
      <w:bookmarkStart w:id="47" w:name="_Toc64383916"/>
      <w:bookmarkStart w:id="48" w:name="_Toc64383947"/>
      <w:bookmarkStart w:id="49" w:name="_Toc64383983"/>
      <w:bookmarkStart w:id="50" w:name="_Toc64383917"/>
      <w:bookmarkStart w:id="51" w:name="_Toc64383948"/>
      <w:bookmarkStart w:id="52" w:name="_Toc64383984"/>
      <w:bookmarkStart w:id="53" w:name="_Toc64383918"/>
      <w:bookmarkStart w:id="54" w:name="_Toc64383949"/>
      <w:bookmarkStart w:id="55" w:name="_Toc64383985"/>
      <w:bookmarkStart w:id="56" w:name="_Toc64383919"/>
      <w:bookmarkStart w:id="57" w:name="_Toc64383950"/>
      <w:bookmarkStart w:id="58" w:name="_Toc64383986"/>
      <w:bookmarkStart w:id="59" w:name="_Toc47108813"/>
      <w:bookmarkStart w:id="60" w:name="_Toc64383987"/>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ascii="Arial" w:hAnsi="Arial" w:cs="Arial"/>
          <w:b/>
          <w:color w:val="17365D"/>
          <w:sz w:val="28"/>
          <w:szCs w:val="28"/>
        </w:rPr>
        <w:br w:type="page"/>
      </w:r>
      <w:bookmarkStart w:id="61" w:name="_Toc81575744"/>
      <w:r w:rsidR="0068092D" w:rsidRPr="00AC205F">
        <w:rPr>
          <w:rFonts w:ascii="Arial" w:hAnsi="Arial" w:cs="Arial"/>
          <w:b/>
          <w:color w:val="002060"/>
          <w:sz w:val="28"/>
        </w:rPr>
        <w:lastRenderedPageBreak/>
        <w:t>6</w:t>
      </w:r>
      <w:r w:rsidR="00190965" w:rsidRPr="00AC205F">
        <w:rPr>
          <w:rFonts w:ascii="Arial" w:hAnsi="Arial" w:cs="Arial"/>
          <w:b/>
          <w:color w:val="002060"/>
          <w:sz w:val="28"/>
        </w:rPr>
        <w:t>.</w:t>
      </w:r>
      <w:r w:rsidR="00B51F52" w:rsidRPr="00AC205F">
        <w:rPr>
          <w:rFonts w:ascii="Arial" w:hAnsi="Arial" w:cs="Arial"/>
          <w:b/>
          <w:color w:val="002060"/>
          <w:sz w:val="28"/>
        </w:rPr>
        <w:tab/>
      </w:r>
      <w:r w:rsidR="009F6CFD" w:rsidRPr="00AC205F">
        <w:rPr>
          <w:rFonts w:ascii="Arial" w:hAnsi="Arial" w:cs="Arial"/>
          <w:b/>
          <w:color w:val="002060"/>
          <w:sz w:val="28"/>
        </w:rPr>
        <w:t>POKAZATELJI I CILJANE VRIJEDNOSTI</w:t>
      </w:r>
      <w:bookmarkEnd w:id="59"/>
      <w:bookmarkEnd w:id="60"/>
      <w:bookmarkEnd w:id="61"/>
    </w:p>
    <w:p w14:paraId="752577B5" w14:textId="77777777" w:rsidR="00EB358E" w:rsidRPr="00C33E42" w:rsidRDefault="00EB358E" w:rsidP="00E02A4F">
      <w:pPr>
        <w:spacing w:line="300" w:lineRule="exact"/>
        <w:jc w:val="both"/>
        <w:rPr>
          <w:rFonts w:ascii="Arial" w:hAnsi="Arial" w:cs="Arial"/>
        </w:rPr>
      </w:pPr>
    </w:p>
    <w:p w14:paraId="396E5EDA" w14:textId="40FCB8D8" w:rsidR="00F653A8" w:rsidRPr="00C33E42" w:rsidRDefault="000E600F" w:rsidP="00E02A4F">
      <w:pPr>
        <w:spacing w:line="300" w:lineRule="exact"/>
        <w:jc w:val="both"/>
        <w:rPr>
          <w:rFonts w:ascii="Arial" w:hAnsi="Arial" w:cs="Arial"/>
        </w:rPr>
      </w:pPr>
      <w:r w:rsidRPr="00C33E42">
        <w:rPr>
          <w:rFonts w:ascii="Arial" w:hAnsi="Arial" w:cs="Arial"/>
        </w:rPr>
        <w:t xml:space="preserve">Ovom </w:t>
      </w:r>
      <w:r w:rsidR="00592A15">
        <w:rPr>
          <w:rFonts w:ascii="Arial" w:hAnsi="Arial" w:cs="Arial"/>
        </w:rPr>
        <w:t>S</w:t>
      </w:r>
      <w:r w:rsidRPr="00C33E42">
        <w:rPr>
          <w:rFonts w:ascii="Arial" w:hAnsi="Arial" w:cs="Arial"/>
        </w:rPr>
        <w:t>trategijom</w:t>
      </w:r>
      <w:r w:rsidR="00F653A8" w:rsidRPr="00C33E42">
        <w:rPr>
          <w:rFonts w:ascii="Arial" w:hAnsi="Arial" w:cs="Arial"/>
        </w:rPr>
        <w:t xml:space="preserve"> daje se dugoročni okvir i smjer razvoja službene statistike</w:t>
      </w:r>
      <w:r w:rsidRPr="00C33E42">
        <w:rPr>
          <w:rFonts w:ascii="Arial" w:hAnsi="Arial" w:cs="Arial"/>
        </w:rPr>
        <w:t xml:space="preserve">, određuju </w:t>
      </w:r>
      <w:r w:rsidR="00F653A8" w:rsidRPr="00C33E42">
        <w:rPr>
          <w:rFonts w:ascii="Arial" w:hAnsi="Arial" w:cs="Arial"/>
        </w:rPr>
        <w:t xml:space="preserve">strateški ciljevi </w:t>
      </w:r>
      <w:r w:rsidRPr="00C33E42">
        <w:rPr>
          <w:rFonts w:ascii="Arial" w:hAnsi="Arial" w:cs="Arial"/>
        </w:rPr>
        <w:t>te</w:t>
      </w:r>
      <w:r w:rsidR="00F653A8" w:rsidRPr="00C33E42">
        <w:rPr>
          <w:rFonts w:ascii="Arial" w:hAnsi="Arial" w:cs="Arial"/>
        </w:rPr>
        <w:t xml:space="preserve"> </w:t>
      </w:r>
      <w:r w:rsidRPr="00C33E42">
        <w:rPr>
          <w:rFonts w:ascii="Arial" w:hAnsi="Arial" w:cs="Arial"/>
        </w:rPr>
        <w:t xml:space="preserve">definiraju </w:t>
      </w:r>
      <w:r w:rsidR="00F653A8" w:rsidRPr="00C33E42">
        <w:rPr>
          <w:rFonts w:ascii="Arial" w:hAnsi="Arial" w:cs="Arial"/>
        </w:rPr>
        <w:t>pripadajuć</w:t>
      </w:r>
      <w:r w:rsidRPr="00C33E42">
        <w:rPr>
          <w:rFonts w:ascii="Arial" w:hAnsi="Arial" w:cs="Arial"/>
        </w:rPr>
        <w:t>i</w:t>
      </w:r>
      <w:r w:rsidR="00F653A8" w:rsidRPr="00C33E42">
        <w:rPr>
          <w:rFonts w:ascii="Arial" w:hAnsi="Arial" w:cs="Arial"/>
        </w:rPr>
        <w:t xml:space="preserve"> pokazatelj</w:t>
      </w:r>
      <w:r w:rsidRPr="00C33E42">
        <w:rPr>
          <w:rFonts w:ascii="Arial" w:hAnsi="Arial" w:cs="Arial"/>
        </w:rPr>
        <w:t>i</w:t>
      </w:r>
      <w:r w:rsidR="00F653A8" w:rsidRPr="00C33E42">
        <w:rPr>
          <w:rFonts w:ascii="Arial" w:hAnsi="Arial" w:cs="Arial"/>
        </w:rPr>
        <w:t xml:space="preserve"> </w:t>
      </w:r>
      <w:r w:rsidR="0004312A" w:rsidRPr="00C33E42">
        <w:rPr>
          <w:rFonts w:ascii="Arial" w:hAnsi="Arial" w:cs="Arial"/>
        </w:rPr>
        <w:t xml:space="preserve">koji </w:t>
      </w:r>
      <w:r w:rsidRPr="00C33E42">
        <w:rPr>
          <w:rFonts w:ascii="Arial" w:hAnsi="Arial" w:cs="Arial"/>
        </w:rPr>
        <w:t>mjere</w:t>
      </w:r>
      <w:r w:rsidR="0004312A" w:rsidRPr="00C33E42">
        <w:rPr>
          <w:rFonts w:ascii="Arial" w:hAnsi="Arial" w:cs="Arial"/>
        </w:rPr>
        <w:t xml:space="preserve"> </w:t>
      </w:r>
      <w:r w:rsidRPr="00C33E42">
        <w:rPr>
          <w:rFonts w:ascii="Arial" w:hAnsi="Arial" w:cs="Arial"/>
        </w:rPr>
        <w:t xml:space="preserve">rezultate i </w:t>
      </w:r>
      <w:r w:rsidR="0004312A" w:rsidRPr="00C33E42">
        <w:rPr>
          <w:rFonts w:ascii="Arial" w:hAnsi="Arial" w:cs="Arial"/>
        </w:rPr>
        <w:t xml:space="preserve">učinak </w:t>
      </w:r>
      <w:r w:rsidRPr="00C33E42">
        <w:rPr>
          <w:rFonts w:ascii="Arial" w:hAnsi="Arial" w:cs="Arial"/>
        </w:rPr>
        <w:t>zadanih ciljeva</w:t>
      </w:r>
      <w:r w:rsidR="00F653A8" w:rsidRPr="00C33E42">
        <w:rPr>
          <w:rFonts w:ascii="Arial" w:hAnsi="Arial" w:cs="Arial"/>
        </w:rPr>
        <w:t>. Ostvarenje strateških ciljeva planira se provedbom niza mjera i aktivnosti koje se detaljnije definiraju u srednjoročn</w:t>
      </w:r>
      <w:r w:rsidRPr="00C33E42">
        <w:rPr>
          <w:rFonts w:ascii="Arial" w:hAnsi="Arial" w:cs="Arial"/>
        </w:rPr>
        <w:t>im i kratkoročnim</w:t>
      </w:r>
      <w:r w:rsidR="00F653A8" w:rsidRPr="00C33E42">
        <w:rPr>
          <w:rFonts w:ascii="Arial" w:hAnsi="Arial" w:cs="Arial"/>
        </w:rPr>
        <w:t xml:space="preserve"> dokument</w:t>
      </w:r>
      <w:r w:rsidRPr="00C33E42">
        <w:rPr>
          <w:rFonts w:ascii="Arial" w:hAnsi="Arial" w:cs="Arial"/>
        </w:rPr>
        <w:t xml:space="preserve">ima </w:t>
      </w:r>
      <w:r w:rsidR="008B7A77" w:rsidRPr="00C33E42">
        <w:rPr>
          <w:rFonts w:ascii="Arial" w:hAnsi="Arial" w:cs="Arial"/>
        </w:rPr>
        <w:t>te prate</w:t>
      </w:r>
      <w:r w:rsidRPr="00C33E42">
        <w:rPr>
          <w:rFonts w:ascii="Arial" w:hAnsi="Arial" w:cs="Arial"/>
        </w:rPr>
        <w:t xml:space="preserve"> izvješćima o </w:t>
      </w:r>
      <w:r w:rsidR="00E959AB" w:rsidRPr="00C33E42">
        <w:rPr>
          <w:rFonts w:ascii="Arial" w:hAnsi="Arial" w:cs="Arial"/>
        </w:rPr>
        <w:t xml:space="preserve">njihovoj </w:t>
      </w:r>
      <w:r w:rsidR="008B7A77" w:rsidRPr="00C33E42">
        <w:rPr>
          <w:rFonts w:ascii="Arial" w:hAnsi="Arial" w:cs="Arial"/>
        </w:rPr>
        <w:t>provedbi</w:t>
      </w:r>
      <w:r w:rsidRPr="00C33E42">
        <w:rPr>
          <w:rFonts w:ascii="Arial" w:hAnsi="Arial" w:cs="Arial"/>
        </w:rPr>
        <w:t>.</w:t>
      </w:r>
    </w:p>
    <w:p w14:paraId="5A39B406" w14:textId="77777777" w:rsidR="00B931D8" w:rsidRPr="00C33E42" w:rsidRDefault="00B931D8" w:rsidP="00E02A4F">
      <w:pPr>
        <w:spacing w:line="300" w:lineRule="exact"/>
        <w:jc w:val="both"/>
        <w:rPr>
          <w:rFonts w:ascii="Arial" w:hAnsi="Arial" w:cs="Arial"/>
        </w:rPr>
      </w:pPr>
    </w:p>
    <w:p w14:paraId="72BC3A6B" w14:textId="77777777" w:rsidR="00F653A8" w:rsidRPr="00C33E42" w:rsidRDefault="00E959AB" w:rsidP="00E02A4F">
      <w:pPr>
        <w:spacing w:line="300" w:lineRule="exact"/>
        <w:jc w:val="both"/>
        <w:rPr>
          <w:rFonts w:ascii="Arial" w:hAnsi="Arial" w:cs="Arial"/>
        </w:rPr>
      </w:pPr>
      <w:r w:rsidRPr="00C33E42">
        <w:rPr>
          <w:rFonts w:ascii="Arial" w:hAnsi="Arial" w:cs="Arial"/>
        </w:rPr>
        <w:t>Radi</w:t>
      </w:r>
      <w:r w:rsidR="00F653A8" w:rsidRPr="00C33E42">
        <w:rPr>
          <w:rFonts w:ascii="Arial" w:hAnsi="Arial" w:cs="Arial"/>
        </w:rPr>
        <w:t xml:space="preserve"> što uspješnijeg ostvarenja postavljenih strateških ciljeva proces strateškog planiranja pomno je razrađen i usklađen logičkim okvirom</w:t>
      </w:r>
      <w:r w:rsidR="00346CDE" w:rsidRPr="00C33E42">
        <w:rPr>
          <w:rFonts w:ascii="Arial" w:hAnsi="Arial" w:cs="Arial"/>
        </w:rPr>
        <w:t xml:space="preserve"> koji</w:t>
      </w:r>
      <w:r w:rsidR="00B65542" w:rsidRPr="00C33E42">
        <w:rPr>
          <w:rFonts w:ascii="Arial" w:hAnsi="Arial" w:cs="Arial"/>
        </w:rPr>
        <w:t xml:space="preserve"> povezuje dugoročno, srednjoročno</w:t>
      </w:r>
      <w:r w:rsidR="00F653A8" w:rsidRPr="00C33E42">
        <w:rPr>
          <w:rFonts w:ascii="Arial" w:hAnsi="Arial" w:cs="Arial"/>
        </w:rPr>
        <w:t xml:space="preserve"> i kratkoročno planiranje s ekvivalentnim razinama ciljeva i pokazatelja uspješnosti s cilj</w:t>
      </w:r>
      <w:r w:rsidR="003814DB" w:rsidRPr="00C33E42">
        <w:rPr>
          <w:rFonts w:ascii="Arial" w:hAnsi="Arial" w:cs="Arial"/>
        </w:rPr>
        <w:t>a</w:t>
      </w:r>
      <w:r w:rsidR="00F653A8" w:rsidRPr="00C33E42">
        <w:rPr>
          <w:rFonts w:ascii="Arial" w:hAnsi="Arial" w:cs="Arial"/>
        </w:rPr>
        <w:t>nim vrijednostima.</w:t>
      </w:r>
    </w:p>
    <w:p w14:paraId="3A1A1ED2" w14:textId="77777777" w:rsidR="00F653A8" w:rsidRPr="00C33E42" w:rsidRDefault="00F653A8" w:rsidP="00E02A4F">
      <w:pPr>
        <w:spacing w:line="300" w:lineRule="exact"/>
        <w:jc w:val="both"/>
        <w:rPr>
          <w:rFonts w:ascii="Arial" w:hAnsi="Arial" w:cs="Arial"/>
        </w:rPr>
      </w:pPr>
    </w:p>
    <w:p w14:paraId="171D3330" w14:textId="77777777" w:rsidR="00F653A8" w:rsidRPr="00C33E42" w:rsidRDefault="00F653A8" w:rsidP="00E02A4F">
      <w:pPr>
        <w:spacing w:line="300" w:lineRule="exact"/>
        <w:jc w:val="both"/>
        <w:rPr>
          <w:rFonts w:ascii="Arial" w:hAnsi="Arial" w:cs="Arial"/>
        </w:rPr>
      </w:pPr>
      <w:r w:rsidRPr="00C33E42">
        <w:rPr>
          <w:rFonts w:ascii="Arial" w:hAnsi="Arial" w:cs="Arial"/>
        </w:rPr>
        <w:t xml:space="preserve">U nastavku se daje prikaz </w:t>
      </w:r>
      <w:r w:rsidR="00B65542" w:rsidRPr="00C33E42">
        <w:rPr>
          <w:rFonts w:ascii="Arial" w:hAnsi="Arial" w:cs="Arial"/>
        </w:rPr>
        <w:t>strateških ciljeva, relevantnih pokazatelja uspješnosti i cilj</w:t>
      </w:r>
      <w:r w:rsidR="003814DB" w:rsidRPr="00C33E42">
        <w:rPr>
          <w:rFonts w:ascii="Arial" w:hAnsi="Arial" w:cs="Arial"/>
        </w:rPr>
        <w:t>a</w:t>
      </w:r>
      <w:r w:rsidR="00B65542" w:rsidRPr="00C33E42">
        <w:rPr>
          <w:rFonts w:ascii="Arial" w:hAnsi="Arial" w:cs="Arial"/>
        </w:rPr>
        <w:t>nih vrijednosti koj</w:t>
      </w:r>
      <w:r w:rsidR="003814DB" w:rsidRPr="00C33E42">
        <w:rPr>
          <w:rFonts w:ascii="Arial" w:hAnsi="Arial" w:cs="Arial"/>
        </w:rPr>
        <w:t xml:space="preserve">e </w:t>
      </w:r>
      <w:r w:rsidR="00B65542" w:rsidRPr="00C33E42">
        <w:rPr>
          <w:rFonts w:ascii="Arial" w:hAnsi="Arial" w:cs="Arial"/>
        </w:rPr>
        <w:t>se planiraju ostvariti</w:t>
      </w:r>
      <w:r w:rsidR="00346CDE" w:rsidRPr="00C33E42">
        <w:rPr>
          <w:rFonts w:ascii="Arial" w:hAnsi="Arial" w:cs="Arial"/>
        </w:rPr>
        <w:t xml:space="preserve"> u referentnom</w:t>
      </w:r>
      <w:r w:rsidR="003814DB" w:rsidRPr="00C33E42">
        <w:rPr>
          <w:rFonts w:ascii="Arial" w:hAnsi="Arial" w:cs="Arial"/>
        </w:rPr>
        <w:t>e</w:t>
      </w:r>
      <w:r w:rsidR="00346CDE" w:rsidRPr="00C33E42">
        <w:rPr>
          <w:rFonts w:ascii="Arial" w:hAnsi="Arial" w:cs="Arial"/>
        </w:rPr>
        <w:t xml:space="preserve"> desetogodišnjem razdoblju.</w:t>
      </w:r>
    </w:p>
    <w:p w14:paraId="56416432" w14:textId="77777777" w:rsidR="001C24DE" w:rsidRDefault="001C24DE" w:rsidP="00A00C4A">
      <w:pPr>
        <w:spacing w:line="240" w:lineRule="exact"/>
        <w:jc w:val="both"/>
        <w:rPr>
          <w:rFonts w:ascii="Arial" w:hAnsi="Arial" w:cs="Arial"/>
        </w:rPr>
      </w:pPr>
    </w:p>
    <w:tbl>
      <w:tblPr>
        <w:tblW w:w="963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4A0" w:firstRow="1" w:lastRow="0" w:firstColumn="1" w:lastColumn="0" w:noHBand="0" w:noVBand="1"/>
      </w:tblPr>
      <w:tblGrid>
        <w:gridCol w:w="5014"/>
        <w:gridCol w:w="2323"/>
        <w:gridCol w:w="2302"/>
      </w:tblGrid>
      <w:tr w:rsidR="00AF2000" w:rsidRPr="00C33E42" w14:paraId="15B1E7BC" w14:textId="77777777" w:rsidTr="00730C3D">
        <w:tc>
          <w:tcPr>
            <w:tcW w:w="9639" w:type="dxa"/>
            <w:gridSpan w:val="3"/>
            <w:shd w:val="clear" w:color="auto" w:fill="BDD6EE"/>
            <w:vAlign w:val="center"/>
          </w:tcPr>
          <w:p w14:paraId="37ECE249" w14:textId="77777777" w:rsidR="004C7EC5" w:rsidRPr="00F5723A" w:rsidRDefault="00AF2000" w:rsidP="00C03AED">
            <w:pPr>
              <w:tabs>
                <w:tab w:val="left" w:pos="1247"/>
              </w:tabs>
              <w:spacing w:before="60" w:after="60" w:line="240" w:lineRule="exact"/>
              <w:ind w:left="1248" w:hanging="1191"/>
              <w:rPr>
                <w:rFonts w:ascii="Arial" w:hAnsi="Arial" w:cs="Arial"/>
                <w:sz w:val="20"/>
                <w:szCs w:val="20"/>
              </w:rPr>
            </w:pPr>
            <w:r w:rsidRPr="00F5723A">
              <w:rPr>
                <w:rFonts w:ascii="Arial" w:hAnsi="Arial" w:cs="Arial"/>
                <w:b/>
                <w:sz w:val="20"/>
                <w:szCs w:val="20"/>
              </w:rPr>
              <w:t xml:space="preserve">Prioritet 1. </w:t>
            </w:r>
            <w:r w:rsidR="00777272">
              <w:rPr>
                <w:rFonts w:ascii="Arial" w:hAnsi="Arial" w:cs="Arial"/>
                <w:b/>
                <w:sz w:val="20"/>
                <w:szCs w:val="20"/>
              </w:rPr>
              <w:tab/>
            </w:r>
            <w:r w:rsidRPr="00F5723A">
              <w:rPr>
                <w:rFonts w:ascii="Arial" w:hAnsi="Arial" w:cs="Arial"/>
                <w:b/>
                <w:sz w:val="20"/>
                <w:szCs w:val="20"/>
              </w:rPr>
              <w:t>Daljnje jačanje nacionalnog</w:t>
            </w:r>
            <w:r w:rsidR="003814DB" w:rsidRPr="00F5723A">
              <w:rPr>
                <w:rFonts w:ascii="Arial" w:hAnsi="Arial" w:cs="Arial"/>
                <w:b/>
                <w:sz w:val="20"/>
                <w:szCs w:val="20"/>
              </w:rPr>
              <w:t>a</w:t>
            </w:r>
            <w:r w:rsidRPr="00F5723A">
              <w:rPr>
                <w:rFonts w:ascii="Arial" w:hAnsi="Arial" w:cs="Arial"/>
                <w:b/>
                <w:sz w:val="20"/>
                <w:szCs w:val="20"/>
              </w:rPr>
              <w:t xml:space="preserve"> statističkog sustava te uspješna </w:t>
            </w:r>
            <w:r w:rsidR="00C437D2" w:rsidRPr="00F5723A">
              <w:rPr>
                <w:rFonts w:ascii="Arial" w:hAnsi="Arial" w:cs="Arial"/>
                <w:b/>
                <w:sz w:val="20"/>
                <w:szCs w:val="20"/>
              </w:rPr>
              <w:t>suradnja s E</w:t>
            </w:r>
            <w:r w:rsidR="00247C9D">
              <w:rPr>
                <w:rFonts w:ascii="Arial" w:hAnsi="Arial" w:cs="Arial"/>
                <w:b/>
                <w:sz w:val="20"/>
                <w:szCs w:val="20"/>
              </w:rPr>
              <w:t xml:space="preserve">uropskim </w:t>
            </w:r>
            <w:r w:rsidR="00046D07" w:rsidRPr="00F5723A">
              <w:rPr>
                <w:rFonts w:ascii="Arial" w:hAnsi="Arial" w:cs="Arial"/>
                <w:b/>
                <w:sz w:val="20"/>
                <w:szCs w:val="20"/>
              </w:rPr>
              <w:t>S</w:t>
            </w:r>
            <w:r w:rsidR="00247C9D">
              <w:rPr>
                <w:rFonts w:ascii="Arial" w:hAnsi="Arial" w:cs="Arial"/>
                <w:b/>
                <w:sz w:val="20"/>
                <w:szCs w:val="20"/>
              </w:rPr>
              <w:t xml:space="preserve">tatističkim </w:t>
            </w:r>
            <w:r w:rsidR="00046D07" w:rsidRPr="00F5723A">
              <w:rPr>
                <w:rFonts w:ascii="Arial" w:hAnsi="Arial" w:cs="Arial"/>
                <w:b/>
                <w:sz w:val="20"/>
                <w:szCs w:val="20"/>
              </w:rPr>
              <w:t>S</w:t>
            </w:r>
            <w:r w:rsidR="00247C9D">
              <w:rPr>
                <w:rFonts w:ascii="Arial" w:hAnsi="Arial" w:cs="Arial"/>
                <w:b/>
                <w:sz w:val="20"/>
                <w:szCs w:val="20"/>
              </w:rPr>
              <w:t>ustav</w:t>
            </w:r>
            <w:r w:rsidR="00046D07" w:rsidRPr="00F5723A">
              <w:rPr>
                <w:rFonts w:ascii="Arial" w:hAnsi="Arial" w:cs="Arial"/>
                <w:b/>
                <w:sz w:val="20"/>
                <w:szCs w:val="20"/>
              </w:rPr>
              <w:t>om</w:t>
            </w:r>
          </w:p>
        </w:tc>
      </w:tr>
      <w:tr w:rsidR="00AF2000" w:rsidRPr="00C33E42" w14:paraId="431D6230" w14:textId="77777777" w:rsidTr="00730C3D">
        <w:tc>
          <w:tcPr>
            <w:tcW w:w="9639" w:type="dxa"/>
            <w:gridSpan w:val="3"/>
            <w:shd w:val="clear" w:color="auto" w:fill="DEEAF6"/>
            <w:vAlign w:val="center"/>
          </w:tcPr>
          <w:p w14:paraId="6513C946" w14:textId="77777777" w:rsidR="00AF2000" w:rsidRPr="00F5723A" w:rsidRDefault="00AF2000" w:rsidP="00C03AED">
            <w:pPr>
              <w:spacing w:before="60" w:after="60" w:line="240" w:lineRule="exact"/>
              <w:ind w:left="57"/>
              <w:rPr>
                <w:rFonts w:ascii="Arial" w:hAnsi="Arial" w:cs="Arial"/>
                <w:b/>
                <w:sz w:val="20"/>
                <w:szCs w:val="20"/>
              </w:rPr>
            </w:pPr>
            <w:r w:rsidRPr="00F5723A">
              <w:rPr>
                <w:rFonts w:ascii="Arial" w:hAnsi="Arial" w:cs="Arial"/>
                <w:b/>
                <w:sz w:val="20"/>
                <w:szCs w:val="20"/>
              </w:rPr>
              <w:t>Strateški cilj 1.1.</w:t>
            </w:r>
            <w:r w:rsidRPr="00F5723A">
              <w:rPr>
                <w:rFonts w:ascii="Arial" w:hAnsi="Arial" w:cs="Arial"/>
                <w:sz w:val="20"/>
                <w:szCs w:val="20"/>
              </w:rPr>
              <w:t xml:space="preserve"> </w:t>
            </w:r>
            <w:r w:rsidR="00F804E9">
              <w:rPr>
                <w:rFonts w:ascii="Arial" w:hAnsi="Arial" w:cs="Arial"/>
                <w:sz w:val="20"/>
                <w:szCs w:val="20"/>
              </w:rPr>
              <w:tab/>
            </w:r>
            <w:r w:rsidR="005A1F21" w:rsidRPr="00F5723A">
              <w:rPr>
                <w:rFonts w:ascii="Arial" w:hAnsi="Arial" w:cs="Arial"/>
                <w:b/>
                <w:sz w:val="20"/>
                <w:szCs w:val="20"/>
              </w:rPr>
              <w:t>Učinkovita integracija i koordinacija nacionalnog</w:t>
            </w:r>
            <w:r w:rsidR="003B647F" w:rsidRPr="00F5723A">
              <w:rPr>
                <w:rFonts w:ascii="Arial" w:hAnsi="Arial" w:cs="Arial"/>
                <w:b/>
                <w:sz w:val="20"/>
                <w:szCs w:val="20"/>
              </w:rPr>
              <w:t>a</w:t>
            </w:r>
            <w:r w:rsidR="005A1F21" w:rsidRPr="00F5723A">
              <w:rPr>
                <w:rFonts w:ascii="Arial" w:hAnsi="Arial" w:cs="Arial"/>
                <w:b/>
                <w:sz w:val="20"/>
                <w:szCs w:val="20"/>
              </w:rPr>
              <w:t xml:space="preserve"> statističkog sustava</w:t>
            </w:r>
          </w:p>
        </w:tc>
      </w:tr>
      <w:tr w:rsidR="00AF2000" w:rsidRPr="00C33E42" w14:paraId="6A2FD113" w14:textId="77777777" w:rsidTr="00730C3D">
        <w:tc>
          <w:tcPr>
            <w:tcW w:w="5014" w:type="dxa"/>
            <w:shd w:val="clear" w:color="auto" w:fill="DEEAF6"/>
            <w:vAlign w:val="center"/>
          </w:tcPr>
          <w:p w14:paraId="594CAA85" w14:textId="77777777" w:rsidR="00AF2000" w:rsidRPr="00F5723A" w:rsidRDefault="00AF2000" w:rsidP="00C03AED">
            <w:pPr>
              <w:spacing w:before="60" w:after="60" w:line="240" w:lineRule="exact"/>
              <w:ind w:left="57"/>
              <w:jc w:val="center"/>
              <w:rPr>
                <w:rFonts w:ascii="Arial" w:hAnsi="Arial" w:cs="Arial"/>
                <w:sz w:val="20"/>
                <w:szCs w:val="20"/>
              </w:rPr>
            </w:pPr>
            <w:r w:rsidRPr="00F5723A">
              <w:rPr>
                <w:rFonts w:ascii="Arial" w:hAnsi="Arial" w:cs="Arial"/>
                <w:sz w:val="20"/>
                <w:szCs w:val="20"/>
              </w:rPr>
              <w:t xml:space="preserve">Pokazatelj </w:t>
            </w:r>
            <w:r w:rsidR="00E950EE">
              <w:rPr>
                <w:rFonts w:ascii="Arial" w:hAnsi="Arial" w:cs="Arial"/>
                <w:sz w:val="20"/>
                <w:szCs w:val="20"/>
              </w:rPr>
              <w:t>ishoda</w:t>
            </w:r>
          </w:p>
        </w:tc>
        <w:tc>
          <w:tcPr>
            <w:tcW w:w="2323" w:type="dxa"/>
            <w:shd w:val="clear" w:color="auto" w:fill="DEEAF6"/>
            <w:vAlign w:val="center"/>
          </w:tcPr>
          <w:p w14:paraId="6D369D69" w14:textId="5401B383" w:rsidR="00B26B7B" w:rsidRDefault="00AF2000" w:rsidP="00C03AED">
            <w:pPr>
              <w:spacing w:before="60" w:after="60" w:line="240" w:lineRule="exact"/>
              <w:ind w:left="57"/>
              <w:jc w:val="center"/>
              <w:rPr>
                <w:rFonts w:ascii="Arial" w:hAnsi="Arial" w:cs="Arial"/>
                <w:sz w:val="20"/>
                <w:szCs w:val="20"/>
              </w:rPr>
            </w:pPr>
            <w:r w:rsidRPr="00F5723A">
              <w:rPr>
                <w:rFonts w:ascii="Arial" w:hAnsi="Arial" w:cs="Arial"/>
                <w:sz w:val="20"/>
                <w:szCs w:val="20"/>
              </w:rPr>
              <w:t>Početna vrijednost 202</w:t>
            </w:r>
            <w:r w:rsidR="0081214F">
              <w:rPr>
                <w:rFonts w:ascii="Arial" w:hAnsi="Arial" w:cs="Arial"/>
                <w:sz w:val="20"/>
                <w:szCs w:val="20"/>
              </w:rPr>
              <w:t>0</w:t>
            </w:r>
            <w:r w:rsidR="00B26B7B">
              <w:rPr>
                <w:rFonts w:ascii="Arial" w:hAnsi="Arial" w:cs="Arial"/>
                <w:sz w:val="20"/>
                <w:szCs w:val="20"/>
              </w:rPr>
              <w:t>.</w:t>
            </w:r>
          </w:p>
          <w:p w14:paraId="6341B0F7" w14:textId="77777777" w:rsidR="00AF2000" w:rsidRPr="00F5723A" w:rsidRDefault="009A2FA1" w:rsidP="00C03AED">
            <w:pPr>
              <w:spacing w:before="60" w:after="60" w:line="240" w:lineRule="exact"/>
              <w:ind w:left="57"/>
              <w:jc w:val="center"/>
              <w:rPr>
                <w:rFonts w:ascii="Arial" w:hAnsi="Arial" w:cs="Arial"/>
                <w:sz w:val="20"/>
                <w:szCs w:val="20"/>
              </w:rPr>
            </w:pPr>
            <w:r w:rsidRPr="00F5723A">
              <w:rPr>
                <w:rFonts w:ascii="Arial" w:hAnsi="Arial" w:cs="Arial"/>
                <w:sz w:val="20"/>
                <w:szCs w:val="20"/>
              </w:rPr>
              <w:t>(t)</w:t>
            </w:r>
          </w:p>
        </w:tc>
        <w:tc>
          <w:tcPr>
            <w:tcW w:w="2302" w:type="dxa"/>
            <w:shd w:val="clear" w:color="auto" w:fill="DEEAF6"/>
            <w:vAlign w:val="center"/>
          </w:tcPr>
          <w:p w14:paraId="6A2EDC41" w14:textId="77777777" w:rsidR="00B26B7B" w:rsidRDefault="00AF2000" w:rsidP="00C03AED">
            <w:pPr>
              <w:spacing w:before="60" w:after="60" w:line="240" w:lineRule="exact"/>
              <w:ind w:left="57"/>
              <w:jc w:val="center"/>
              <w:rPr>
                <w:rFonts w:ascii="Arial" w:hAnsi="Arial" w:cs="Arial"/>
                <w:sz w:val="20"/>
                <w:szCs w:val="20"/>
              </w:rPr>
            </w:pPr>
            <w:r w:rsidRPr="00F5723A">
              <w:rPr>
                <w:rFonts w:ascii="Arial" w:hAnsi="Arial" w:cs="Arial"/>
                <w:sz w:val="20"/>
                <w:szCs w:val="20"/>
              </w:rPr>
              <w:t>Cilj</w:t>
            </w:r>
            <w:r w:rsidR="003B647F" w:rsidRPr="00F5723A">
              <w:rPr>
                <w:rFonts w:ascii="Arial" w:hAnsi="Arial" w:cs="Arial"/>
                <w:sz w:val="20"/>
                <w:szCs w:val="20"/>
              </w:rPr>
              <w:t>a</w:t>
            </w:r>
            <w:r w:rsidRPr="00F5723A">
              <w:rPr>
                <w:rFonts w:ascii="Arial" w:hAnsi="Arial" w:cs="Arial"/>
                <w:sz w:val="20"/>
                <w:szCs w:val="20"/>
              </w:rPr>
              <w:t>na vrijednost 2030</w:t>
            </w:r>
            <w:r w:rsidR="00B26B7B">
              <w:rPr>
                <w:rFonts w:ascii="Arial" w:hAnsi="Arial" w:cs="Arial"/>
                <w:sz w:val="20"/>
                <w:szCs w:val="20"/>
              </w:rPr>
              <w:t>.</w:t>
            </w:r>
          </w:p>
          <w:p w14:paraId="22C4925D" w14:textId="77777777" w:rsidR="00AF2000" w:rsidRPr="00F5723A" w:rsidRDefault="009A2FA1" w:rsidP="00C03AED">
            <w:pPr>
              <w:spacing w:before="60" w:after="60" w:line="240" w:lineRule="exact"/>
              <w:ind w:left="57"/>
              <w:jc w:val="center"/>
              <w:rPr>
                <w:rFonts w:ascii="Arial" w:hAnsi="Arial" w:cs="Arial"/>
                <w:sz w:val="20"/>
                <w:szCs w:val="20"/>
              </w:rPr>
            </w:pPr>
            <w:r w:rsidRPr="00F5723A">
              <w:rPr>
                <w:rFonts w:ascii="Arial" w:hAnsi="Arial" w:cs="Arial"/>
                <w:sz w:val="20"/>
                <w:szCs w:val="20"/>
              </w:rPr>
              <w:t>(t</w:t>
            </w:r>
            <w:r w:rsidR="003B647F" w:rsidRPr="00F5723A">
              <w:rPr>
                <w:rFonts w:ascii="Arial" w:hAnsi="Arial" w:cs="Arial"/>
                <w:sz w:val="20"/>
                <w:szCs w:val="20"/>
              </w:rPr>
              <w:t xml:space="preserve"> </w:t>
            </w:r>
            <w:r w:rsidRPr="00F5723A">
              <w:rPr>
                <w:rFonts w:ascii="Arial" w:hAnsi="Arial" w:cs="Arial"/>
                <w:sz w:val="20"/>
                <w:szCs w:val="20"/>
              </w:rPr>
              <w:t>+</w:t>
            </w:r>
            <w:r w:rsidR="003B647F" w:rsidRPr="00F5723A">
              <w:rPr>
                <w:rFonts w:ascii="Arial" w:hAnsi="Arial" w:cs="Arial"/>
                <w:sz w:val="20"/>
                <w:szCs w:val="20"/>
              </w:rPr>
              <w:t xml:space="preserve"> </w:t>
            </w:r>
            <w:r w:rsidRPr="00F5723A">
              <w:rPr>
                <w:rFonts w:ascii="Arial" w:hAnsi="Arial" w:cs="Arial"/>
                <w:sz w:val="20"/>
                <w:szCs w:val="20"/>
              </w:rPr>
              <w:t>n)</w:t>
            </w:r>
          </w:p>
        </w:tc>
      </w:tr>
      <w:tr w:rsidR="00AF2000" w:rsidRPr="00C33E42" w14:paraId="7228D9C6" w14:textId="77777777" w:rsidTr="00730C3D">
        <w:tc>
          <w:tcPr>
            <w:tcW w:w="5014" w:type="dxa"/>
            <w:shd w:val="clear" w:color="auto" w:fill="auto"/>
            <w:vAlign w:val="center"/>
          </w:tcPr>
          <w:p w14:paraId="4774B732" w14:textId="4E09CB98" w:rsidR="00AF2000" w:rsidRPr="00F5723A" w:rsidRDefault="009B3F4F" w:rsidP="00263835">
            <w:pPr>
              <w:tabs>
                <w:tab w:val="left" w:pos="680"/>
              </w:tabs>
              <w:spacing w:before="60" w:after="60" w:line="240" w:lineRule="exact"/>
              <w:ind w:left="681" w:right="57" w:hanging="624"/>
              <w:rPr>
                <w:rFonts w:ascii="Arial" w:hAnsi="Arial" w:cs="Arial"/>
                <w:sz w:val="20"/>
                <w:szCs w:val="20"/>
              </w:rPr>
            </w:pPr>
            <w:r w:rsidRPr="00F5723A">
              <w:rPr>
                <w:rFonts w:ascii="Arial" w:hAnsi="Arial" w:cs="Arial"/>
                <w:sz w:val="20"/>
                <w:szCs w:val="20"/>
              </w:rPr>
              <w:t xml:space="preserve">1.1.1. </w:t>
            </w:r>
            <w:r w:rsidR="006D7C39">
              <w:rPr>
                <w:rFonts w:ascii="Arial" w:hAnsi="Arial" w:cs="Arial"/>
                <w:sz w:val="20"/>
                <w:szCs w:val="20"/>
              </w:rPr>
              <w:tab/>
            </w:r>
            <w:r w:rsidR="00E0013F" w:rsidRPr="00D72201">
              <w:rPr>
                <w:rFonts w:ascii="Arial" w:hAnsi="Arial" w:cs="Arial"/>
                <w:sz w:val="20"/>
                <w:szCs w:val="20"/>
              </w:rPr>
              <w:t>povećani intenzitet suradnje nositelja službene statistike osnivanjem Odbora za sustav službene statistike –</w:t>
            </w:r>
            <w:r w:rsidR="00EA2F09">
              <w:rPr>
                <w:rFonts w:ascii="Arial" w:hAnsi="Arial" w:cs="Arial"/>
                <w:sz w:val="20"/>
                <w:szCs w:val="20"/>
              </w:rPr>
              <w:t xml:space="preserve"> </w:t>
            </w:r>
            <w:r w:rsidR="00E0013F" w:rsidRPr="00D72201">
              <w:rPr>
                <w:rFonts w:ascii="Arial" w:hAnsi="Arial" w:cs="Arial"/>
                <w:sz w:val="20"/>
                <w:szCs w:val="20"/>
              </w:rPr>
              <w:t>broj sastanaka Odbora</w:t>
            </w:r>
          </w:p>
        </w:tc>
        <w:tc>
          <w:tcPr>
            <w:tcW w:w="2323" w:type="dxa"/>
            <w:shd w:val="clear" w:color="auto" w:fill="auto"/>
            <w:vAlign w:val="center"/>
          </w:tcPr>
          <w:p w14:paraId="63A4C537" w14:textId="77777777" w:rsidR="00AF2000" w:rsidRPr="00F5723A" w:rsidRDefault="00E0013F" w:rsidP="004D16C4">
            <w:pPr>
              <w:spacing w:before="60" w:after="60" w:line="240" w:lineRule="exact"/>
              <w:ind w:right="964"/>
              <w:jc w:val="right"/>
              <w:rPr>
                <w:rFonts w:ascii="Arial" w:hAnsi="Arial" w:cs="Arial"/>
                <w:sz w:val="20"/>
                <w:szCs w:val="20"/>
              </w:rPr>
            </w:pPr>
            <w:r>
              <w:rPr>
                <w:rFonts w:ascii="Arial" w:hAnsi="Arial" w:cs="Arial"/>
                <w:sz w:val="20"/>
                <w:szCs w:val="20"/>
              </w:rPr>
              <w:t>0</w:t>
            </w:r>
          </w:p>
        </w:tc>
        <w:tc>
          <w:tcPr>
            <w:tcW w:w="2302" w:type="dxa"/>
            <w:shd w:val="clear" w:color="auto" w:fill="auto"/>
            <w:vAlign w:val="center"/>
          </w:tcPr>
          <w:p w14:paraId="432EB6D5" w14:textId="77777777" w:rsidR="00AF2000" w:rsidRPr="00F5723A" w:rsidRDefault="006921E6" w:rsidP="004D16C4">
            <w:pPr>
              <w:spacing w:before="60" w:after="60" w:line="240" w:lineRule="exact"/>
              <w:ind w:right="964"/>
              <w:jc w:val="right"/>
              <w:rPr>
                <w:rFonts w:ascii="Arial" w:hAnsi="Arial" w:cs="Arial"/>
                <w:sz w:val="20"/>
                <w:szCs w:val="20"/>
              </w:rPr>
            </w:pPr>
            <w:r>
              <w:rPr>
                <w:rFonts w:ascii="Arial" w:hAnsi="Arial" w:cs="Arial"/>
                <w:sz w:val="20"/>
                <w:szCs w:val="20"/>
              </w:rPr>
              <w:t>20</w:t>
            </w:r>
          </w:p>
        </w:tc>
      </w:tr>
      <w:tr w:rsidR="007923B3" w:rsidRPr="00C33E42" w14:paraId="46F75713" w14:textId="77777777" w:rsidTr="00730C3D">
        <w:tc>
          <w:tcPr>
            <w:tcW w:w="5014" w:type="dxa"/>
            <w:shd w:val="clear" w:color="auto" w:fill="auto"/>
            <w:vAlign w:val="center"/>
          </w:tcPr>
          <w:p w14:paraId="24377D50" w14:textId="77777777" w:rsidR="007923B3" w:rsidRPr="00F5723A" w:rsidRDefault="00F53ECB" w:rsidP="00263835">
            <w:pPr>
              <w:tabs>
                <w:tab w:val="left" w:pos="680"/>
              </w:tabs>
              <w:spacing w:before="60" w:after="60" w:line="240" w:lineRule="exact"/>
              <w:ind w:left="681" w:right="57" w:hanging="624"/>
              <w:rPr>
                <w:rFonts w:ascii="Arial" w:hAnsi="Arial" w:cs="Arial"/>
                <w:sz w:val="20"/>
                <w:szCs w:val="20"/>
              </w:rPr>
            </w:pPr>
            <w:r w:rsidRPr="00F5723A">
              <w:rPr>
                <w:rFonts w:ascii="Arial" w:hAnsi="Arial" w:cs="Arial"/>
                <w:sz w:val="20"/>
                <w:szCs w:val="20"/>
              </w:rPr>
              <w:t xml:space="preserve">1.1.2. </w:t>
            </w:r>
            <w:r w:rsidR="006D7C39">
              <w:rPr>
                <w:rFonts w:ascii="Arial" w:hAnsi="Arial" w:cs="Arial"/>
                <w:sz w:val="20"/>
                <w:szCs w:val="20"/>
              </w:rPr>
              <w:tab/>
            </w:r>
            <w:r w:rsidR="007923B3" w:rsidRPr="00F5723A">
              <w:rPr>
                <w:rFonts w:ascii="Arial" w:hAnsi="Arial" w:cs="Arial"/>
                <w:sz w:val="20"/>
                <w:szCs w:val="20"/>
              </w:rPr>
              <w:t>nacionaln</w:t>
            </w:r>
            <w:r w:rsidR="00774B58" w:rsidRPr="00F5723A">
              <w:rPr>
                <w:rFonts w:ascii="Arial" w:hAnsi="Arial" w:cs="Arial"/>
                <w:sz w:val="20"/>
                <w:szCs w:val="20"/>
              </w:rPr>
              <w:t>e</w:t>
            </w:r>
            <w:r w:rsidR="007923B3" w:rsidRPr="00F5723A">
              <w:rPr>
                <w:rFonts w:ascii="Arial" w:hAnsi="Arial" w:cs="Arial"/>
                <w:sz w:val="20"/>
                <w:szCs w:val="20"/>
              </w:rPr>
              <w:t xml:space="preserve"> smjernic</w:t>
            </w:r>
            <w:r w:rsidR="00774B58" w:rsidRPr="00F5723A">
              <w:rPr>
                <w:rFonts w:ascii="Arial" w:hAnsi="Arial" w:cs="Arial"/>
                <w:sz w:val="20"/>
                <w:szCs w:val="20"/>
              </w:rPr>
              <w:t>e za razvoj</w:t>
            </w:r>
            <w:r w:rsidR="003814DB" w:rsidRPr="00F5723A">
              <w:rPr>
                <w:rFonts w:ascii="Arial" w:hAnsi="Arial" w:cs="Arial"/>
                <w:sz w:val="20"/>
                <w:szCs w:val="20"/>
              </w:rPr>
              <w:t>,</w:t>
            </w:r>
            <w:r w:rsidR="00774B58" w:rsidRPr="00F5723A">
              <w:rPr>
                <w:rFonts w:ascii="Arial" w:hAnsi="Arial" w:cs="Arial"/>
                <w:sz w:val="20"/>
                <w:szCs w:val="20"/>
              </w:rPr>
              <w:t xml:space="preserve"> proizvodnju </w:t>
            </w:r>
            <w:r w:rsidR="009B143B">
              <w:rPr>
                <w:rFonts w:ascii="Arial" w:hAnsi="Arial" w:cs="Arial"/>
                <w:sz w:val="20"/>
                <w:szCs w:val="20"/>
              </w:rPr>
              <w:br/>
            </w:r>
            <w:r w:rsidR="00774B58" w:rsidRPr="00F5723A">
              <w:rPr>
                <w:rFonts w:ascii="Arial" w:hAnsi="Arial" w:cs="Arial"/>
                <w:sz w:val="20"/>
                <w:szCs w:val="20"/>
              </w:rPr>
              <w:t xml:space="preserve">i diseminaciju službene statistike </w:t>
            </w:r>
            <w:r w:rsidR="0076146E" w:rsidRPr="00F5723A">
              <w:rPr>
                <w:rFonts w:ascii="Arial" w:hAnsi="Arial" w:cs="Arial"/>
                <w:sz w:val="20"/>
                <w:szCs w:val="20"/>
              </w:rPr>
              <w:t xml:space="preserve">izrađene </w:t>
            </w:r>
            <w:r w:rsidR="009B143B">
              <w:rPr>
                <w:rFonts w:ascii="Arial" w:hAnsi="Arial" w:cs="Arial"/>
                <w:sz w:val="20"/>
                <w:szCs w:val="20"/>
              </w:rPr>
              <w:br/>
            </w:r>
            <w:r w:rsidR="0076146E" w:rsidRPr="00F5723A">
              <w:rPr>
                <w:rFonts w:ascii="Arial" w:hAnsi="Arial" w:cs="Arial"/>
                <w:sz w:val="20"/>
                <w:szCs w:val="20"/>
              </w:rPr>
              <w:t>i</w:t>
            </w:r>
            <w:r w:rsidR="00774B58" w:rsidRPr="00F5723A">
              <w:rPr>
                <w:rFonts w:ascii="Arial" w:hAnsi="Arial" w:cs="Arial"/>
                <w:sz w:val="20"/>
                <w:szCs w:val="20"/>
              </w:rPr>
              <w:t xml:space="preserve"> u provedbi</w:t>
            </w:r>
            <w:r w:rsidR="007923B3" w:rsidRPr="00F5723A">
              <w:rPr>
                <w:rFonts w:ascii="Arial" w:hAnsi="Arial" w:cs="Arial"/>
                <w:sz w:val="20"/>
                <w:szCs w:val="20"/>
              </w:rPr>
              <w:t xml:space="preserve"> </w:t>
            </w:r>
            <w:r w:rsidR="00774B58" w:rsidRPr="00F5723A">
              <w:rPr>
                <w:rFonts w:ascii="Arial" w:hAnsi="Arial" w:cs="Arial"/>
                <w:sz w:val="20"/>
                <w:szCs w:val="20"/>
              </w:rPr>
              <w:t xml:space="preserve"> </w:t>
            </w:r>
          </w:p>
        </w:tc>
        <w:tc>
          <w:tcPr>
            <w:tcW w:w="2323" w:type="dxa"/>
            <w:shd w:val="clear" w:color="auto" w:fill="auto"/>
            <w:vAlign w:val="center"/>
          </w:tcPr>
          <w:p w14:paraId="7FCF2D9E" w14:textId="77777777" w:rsidR="007923B3" w:rsidRPr="00F5723A" w:rsidRDefault="00774B58" w:rsidP="004D16C4">
            <w:pPr>
              <w:spacing w:before="60" w:after="60" w:line="240" w:lineRule="exact"/>
              <w:ind w:right="964"/>
              <w:jc w:val="right"/>
              <w:rPr>
                <w:rFonts w:ascii="Arial" w:hAnsi="Arial" w:cs="Arial"/>
                <w:sz w:val="20"/>
                <w:szCs w:val="20"/>
              </w:rPr>
            </w:pPr>
            <w:r w:rsidRPr="00F5723A">
              <w:rPr>
                <w:rFonts w:ascii="Arial" w:hAnsi="Arial" w:cs="Arial"/>
                <w:sz w:val="20"/>
                <w:szCs w:val="20"/>
              </w:rPr>
              <w:t>0</w:t>
            </w:r>
          </w:p>
        </w:tc>
        <w:tc>
          <w:tcPr>
            <w:tcW w:w="2302" w:type="dxa"/>
            <w:shd w:val="clear" w:color="auto" w:fill="auto"/>
            <w:vAlign w:val="center"/>
          </w:tcPr>
          <w:p w14:paraId="4A15F225" w14:textId="77777777" w:rsidR="007923B3" w:rsidRPr="00F5723A" w:rsidRDefault="00774B58" w:rsidP="004D16C4">
            <w:pPr>
              <w:spacing w:before="60" w:after="60" w:line="240" w:lineRule="exact"/>
              <w:ind w:right="964"/>
              <w:jc w:val="right"/>
              <w:rPr>
                <w:rFonts w:ascii="Arial" w:hAnsi="Arial" w:cs="Arial"/>
                <w:sz w:val="20"/>
                <w:szCs w:val="20"/>
              </w:rPr>
            </w:pPr>
            <w:r w:rsidRPr="00F5723A">
              <w:rPr>
                <w:rFonts w:ascii="Arial" w:hAnsi="Arial" w:cs="Arial"/>
                <w:sz w:val="20"/>
                <w:szCs w:val="20"/>
              </w:rPr>
              <w:t>1</w:t>
            </w:r>
          </w:p>
        </w:tc>
      </w:tr>
      <w:tr w:rsidR="000A7A6A" w:rsidRPr="00C33E42" w14:paraId="0F797EDC" w14:textId="77777777" w:rsidTr="00730C3D">
        <w:tc>
          <w:tcPr>
            <w:tcW w:w="5014" w:type="dxa"/>
            <w:shd w:val="clear" w:color="auto" w:fill="auto"/>
            <w:vAlign w:val="center"/>
          </w:tcPr>
          <w:p w14:paraId="19D44161" w14:textId="389DD84B" w:rsidR="000A7A6A" w:rsidRPr="00F5723A" w:rsidRDefault="000A7A6A" w:rsidP="00263835">
            <w:pPr>
              <w:tabs>
                <w:tab w:val="left" w:pos="680"/>
              </w:tabs>
              <w:spacing w:before="60" w:after="60" w:line="240" w:lineRule="exact"/>
              <w:ind w:left="681" w:right="57" w:hanging="624"/>
              <w:rPr>
                <w:rFonts w:ascii="Arial" w:hAnsi="Arial" w:cs="Arial"/>
                <w:sz w:val="20"/>
                <w:szCs w:val="20"/>
              </w:rPr>
            </w:pPr>
            <w:r w:rsidRPr="00F5723A">
              <w:rPr>
                <w:rFonts w:ascii="Arial" w:hAnsi="Arial" w:cs="Arial"/>
                <w:sz w:val="20"/>
                <w:szCs w:val="20"/>
              </w:rPr>
              <w:t>1.1.</w:t>
            </w:r>
            <w:r w:rsidR="00F53ECB" w:rsidRPr="00F5723A">
              <w:rPr>
                <w:rFonts w:ascii="Arial" w:hAnsi="Arial" w:cs="Arial"/>
                <w:sz w:val="20"/>
                <w:szCs w:val="20"/>
              </w:rPr>
              <w:t>3</w:t>
            </w:r>
            <w:r w:rsidRPr="00F5723A">
              <w:rPr>
                <w:rFonts w:ascii="Arial" w:hAnsi="Arial" w:cs="Arial"/>
                <w:sz w:val="20"/>
                <w:szCs w:val="20"/>
              </w:rPr>
              <w:t xml:space="preserve">. </w:t>
            </w:r>
            <w:r w:rsidR="006D7C39">
              <w:rPr>
                <w:rFonts w:ascii="Arial" w:hAnsi="Arial" w:cs="Arial"/>
                <w:sz w:val="20"/>
                <w:szCs w:val="20"/>
              </w:rPr>
              <w:tab/>
            </w:r>
            <w:r w:rsidR="00A8058E" w:rsidRPr="00F5723A">
              <w:rPr>
                <w:rFonts w:ascii="Arial" w:hAnsi="Arial" w:cs="Arial"/>
                <w:sz w:val="20"/>
                <w:szCs w:val="20"/>
              </w:rPr>
              <w:t xml:space="preserve">povećan intenzitet suradnje s korisnicima službene </w:t>
            </w:r>
            <w:r w:rsidR="00774B58" w:rsidRPr="00F5723A">
              <w:rPr>
                <w:rFonts w:ascii="Arial" w:hAnsi="Arial" w:cs="Arial"/>
                <w:sz w:val="20"/>
                <w:szCs w:val="20"/>
              </w:rPr>
              <w:t xml:space="preserve">statistike </w:t>
            </w:r>
            <w:r w:rsidR="00A2698C" w:rsidRPr="00F5723A">
              <w:rPr>
                <w:rFonts w:ascii="Arial" w:hAnsi="Arial" w:cs="Arial"/>
                <w:sz w:val="20"/>
                <w:szCs w:val="20"/>
              </w:rPr>
              <w:t>–</w:t>
            </w:r>
            <w:r w:rsidR="00EA2F09">
              <w:rPr>
                <w:rFonts w:ascii="Arial" w:hAnsi="Arial" w:cs="Arial"/>
                <w:sz w:val="20"/>
                <w:szCs w:val="20"/>
              </w:rPr>
              <w:t xml:space="preserve"> </w:t>
            </w:r>
            <w:r w:rsidR="00774B58" w:rsidRPr="00F5723A">
              <w:rPr>
                <w:rFonts w:ascii="Arial" w:hAnsi="Arial" w:cs="Arial"/>
                <w:sz w:val="20"/>
                <w:szCs w:val="20"/>
              </w:rPr>
              <w:t xml:space="preserve">broj </w:t>
            </w:r>
            <w:r w:rsidRPr="00F5723A">
              <w:rPr>
                <w:rFonts w:ascii="Arial" w:hAnsi="Arial" w:cs="Arial"/>
                <w:sz w:val="20"/>
                <w:szCs w:val="20"/>
              </w:rPr>
              <w:t>sastanaka Statističkog savjeta R</w:t>
            </w:r>
            <w:r w:rsidR="003B647F" w:rsidRPr="00F5723A">
              <w:rPr>
                <w:rFonts w:ascii="Arial" w:hAnsi="Arial" w:cs="Arial"/>
                <w:sz w:val="20"/>
                <w:szCs w:val="20"/>
              </w:rPr>
              <w:t xml:space="preserve">epublike </w:t>
            </w:r>
            <w:r w:rsidRPr="00F5723A">
              <w:rPr>
                <w:rFonts w:ascii="Arial" w:hAnsi="Arial" w:cs="Arial"/>
                <w:sz w:val="20"/>
                <w:szCs w:val="20"/>
              </w:rPr>
              <w:t>H</w:t>
            </w:r>
            <w:r w:rsidR="003B647F" w:rsidRPr="00F5723A">
              <w:rPr>
                <w:rFonts w:ascii="Arial" w:hAnsi="Arial" w:cs="Arial"/>
                <w:sz w:val="20"/>
                <w:szCs w:val="20"/>
              </w:rPr>
              <w:t>rvatske</w:t>
            </w:r>
          </w:p>
        </w:tc>
        <w:tc>
          <w:tcPr>
            <w:tcW w:w="2323" w:type="dxa"/>
            <w:shd w:val="clear" w:color="auto" w:fill="auto"/>
            <w:vAlign w:val="center"/>
          </w:tcPr>
          <w:p w14:paraId="7EDCF908" w14:textId="77777777" w:rsidR="000A7A6A" w:rsidRPr="00F5723A" w:rsidRDefault="009232D1" w:rsidP="004D16C4">
            <w:pPr>
              <w:spacing w:before="60" w:after="60" w:line="240" w:lineRule="exact"/>
              <w:ind w:right="964"/>
              <w:jc w:val="right"/>
              <w:rPr>
                <w:rFonts w:ascii="Arial" w:hAnsi="Arial" w:cs="Arial"/>
                <w:sz w:val="20"/>
                <w:szCs w:val="20"/>
              </w:rPr>
            </w:pPr>
            <w:r w:rsidRPr="00F5723A">
              <w:rPr>
                <w:rFonts w:ascii="Arial" w:hAnsi="Arial" w:cs="Arial"/>
                <w:sz w:val="20"/>
                <w:szCs w:val="20"/>
              </w:rPr>
              <w:t>15</w:t>
            </w:r>
          </w:p>
        </w:tc>
        <w:tc>
          <w:tcPr>
            <w:tcW w:w="2302" w:type="dxa"/>
            <w:shd w:val="clear" w:color="auto" w:fill="auto"/>
            <w:vAlign w:val="center"/>
          </w:tcPr>
          <w:p w14:paraId="7E4A9D17" w14:textId="77777777" w:rsidR="000A7A6A" w:rsidRPr="00F5723A" w:rsidRDefault="009232D1" w:rsidP="004D16C4">
            <w:pPr>
              <w:spacing w:before="60" w:after="60" w:line="240" w:lineRule="exact"/>
              <w:ind w:right="964"/>
              <w:jc w:val="right"/>
              <w:rPr>
                <w:rFonts w:ascii="Arial" w:hAnsi="Arial" w:cs="Arial"/>
                <w:sz w:val="20"/>
                <w:szCs w:val="20"/>
              </w:rPr>
            </w:pPr>
            <w:r w:rsidRPr="00F5723A">
              <w:rPr>
                <w:rFonts w:ascii="Arial" w:hAnsi="Arial" w:cs="Arial"/>
                <w:sz w:val="20"/>
                <w:szCs w:val="20"/>
              </w:rPr>
              <w:t>35</w:t>
            </w:r>
          </w:p>
        </w:tc>
      </w:tr>
      <w:tr w:rsidR="00FC55F3" w:rsidRPr="00C33E42" w14:paraId="6B8A0BE1" w14:textId="77777777" w:rsidTr="00730C3D">
        <w:tc>
          <w:tcPr>
            <w:tcW w:w="5014" w:type="dxa"/>
            <w:shd w:val="clear" w:color="auto" w:fill="auto"/>
            <w:vAlign w:val="center"/>
          </w:tcPr>
          <w:p w14:paraId="43046901" w14:textId="77777777" w:rsidR="00FC55F3" w:rsidRPr="00F5723A" w:rsidRDefault="00FC55F3" w:rsidP="00263835">
            <w:pPr>
              <w:tabs>
                <w:tab w:val="left" w:pos="680"/>
              </w:tabs>
              <w:spacing w:before="60" w:after="60" w:line="240" w:lineRule="exact"/>
              <w:ind w:left="681" w:right="57" w:hanging="624"/>
              <w:rPr>
                <w:rFonts w:ascii="Arial" w:hAnsi="Arial" w:cs="Arial"/>
                <w:sz w:val="20"/>
                <w:szCs w:val="20"/>
              </w:rPr>
            </w:pPr>
            <w:r w:rsidRPr="00F5723A">
              <w:rPr>
                <w:rFonts w:ascii="Arial" w:hAnsi="Arial" w:cs="Arial"/>
                <w:sz w:val="20"/>
                <w:szCs w:val="20"/>
              </w:rPr>
              <w:t xml:space="preserve">1.1.4. </w:t>
            </w:r>
            <w:bookmarkStart w:id="62" w:name="_Hlk64967206"/>
            <w:r w:rsidR="006D7C39">
              <w:rPr>
                <w:rFonts w:ascii="Arial" w:hAnsi="Arial" w:cs="Arial"/>
                <w:sz w:val="20"/>
                <w:szCs w:val="20"/>
              </w:rPr>
              <w:tab/>
            </w:r>
            <w:r w:rsidRPr="00F5723A">
              <w:rPr>
                <w:rFonts w:ascii="Arial" w:hAnsi="Arial" w:cs="Arial"/>
                <w:sz w:val="20"/>
                <w:szCs w:val="20"/>
              </w:rPr>
              <w:t xml:space="preserve">povećan broj sporazuma o razmjeni podataka </w:t>
            </w:r>
            <w:r w:rsidR="009A713B">
              <w:rPr>
                <w:rFonts w:ascii="Arial" w:hAnsi="Arial" w:cs="Arial"/>
                <w:sz w:val="20"/>
                <w:szCs w:val="20"/>
              </w:rPr>
              <w:br/>
            </w:r>
            <w:r w:rsidRPr="00F5723A">
              <w:rPr>
                <w:rFonts w:ascii="Arial" w:hAnsi="Arial" w:cs="Arial"/>
                <w:sz w:val="20"/>
                <w:szCs w:val="20"/>
              </w:rPr>
              <w:t>s administrativnih izvorima podataka</w:t>
            </w:r>
            <w:bookmarkEnd w:id="62"/>
          </w:p>
        </w:tc>
        <w:tc>
          <w:tcPr>
            <w:tcW w:w="2323" w:type="dxa"/>
            <w:shd w:val="clear" w:color="auto" w:fill="auto"/>
            <w:vAlign w:val="center"/>
          </w:tcPr>
          <w:p w14:paraId="1B3D3637" w14:textId="77777777" w:rsidR="00FC55F3" w:rsidRPr="00F5723A" w:rsidRDefault="00DC7B0A" w:rsidP="004D16C4">
            <w:pPr>
              <w:spacing w:before="60" w:after="60" w:line="240" w:lineRule="exact"/>
              <w:ind w:right="964"/>
              <w:jc w:val="right"/>
              <w:rPr>
                <w:rFonts w:ascii="Arial" w:hAnsi="Arial" w:cs="Arial"/>
                <w:sz w:val="20"/>
                <w:szCs w:val="20"/>
              </w:rPr>
            </w:pPr>
            <w:r>
              <w:rPr>
                <w:rFonts w:ascii="Arial" w:hAnsi="Arial" w:cs="Arial"/>
                <w:sz w:val="20"/>
                <w:szCs w:val="20"/>
              </w:rPr>
              <w:t>73</w:t>
            </w:r>
          </w:p>
        </w:tc>
        <w:tc>
          <w:tcPr>
            <w:tcW w:w="2302" w:type="dxa"/>
            <w:shd w:val="clear" w:color="auto" w:fill="auto"/>
            <w:vAlign w:val="center"/>
          </w:tcPr>
          <w:p w14:paraId="16559035" w14:textId="77777777" w:rsidR="00FC55F3" w:rsidRPr="00F5723A" w:rsidRDefault="00CC64F1" w:rsidP="004D16C4">
            <w:pPr>
              <w:spacing w:before="60" w:after="60" w:line="240" w:lineRule="exact"/>
              <w:ind w:right="964"/>
              <w:jc w:val="right"/>
              <w:rPr>
                <w:rFonts w:ascii="Arial" w:hAnsi="Arial" w:cs="Arial"/>
                <w:sz w:val="20"/>
                <w:szCs w:val="20"/>
              </w:rPr>
            </w:pPr>
            <w:r w:rsidRPr="00F5723A">
              <w:rPr>
                <w:rFonts w:ascii="Arial" w:hAnsi="Arial" w:cs="Arial"/>
                <w:sz w:val="20"/>
                <w:szCs w:val="20"/>
              </w:rPr>
              <w:t>1</w:t>
            </w:r>
            <w:r w:rsidR="00DC7B0A">
              <w:rPr>
                <w:rFonts w:ascii="Arial" w:hAnsi="Arial" w:cs="Arial"/>
                <w:sz w:val="20"/>
                <w:szCs w:val="20"/>
              </w:rPr>
              <w:t>0</w:t>
            </w:r>
            <w:r w:rsidRPr="00F5723A">
              <w:rPr>
                <w:rFonts w:ascii="Arial" w:hAnsi="Arial" w:cs="Arial"/>
                <w:sz w:val="20"/>
                <w:szCs w:val="20"/>
              </w:rPr>
              <w:t>5</w:t>
            </w:r>
          </w:p>
        </w:tc>
      </w:tr>
      <w:tr w:rsidR="00AF2000" w:rsidRPr="00C33E42" w14:paraId="785692FC" w14:textId="77777777" w:rsidTr="00730C3D">
        <w:tc>
          <w:tcPr>
            <w:tcW w:w="9639" w:type="dxa"/>
            <w:gridSpan w:val="3"/>
            <w:shd w:val="clear" w:color="auto" w:fill="DEEAF6"/>
            <w:vAlign w:val="center"/>
          </w:tcPr>
          <w:p w14:paraId="29F6B3A5" w14:textId="77777777" w:rsidR="00AF2000" w:rsidRPr="00F5723A" w:rsidRDefault="006E5AB1" w:rsidP="00C04FF4">
            <w:pPr>
              <w:spacing w:before="60" w:after="60" w:line="240" w:lineRule="exact"/>
              <w:ind w:left="1758" w:right="57" w:hanging="1701"/>
              <w:rPr>
                <w:rFonts w:ascii="Arial" w:hAnsi="Arial" w:cs="Arial"/>
                <w:sz w:val="20"/>
                <w:szCs w:val="20"/>
              </w:rPr>
            </w:pPr>
            <w:r w:rsidRPr="00F5723A">
              <w:rPr>
                <w:rFonts w:ascii="Arial" w:hAnsi="Arial" w:cs="Arial"/>
                <w:b/>
                <w:sz w:val="20"/>
                <w:szCs w:val="20"/>
              </w:rPr>
              <w:t>Strateški cilj</w:t>
            </w:r>
            <w:r w:rsidR="00B931D8" w:rsidRPr="00F5723A">
              <w:rPr>
                <w:rFonts w:ascii="Arial" w:hAnsi="Arial" w:cs="Arial"/>
                <w:b/>
                <w:sz w:val="20"/>
                <w:szCs w:val="20"/>
              </w:rPr>
              <w:t xml:space="preserve"> </w:t>
            </w:r>
            <w:r w:rsidRPr="00F5723A">
              <w:rPr>
                <w:rFonts w:ascii="Arial" w:hAnsi="Arial" w:cs="Arial"/>
                <w:b/>
                <w:sz w:val="20"/>
                <w:szCs w:val="20"/>
              </w:rPr>
              <w:t>1.2.</w:t>
            </w:r>
            <w:r w:rsidR="00F010BF" w:rsidRPr="0025656C">
              <w:rPr>
                <w:rFonts w:ascii="Arial" w:hAnsi="Arial" w:cs="Arial"/>
                <w:b/>
                <w:sz w:val="20"/>
                <w:szCs w:val="20"/>
              </w:rPr>
              <w:t xml:space="preserve"> </w:t>
            </w:r>
            <w:r w:rsidR="0025656C">
              <w:rPr>
                <w:rFonts w:ascii="Arial" w:hAnsi="Arial" w:cs="Arial"/>
                <w:b/>
                <w:sz w:val="20"/>
                <w:szCs w:val="20"/>
              </w:rPr>
              <w:tab/>
            </w:r>
            <w:r w:rsidR="00F010BF" w:rsidRPr="00F5723A">
              <w:rPr>
                <w:rFonts w:ascii="Arial" w:hAnsi="Arial" w:cs="Arial"/>
                <w:b/>
                <w:sz w:val="20"/>
                <w:szCs w:val="20"/>
              </w:rPr>
              <w:t xml:space="preserve">Aktivna suradnja s </w:t>
            </w:r>
            <w:r w:rsidR="003B015B" w:rsidRPr="00F5723A">
              <w:rPr>
                <w:rFonts w:ascii="Arial" w:hAnsi="Arial" w:cs="Arial"/>
                <w:b/>
                <w:sz w:val="20"/>
                <w:szCs w:val="20"/>
              </w:rPr>
              <w:t>E</w:t>
            </w:r>
            <w:r w:rsidR="003B015B">
              <w:rPr>
                <w:rFonts w:ascii="Arial" w:hAnsi="Arial" w:cs="Arial"/>
                <w:b/>
                <w:sz w:val="20"/>
                <w:szCs w:val="20"/>
              </w:rPr>
              <w:t xml:space="preserve">uropskim </w:t>
            </w:r>
            <w:r w:rsidR="003B015B" w:rsidRPr="00F5723A">
              <w:rPr>
                <w:rFonts w:ascii="Arial" w:hAnsi="Arial" w:cs="Arial"/>
                <w:b/>
                <w:sz w:val="20"/>
                <w:szCs w:val="20"/>
              </w:rPr>
              <w:t>S</w:t>
            </w:r>
            <w:r w:rsidR="003B015B">
              <w:rPr>
                <w:rFonts w:ascii="Arial" w:hAnsi="Arial" w:cs="Arial"/>
                <w:b/>
                <w:sz w:val="20"/>
                <w:szCs w:val="20"/>
              </w:rPr>
              <w:t xml:space="preserve">tatističkim </w:t>
            </w:r>
            <w:r w:rsidR="003B015B" w:rsidRPr="00F5723A">
              <w:rPr>
                <w:rFonts w:ascii="Arial" w:hAnsi="Arial" w:cs="Arial"/>
                <w:b/>
                <w:sz w:val="20"/>
                <w:szCs w:val="20"/>
              </w:rPr>
              <w:t>S</w:t>
            </w:r>
            <w:r w:rsidR="003B015B">
              <w:rPr>
                <w:rFonts w:ascii="Arial" w:hAnsi="Arial" w:cs="Arial"/>
                <w:b/>
                <w:sz w:val="20"/>
                <w:szCs w:val="20"/>
              </w:rPr>
              <w:t>ustav</w:t>
            </w:r>
            <w:r w:rsidR="003B015B" w:rsidRPr="00F5723A">
              <w:rPr>
                <w:rFonts w:ascii="Arial" w:hAnsi="Arial" w:cs="Arial"/>
                <w:b/>
                <w:sz w:val="20"/>
                <w:szCs w:val="20"/>
              </w:rPr>
              <w:t>om</w:t>
            </w:r>
            <w:r w:rsidRPr="00F5723A">
              <w:rPr>
                <w:rFonts w:ascii="Arial" w:hAnsi="Arial" w:cs="Arial"/>
                <w:b/>
                <w:sz w:val="20"/>
                <w:szCs w:val="20"/>
              </w:rPr>
              <w:t xml:space="preserve"> </w:t>
            </w:r>
            <w:r w:rsidR="00B356A1" w:rsidRPr="00F5723A">
              <w:rPr>
                <w:rFonts w:ascii="Arial" w:hAnsi="Arial" w:cs="Arial"/>
                <w:b/>
                <w:sz w:val="20"/>
                <w:szCs w:val="20"/>
              </w:rPr>
              <w:t xml:space="preserve">u </w:t>
            </w:r>
            <w:r w:rsidRPr="00F5723A">
              <w:rPr>
                <w:rFonts w:ascii="Arial" w:hAnsi="Arial" w:cs="Arial"/>
                <w:b/>
                <w:sz w:val="20"/>
                <w:szCs w:val="20"/>
              </w:rPr>
              <w:t>razvoj</w:t>
            </w:r>
            <w:r w:rsidR="00B356A1" w:rsidRPr="00F5723A">
              <w:rPr>
                <w:rFonts w:ascii="Arial" w:hAnsi="Arial" w:cs="Arial"/>
                <w:b/>
                <w:sz w:val="20"/>
                <w:szCs w:val="20"/>
              </w:rPr>
              <w:t xml:space="preserve">u i </w:t>
            </w:r>
            <w:r w:rsidR="00A37294" w:rsidRPr="00F5723A">
              <w:rPr>
                <w:rFonts w:ascii="Arial" w:hAnsi="Arial" w:cs="Arial"/>
                <w:b/>
                <w:sz w:val="20"/>
                <w:szCs w:val="20"/>
              </w:rPr>
              <w:t>usklađivanju</w:t>
            </w:r>
            <w:r w:rsidR="00B356A1" w:rsidRPr="00F5723A">
              <w:rPr>
                <w:rFonts w:ascii="Arial" w:hAnsi="Arial" w:cs="Arial"/>
                <w:b/>
                <w:sz w:val="20"/>
                <w:szCs w:val="20"/>
              </w:rPr>
              <w:t xml:space="preserve"> statističkih</w:t>
            </w:r>
            <w:r w:rsidRPr="00F5723A">
              <w:rPr>
                <w:rFonts w:ascii="Arial" w:hAnsi="Arial" w:cs="Arial"/>
                <w:b/>
                <w:sz w:val="20"/>
                <w:szCs w:val="20"/>
              </w:rPr>
              <w:t xml:space="preserve"> procesa </w:t>
            </w:r>
            <w:r w:rsidR="00B356A1" w:rsidRPr="00F5723A">
              <w:rPr>
                <w:rFonts w:ascii="Arial" w:hAnsi="Arial" w:cs="Arial"/>
                <w:b/>
                <w:sz w:val="20"/>
                <w:szCs w:val="20"/>
              </w:rPr>
              <w:t>i podataka</w:t>
            </w:r>
          </w:p>
        </w:tc>
      </w:tr>
      <w:tr w:rsidR="00B26B7B" w:rsidRPr="00C33E42" w14:paraId="20C92453" w14:textId="77777777" w:rsidTr="00730C3D">
        <w:tc>
          <w:tcPr>
            <w:tcW w:w="5014" w:type="dxa"/>
            <w:shd w:val="clear" w:color="auto" w:fill="DEEAF6"/>
            <w:vAlign w:val="center"/>
          </w:tcPr>
          <w:p w14:paraId="2C51C9C8" w14:textId="77777777" w:rsidR="00B26B7B" w:rsidRPr="00F5723A"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 xml:space="preserve">Pokazatelj </w:t>
            </w:r>
            <w:r w:rsidR="00E950EE">
              <w:rPr>
                <w:rFonts w:ascii="Arial" w:hAnsi="Arial" w:cs="Arial"/>
                <w:sz w:val="20"/>
                <w:szCs w:val="20"/>
              </w:rPr>
              <w:t>ishoda</w:t>
            </w:r>
          </w:p>
        </w:tc>
        <w:tc>
          <w:tcPr>
            <w:tcW w:w="2323" w:type="dxa"/>
            <w:shd w:val="clear" w:color="auto" w:fill="DEEAF6"/>
            <w:vAlign w:val="center"/>
          </w:tcPr>
          <w:p w14:paraId="58B6B76D" w14:textId="60507E28" w:rsidR="00B26B7B"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Početna vrijednost 202</w:t>
            </w:r>
            <w:r w:rsidR="0081214F">
              <w:rPr>
                <w:rFonts w:ascii="Arial" w:hAnsi="Arial" w:cs="Arial"/>
                <w:sz w:val="20"/>
                <w:szCs w:val="20"/>
              </w:rPr>
              <w:t>0</w:t>
            </w:r>
            <w:r>
              <w:rPr>
                <w:rFonts w:ascii="Arial" w:hAnsi="Arial" w:cs="Arial"/>
                <w:sz w:val="20"/>
                <w:szCs w:val="20"/>
              </w:rPr>
              <w:t>.</w:t>
            </w:r>
          </w:p>
          <w:p w14:paraId="74A7AC28" w14:textId="77777777" w:rsidR="00B26B7B" w:rsidRPr="00F5723A"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(t)</w:t>
            </w:r>
          </w:p>
        </w:tc>
        <w:tc>
          <w:tcPr>
            <w:tcW w:w="2302" w:type="dxa"/>
            <w:shd w:val="clear" w:color="auto" w:fill="DEEAF6"/>
            <w:vAlign w:val="center"/>
          </w:tcPr>
          <w:p w14:paraId="5F847962" w14:textId="77777777" w:rsidR="00B26B7B"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Ciljana vrijednost 2030</w:t>
            </w:r>
            <w:r>
              <w:rPr>
                <w:rFonts w:ascii="Arial" w:hAnsi="Arial" w:cs="Arial"/>
                <w:sz w:val="20"/>
                <w:szCs w:val="20"/>
              </w:rPr>
              <w:t>.</w:t>
            </w:r>
          </w:p>
          <w:p w14:paraId="7831925E" w14:textId="77777777" w:rsidR="00B26B7B" w:rsidRPr="00F5723A"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(t + n)</w:t>
            </w:r>
          </w:p>
        </w:tc>
      </w:tr>
      <w:tr w:rsidR="00AF2000" w:rsidRPr="00C33E42" w14:paraId="581884BB" w14:textId="77777777" w:rsidTr="00730C3D">
        <w:tc>
          <w:tcPr>
            <w:tcW w:w="5014" w:type="dxa"/>
            <w:shd w:val="clear" w:color="auto" w:fill="auto"/>
            <w:vAlign w:val="center"/>
          </w:tcPr>
          <w:p w14:paraId="5F834783" w14:textId="77777777" w:rsidR="00AF2000" w:rsidRPr="00F5723A" w:rsidRDefault="006E5AB1" w:rsidP="00F64F9A">
            <w:pPr>
              <w:tabs>
                <w:tab w:val="left" w:pos="680"/>
              </w:tabs>
              <w:spacing w:before="60" w:after="60" w:line="240" w:lineRule="exact"/>
              <w:ind w:left="681" w:right="57" w:hanging="624"/>
              <w:rPr>
                <w:rFonts w:ascii="Arial" w:hAnsi="Arial" w:cs="Arial"/>
                <w:sz w:val="20"/>
                <w:szCs w:val="20"/>
              </w:rPr>
            </w:pPr>
            <w:r w:rsidRPr="00F5723A">
              <w:rPr>
                <w:rFonts w:ascii="Arial" w:hAnsi="Arial" w:cs="Arial"/>
                <w:sz w:val="20"/>
                <w:szCs w:val="20"/>
              </w:rPr>
              <w:t xml:space="preserve">1.2.1. </w:t>
            </w:r>
            <w:r w:rsidR="00F64F9A">
              <w:rPr>
                <w:rFonts w:ascii="Arial" w:hAnsi="Arial" w:cs="Arial"/>
                <w:sz w:val="20"/>
                <w:szCs w:val="20"/>
              </w:rPr>
              <w:tab/>
            </w:r>
            <w:r w:rsidR="0076146E" w:rsidRPr="00F5723A">
              <w:rPr>
                <w:rFonts w:ascii="Arial" w:hAnsi="Arial" w:cs="Arial"/>
                <w:sz w:val="20"/>
                <w:szCs w:val="20"/>
              </w:rPr>
              <w:t>broj stručnih timova (</w:t>
            </w:r>
            <w:proofErr w:type="spellStart"/>
            <w:r w:rsidR="0076146E" w:rsidRPr="00F64F9A">
              <w:rPr>
                <w:rFonts w:ascii="Arial" w:hAnsi="Arial" w:cs="Arial"/>
                <w:sz w:val="20"/>
                <w:szCs w:val="20"/>
              </w:rPr>
              <w:t>Task</w:t>
            </w:r>
            <w:proofErr w:type="spellEnd"/>
            <w:r w:rsidR="0076146E" w:rsidRPr="00F64F9A">
              <w:rPr>
                <w:rFonts w:ascii="Arial" w:hAnsi="Arial" w:cs="Arial"/>
                <w:sz w:val="20"/>
                <w:szCs w:val="20"/>
              </w:rPr>
              <w:t xml:space="preserve"> </w:t>
            </w:r>
            <w:proofErr w:type="spellStart"/>
            <w:r w:rsidR="0076146E" w:rsidRPr="00F64F9A">
              <w:rPr>
                <w:rFonts w:ascii="Arial" w:hAnsi="Arial" w:cs="Arial"/>
                <w:sz w:val="20"/>
                <w:szCs w:val="20"/>
              </w:rPr>
              <w:t>Force</w:t>
            </w:r>
            <w:proofErr w:type="spellEnd"/>
            <w:r w:rsidR="0076146E" w:rsidRPr="00F5723A">
              <w:rPr>
                <w:rFonts w:ascii="Arial" w:hAnsi="Arial" w:cs="Arial"/>
                <w:sz w:val="20"/>
                <w:szCs w:val="20"/>
              </w:rPr>
              <w:t xml:space="preserve">) </w:t>
            </w:r>
            <w:r w:rsidR="00C45777" w:rsidRPr="00F5723A">
              <w:rPr>
                <w:rFonts w:ascii="Arial" w:hAnsi="Arial" w:cs="Arial"/>
                <w:sz w:val="20"/>
                <w:szCs w:val="20"/>
              </w:rPr>
              <w:br/>
            </w:r>
            <w:r w:rsidR="0076146E" w:rsidRPr="00F5723A">
              <w:rPr>
                <w:rFonts w:ascii="Arial" w:hAnsi="Arial" w:cs="Arial"/>
                <w:sz w:val="20"/>
                <w:szCs w:val="20"/>
              </w:rPr>
              <w:t xml:space="preserve">ESS-a u kojima sudjeluju predstavnici </w:t>
            </w:r>
            <w:r w:rsidR="00D4356E">
              <w:rPr>
                <w:rFonts w:ascii="Arial" w:hAnsi="Arial" w:cs="Arial"/>
                <w:sz w:val="20"/>
                <w:szCs w:val="20"/>
              </w:rPr>
              <w:br/>
            </w:r>
            <w:r w:rsidR="0076146E" w:rsidRPr="00F5723A">
              <w:rPr>
                <w:rFonts w:ascii="Arial" w:hAnsi="Arial" w:cs="Arial"/>
                <w:sz w:val="20"/>
                <w:szCs w:val="20"/>
              </w:rPr>
              <w:t>D</w:t>
            </w:r>
            <w:r w:rsidR="00D1744C" w:rsidRPr="00F5723A">
              <w:rPr>
                <w:rFonts w:ascii="Arial" w:hAnsi="Arial" w:cs="Arial"/>
                <w:sz w:val="20"/>
                <w:szCs w:val="20"/>
              </w:rPr>
              <w:t>ržavnog zavoda za statistiku</w:t>
            </w:r>
          </w:p>
        </w:tc>
        <w:tc>
          <w:tcPr>
            <w:tcW w:w="2323" w:type="dxa"/>
            <w:shd w:val="clear" w:color="auto" w:fill="auto"/>
            <w:vAlign w:val="center"/>
          </w:tcPr>
          <w:p w14:paraId="4A5B51BE" w14:textId="77777777" w:rsidR="00AF2000" w:rsidRPr="00F5723A" w:rsidRDefault="0076146E" w:rsidP="00915BE2">
            <w:pPr>
              <w:spacing w:before="60" w:after="60" w:line="240" w:lineRule="exact"/>
              <w:ind w:right="964"/>
              <w:jc w:val="right"/>
              <w:rPr>
                <w:rFonts w:ascii="Arial" w:hAnsi="Arial" w:cs="Arial"/>
                <w:sz w:val="20"/>
                <w:szCs w:val="20"/>
              </w:rPr>
            </w:pPr>
            <w:r w:rsidRPr="00F5723A">
              <w:rPr>
                <w:rFonts w:ascii="Arial" w:hAnsi="Arial" w:cs="Arial"/>
                <w:sz w:val="20"/>
                <w:szCs w:val="20"/>
              </w:rPr>
              <w:t>17</w:t>
            </w:r>
          </w:p>
        </w:tc>
        <w:tc>
          <w:tcPr>
            <w:tcW w:w="2302" w:type="dxa"/>
            <w:shd w:val="clear" w:color="auto" w:fill="auto"/>
            <w:vAlign w:val="center"/>
          </w:tcPr>
          <w:p w14:paraId="2C5BC81B" w14:textId="77777777" w:rsidR="00AF2000" w:rsidRPr="00F5723A" w:rsidRDefault="005E6833" w:rsidP="00915BE2">
            <w:pPr>
              <w:spacing w:before="60" w:after="60" w:line="240" w:lineRule="exact"/>
              <w:ind w:right="964"/>
              <w:jc w:val="right"/>
              <w:rPr>
                <w:rFonts w:ascii="Arial" w:hAnsi="Arial" w:cs="Arial"/>
                <w:sz w:val="20"/>
                <w:szCs w:val="20"/>
              </w:rPr>
            </w:pPr>
            <w:r>
              <w:rPr>
                <w:rFonts w:ascii="Arial" w:hAnsi="Arial" w:cs="Arial"/>
                <w:sz w:val="20"/>
                <w:szCs w:val="20"/>
              </w:rPr>
              <w:t>19</w:t>
            </w:r>
          </w:p>
        </w:tc>
      </w:tr>
      <w:tr w:rsidR="00AF2000" w:rsidRPr="00C33E42" w14:paraId="7059A04F" w14:textId="77777777" w:rsidTr="00730C3D">
        <w:tc>
          <w:tcPr>
            <w:tcW w:w="5014" w:type="dxa"/>
            <w:shd w:val="clear" w:color="auto" w:fill="auto"/>
            <w:vAlign w:val="center"/>
          </w:tcPr>
          <w:p w14:paraId="3FA8DA5E" w14:textId="26F7FAD3" w:rsidR="00AF2000" w:rsidRPr="00F5723A" w:rsidRDefault="006E5AB1" w:rsidP="00F64F9A">
            <w:pPr>
              <w:tabs>
                <w:tab w:val="left" w:pos="680"/>
              </w:tabs>
              <w:spacing w:before="60" w:after="60" w:line="240" w:lineRule="exact"/>
              <w:ind w:left="681" w:right="57" w:hanging="624"/>
              <w:rPr>
                <w:rFonts w:ascii="Arial" w:hAnsi="Arial" w:cs="Arial"/>
                <w:sz w:val="20"/>
                <w:szCs w:val="20"/>
              </w:rPr>
            </w:pPr>
            <w:r w:rsidRPr="00F5723A">
              <w:rPr>
                <w:rFonts w:ascii="Arial" w:hAnsi="Arial" w:cs="Arial"/>
                <w:sz w:val="20"/>
                <w:szCs w:val="20"/>
              </w:rPr>
              <w:t xml:space="preserve">1.2.2. broj </w:t>
            </w:r>
            <w:r w:rsidR="00485013">
              <w:rPr>
                <w:rFonts w:ascii="Arial" w:hAnsi="Arial" w:cs="Arial"/>
                <w:sz w:val="20"/>
                <w:szCs w:val="20"/>
              </w:rPr>
              <w:t xml:space="preserve">provedenih </w:t>
            </w:r>
            <w:r w:rsidR="00052007">
              <w:rPr>
                <w:rFonts w:ascii="Arial" w:hAnsi="Arial" w:cs="Arial"/>
                <w:sz w:val="20"/>
                <w:szCs w:val="20"/>
              </w:rPr>
              <w:t>projekata financiranih sredstvima Europske unije</w:t>
            </w:r>
          </w:p>
        </w:tc>
        <w:tc>
          <w:tcPr>
            <w:tcW w:w="2323" w:type="dxa"/>
            <w:shd w:val="clear" w:color="auto" w:fill="auto"/>
            <w:vAlign w:val="center"/>
          </w:tcPr>
          <w:p w14:paraId="4BCE1938" w14:textId="77777777" w:rsidR="00AF2000" w:rsidRPr="00F5723A" w:rsidRDefault="00FB3663" w:rsidP="00915BE2">
            <w:pPr>
              <w:spacing w:before="60" w:after="60" w:line="240" w:lineRule="exact"/>
              <w:ind w:right="964"/>
              <w:jc w:val="right"/>
              <w:rPr>
                <w:rFonts w:ascii="Arial" w:hAnsi="Arial" w:cs="Arial"/>
                <w:sz w:val="20"/>
                <w:szCs w:val="20"/>
              </w:rPr>
            </w:pPr>
            <w:r>
              <w:rPr>
                <w:rFonts w:ascii="Arial" w:hAnsi="Arial" w:cs="Arial"/>
                <w:sz w:val="20"/>
                <w:szCs w:val="20"/>
              </w:rPr>
              <w:t>128</w:t>
            </w:r>
          </w:p>
        </w:tc>
        <w:tc>
          <w:tcPr>
            <w:tcW w:w="2302" w:type="dxa"/>
            <w:shd w:val="clear" w:color="auto" w:fill="auto"/>
            <w:vAlign w:val="center"/>
          </w:tcPr>
          <w:p w14:paraId="3CAA67B7" w14:textId="77777777" w:rsidR="00AF2000" w:rsidRPr="00F5723A" w:rsidRDefault="00FB3663" w:rsidP="00915BE2">
            <w:pPr>
              <w:spacing w:before="60" w:after="60" w:line="240" w:lineRule="exact"/>
              <w:ind w:right="964"/>
              <w:jc w:val="right"/>
              <w:rPr>
                <w:rFonts w:ascii="Arial" w:hAnsi="Arial" w:cs="Arial"/>
                <w:sz w:val="20"/>
                <w:szCs w:val="20"/>
              </w:rPr>
            </w:pPr>
            <w:r>
              <w:rPr>
                <w:rFonts w:ascii="Arial" w:hAnsi="Arial" w:cs="Arial"/>
                <w:sz w:val="20"/>
                <w:szCs w:val="20"/>
              </w:rPr>
              <w:t>198</w:t>
            </w:r>
          </w:p>
        </w:tc>
      </w:tr>
      <w:tr w:rsidR="00AF2000" w:rsidRPr="00C33E42" w14:paraId="61E86B26" w14:textId="77777777" w:rsidTr="00730C3D">
        <w:tc>
          <w:tcPr>
            <w:tcW w:w="9639" w:type="dxa"/>
            <w:gridSpan w:val="3"/>
            <w:shd w:val="clear" w:color="auto" w:fill="DEEAF6"/>
            <w:vAlign w:val="center"/>
          </w:tcPr>
          <w:p w14:paraId="3967E5D2" w14:textId="77777777" w:rsidR="00AF2000" w:rsidRPr="00F5723A" w:rsidRDefault="006E5AB1" w:rsidP="0090201D">
            <w:pPr>
              <w:spacing w:before="60" w:after="60" w:line="240" w:lineRule="exact"/>
              <w:ind w:left="1758" w:right="57" w:hanging="1701"/>
              <w:rPr>
                <w:rFonts w:ascii="Arial" w:hAnsi="Arial" w:cs="Arial"/>
                <w:sz w:val="20"/>
                <w:szCs w:val="20"/>
              </w:rPr>
            </w:pPr>
            <w:r w:rsidRPr="00F5723A">
              <w:rPr>
                <w:rFonts w:ascii="Arial" w:hAnsi="Arial" w:cs="Arial"/>
                <w:b/>
                <w:sz w:val="20"/>
                <w:szCs w:val="20"/>
              </w:rPr>
              <w:t>Strateški cilj 1.3</w:t>
            </w:r>
            <w:r w:rsidRPr="00F5723A">
              <w:rPr>
                <w:rFonts w:ascii="Arial" w:hAnsi="Arial" w:cs="Arial"/>
                <w:sz w:val="20"/>
                <w:szCs w:val="20"/>
              </w:rPr>
              <w:t xml:space="preserve">. </w:t>
            </w:r>
            <w:r w:rsidR="009A032A">
              <w:rPr>
                <w:rFonts w:ascii="Arial" w:hAnsi="Arial" w:cs="Arial"/>
                <w:sz w:val="20"/>
                <w:szCs w:val="20"/>
              </w:rPr>
              <w:tab/>
            </w:r>
            <w:r w:rsidRPr="00F5723A">
              <w:rPr>
                <w:rFonts w:ascii="Arial" w:hAnsi="Arial" w:cs="Arial"/>
                <w:b/>
                <w:sz w:val="20"/>
                <w:szCs w:val="20"/>
              </w:rPr>
              <w:t xml:space="preserve">Razvoj ljudskih </w:t>
            </w:r>
            <w:r w:rsidR="00C45777" w:rsidRPr="00F5723A">
              <w:rPr>
                <w:rFonts w:ascii="Arial" w:hAnsi="Arial" w:cs="Arial"/>
                <w:b/>
                <w:sz w:val="20"/>
                <w:szCs w:val="20"/>
              </w:rPr>
              <w:t>potencijal</w:t>
            </w:r>
            <w:r w:rsidRPr="00F5723A">
              <w:rPr>
                <w:rFonts w:ascii="Arial" w:hAnsi="Arial" w:cs="Arial"/>
                <w:b/>
                <w:sz w:val="20"/>
                <w:szCs w:val="20"/>
              </w:rPr>
              <w:t>a kontinuiranom izobrazbom, unaprjeđ</w:t>
            </w:r>
            <w:r w:rsidR="00E403D1" w:rsidRPr="00F5723A">
              <w:rPr>
                <w:rFonts w:ascii="Arial" w:hAnsi="Arial" w:cs="Arial"/>
                <w:b/>
                <w:sz w:val="20"/>
                <w:szCs w:val="20"/>
              </w:rPr>
              <w:t>iva</w:t>
            </w:r>
            <w:r w:rsidRPr="00F5723A">
              <w:rPr>
                <w:rFonts w:ascii="Arial" w:hAnsi="Arial" w:cs="Arial"/>
                <w:b/>
                <w:sz w:val="20"/>
                <w:szCs w:val="20"/>
              </w:rPr>
              <w:t xml:space="preserve">njem </w:t>
            </w:r>
            <w:r w:rsidR="0090201D">
              <w:rPr>
                <w:rFonts w:ascii="Arial" w:hAnsi="Arial" w:cs="Arial"/>
                <w:b/>
                <w:sz w:val="20"/>
                <w:szCs w:val="20"/>
              </w:rPr>
              <w:br/>
            </w:r>
            <w:r w:rsidRPr="00F5723A">
              <w:rPr>
                <w:rFonts w:ascii="Arial" w:hAnsi="Arial" w:cs="Arial"/>
                <w:b/>
                <w:sz w:val="20"/>
                <w:szCs w:val="20"/>
              </w:rPr>
              <w:t>kvalitete rada, motivacijom te aktivnim sudjelovanjem u međunarodnim statističkim aktivnostima</w:t>
            </w:r>
          </w:p>
        </w:tc>
      </w:tr>
      <w:tr w:rsidR="00B26B7B" w:rsidRPr="00C33E42" w14:paraId="39FF4141" w14:textId="77777777" w:rsidTr="00730C3D">
        <w:tc>
          <w:tcPr>
            <w:tcW w:w="5014" w:type="dxa"/>
            <w:shd w:val="clear" w:color="auto" w:fill="DEEAF6"/>
            <w:vAlign w:val="center"/>
          </w:tcPr>
          <w:p w14:paraId="2C63840C" w14:textId="77777777" w:rsidR="00B26B7B" w:rsidRPr="00F5723A"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 xml:space="preserve">Pokazatelj </w:t>
            </w:r>
            <w:r w:rsidR="00E950EE">
              <w:rPr>
                <w:rFonts w:ascii="Arial" w:hAnsi="Arial" w:cs="Arial"/>
                <w:sz w:val="20"/>
                <w:szCs w:val="20"/>
              </w:rPr>
              <w:t>ishoda</w:t>
            </w:r>
          </w:p>
        </w:tc>
        <w:tc>
          <w:tcPr>
            <w:tcW w:w="2323" w:type="dxa"/>
            <w:shd w:val="clear" w:color="auto" w:fill="DEEAF6"/>
            <w:vAlign w:val="center"/>
          </w:tcPr>
          <w:p w14:paraId="00CD81C7" w14:textId="0B04AF02" w:rsidR="00B26B7B"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Početna vrijednost 202</w:t>
            </w:r>
            <w:r w:rsidR="0081214F">
              <w:rPr>
                <w:rFonts w:ascii="Arial" w:hAnsi="Arial" w:cs="Arial"/>
                <w:sz w:val="20"/>
                <w:szCs w:val="20"/>
              </w:rPr>
              <w:t>0</w:t>
            </w:r>
            <w:r>
              <w:rPr>
                <w:rFonts w:ascii="Arial" w:hAnsi="Arial" w:cs="Arial"/>
                <w:sz w:val="20"/>
                <w:szCs w:val="20"/>
              </w:rPr>
              <w:t>.</w:t>
            </w:r>
          </w:p>
          <w:p w14:paraId="66F8525B" w14:textId="77777777" w:rsidR="00B26B7B" w:rsidRPr="00F5723A"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(t)</w:t>
            </w:r>
          </w:p>
        </w:tc>
        <w:tc>
          <w:tcPr>
            <w:tcW w:w="2302" w:type="dxa"/>
            <w:shd w:val="clear" w:color="auto" w:fill="DEEAF6"/>
            <w:vAlign w:val="center"/>
          </w:tcPr>
          <w:p w14:paraId="5F7C6D8F" w14:textId="77777777" w:rsidR="00B26B7B"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Ciljana vrijednost 2030</w:t>
            </w:r>
            <w:r>
              <w:rPr>
                <w:rFonts w:ascii="Arial" w:hAnsi="Arial" w:cs="Arial"/>
                <w:sz w:val="20"/>
                <w:szCs w:val="20"/>
              </w:rPr>
              <w:t>.</w:t>
            </w:r>
          </w:p>
          <w:p w14:paraId="4383FFF5" w14:textId="77777777" w:rsidR="00B26B7B" w:rsidRPr="00F5723A"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(t + n)</w:t>
            </w:r>
          </w:p>
        </w:tc>
      </w:tr>
      <w:tr w:rsidR="00AF2000" w:rsidRPr="00C33E42" w14:paraId="71002117" w14:textId="77777777" w:rsidTr="00730C3D">
        <w:tc>
          <w:tcPr>
            <w:tcW w:w="5014" w:type="dxa"/>
            <w:shd w:val="clear" w:color="auto" w:fill="auto"/>
            <w:vAlign w:val="center"/>
          </w:tcPr>
          <w:p w14:paraId="10773FFF" w14:textId="77777777" w:rsidR="00AF2000" w:rsidRPr="00F5723A" w:rsidRDefault="00DF5259" w:rsidP="00CF38A2">
            <w:pPr>
              <w:tabs>
                <w:tab w:val="left" w:pos="680"/>
              </w:tabs>
              <w:spacing w:before="60" w:after="60" w:line="240" w:lineRule="exact"/>
              <w:ind w:left="681" w:right="57" w:hanging="624"/>
              <w:rPr>
                <w:rFonts w:ascii="Arial" w:hAnsi="Arial" w:cs="Arial"/>
                <w:sz w:val="20"/>
                <w:szCs w:val="20"/>
              </w:rPr>
            </w:pPr>
            <w:r w:rsidRPr="00F5723A">
              <w:rPr>
                <w:rFonts w:ascii="Arial" w:hAnsi="Arial" w:cs="Arial"/>
                <w:sz w:val="20"/>
                <w:szCs w:val="20"/>
              </w:rPr>
              <w:t xml:space="preserve">1.3.1. </w:t>
            </w:r>
            <w:r w:rsidR="00CF38A2">
              <w:rPr>
                <w:rFonts w:ascii="Arial" w:hAnsi="Arial" w:cs="Arial"/>
                <w:sz w:val="20"/>
                <w:szCs w:val="20"/>
              </w:rPr>
              <w:tab/>
            </w:r>
            <w:r w:rsidR="00AB0D74" w:rsidRPr="00DF25BF">
              <w:rPr>
                <w:rFonts w:ascii="Arial" w:hAnsi="Arial" w:cs="Arial"/>
                <w:spacing w:val="-2"/>
                <w:sz w:val="20"/>
                <w:szCs w:val="20"/>
              </w:rPr>
              <w:t xml:space="preserve">povećan </w:t>
            </w:r>
            <w:r w:rsidR="00857117" w:rsidRPr="00DF25BF">
              <w:rPr>
                <w:rFonts w:ascii="Arial" w:hAnsi="Arial" w:cs="Arial"/>
                <w:spacing w:val="-2"/>
                <w:sz w:val="20"/>
                <w:szCs w:val="20"/>
              </w:rPr>
              <w:t xml:space="preserve">udio </w:t>
            </w:r>
            <w:r w:rsidR="006E724A" w:rsidRPr="00DF25BF">
              <w:rPr>
                <w:rFonts w:ascii="Arial" w:hAnsi="Arial" w:cs="Arial"/>
                <w:spacing w:val="-2"/>
                <w:sz w:val="20"/>
                <w:szCs w:val="20"/>
              </w:rPr>
              <w:t>zaposleni</w:t>
            </w:r>
            <w:r w:rsidR="006E5AB1" w:rsidRPr="00DF25BF">
              <w:rPr>
                <w:rFonts w:ascii="Arial" w:hAnsi="Arial" w:cs="Arial"/>
                <w:spacing w:val="-2"/>
                <w:sz w:val="20"/>
                <w:szCs w:val="20"/>
              </w:rPr>
              <w:t xml:space="preserve">ka koji su pohađali neki oblik </w:t>
            </w:r>
            <w:r w:rsidR="00D1744C" w:rsidRPr="00DF25BF">
              <w:rPr>
                <w:rFonts w:ascii="Arial" w:hAnsi="Arial" w:cs="Arial"/>
                <w:spacing w:val="-2"/>
                <w:sz w:val="20"/>
                <w:szCs w:val="20"/>
              </w:rPr>
              <w:t>izobrazbe</w:t>
            </w:r>
            <w:r w:rsidR="006E5AB1" w:rsidRPr="00DF25BF">
              <w:rPr>
                <w:rFonts w:ascii="Arial" w:hAnsi="Arial" w:cs="Arial"/>
                <w:spacing w:val="-2"/>
                <w:sz w:val="20"/>
                <w:szCs w:val="20"/>
              </w:rPr>
              <w:t xml:space="preserve"> (interne radionice, ESTP tečajevi, seminari u Državnoj školi za javnu upravu, programi usavršavanja i ostali program</w:t>
            </w:r>
            <w:r w:rsidR="006E724A" w:rsidRPr="00DF25BF">
              <w:rPr>
                <w:rFonts w:ascii="Arial" w:hAnsi="Arial" w:cs="Arial"/>
                <w:spacing w:val="-2"/>
                <w:sz w:val="20"/>
                <w:szCs w:val="20"/>
              </w:rPr>
              <w:t>i</w:t>
            </w:r>
            <w:r w:rsidR="006E5AB1" w:rsidRPr="00DF25BF">
              <w:rPr>
                <w:rFonts w:ascii="Arial" w:hAnsi="Arial" w:cs="Arial"/>
                <w:spacing w:val="-2"/>
                <w:sz w:val="20"/>
                <w:szCs w:val="20"/>
              </w:rPr>
              <w:t>)</w:t>
            </w:r>
          </w:p>
        </w:tc>
        <w:tc>
          <w:tcPr>
            <w:tcW w:w="2323" w:type="dxa"/>
            <w:shd w:val="clear" w:color="auto" w:fill="auto"/>
            <w:vAlign w:val="center"/>
          </w:tcPr>
          <w:p w14:paraId="49DEC3E5" w14:textId="77777777" w:rsidR="00AF2000" w:rsidRPr="00F5723A" w:rsidRDefault="00100B95" w:rsidP="00CF38A2">
            <w:pPr>
              <w:spacing w:before="60" w:after="60" w:line="240" w:lineRule="exact"/>
              <w:ind w:right="964"/>
              <w:jc w:val="right"/>
              <w:rPr>
                <w:rFonts w:ascii="Arial" w:hAnsi="Arial" w:cs="Arial"/>
                <w:sz w:val="20"/>
                <w:szCs w:val="20"/>
              </w:rPr>
            </w:pPr>
            <w:r w:rsidRPr="00F5723A">
              <w:rPr>
                <w:rFonts w:ascii="Arial" w:hAnsi="Arial" w:cs="Arial"/>
                <w:sz w:val="20"/>
                <w:szCs w:val="20"/>
              </w:rPr>
              <w:t>7%</w:t>
            </w:r>
          </w:p>
        </w:tc>
        <w:tc>
          <w:tcPr>
            <w:tcW w:w="2302" w:type="dxa"/>
            <w:shd w:val="clear" w:color="auto" w:fill="auto"/>
            <w:vAlign w:val="center"/>
          </w:tcPr>
          <w:p w14:paraId="020E131E" w14:textId="77777777" w:rsidR="00AF2000" w:rsidRPr="00F5723A" w:rsidRDefault="00100B95" w:rsidP="00CF38A2">
            <w:pPr>
              <w:spacing w:before="60" w:after="60" w:line="240" w:lineRule="exact"/>
              <w:ind w:right="964"/>
              <w:jc w:val="right"/>
              <w:rPr>
                <w:rFonts w:ascii="Arial" w:hAnsi="Arial" w:cs="Arial"/>
                <w:sz w:val="20"/>
                <w:szCs w:val="20"/>
              </w:rPr>
            </w:pPr>
            <w:r w:rsidRPr="00F5723A">
              <w:rPr>
                <w:rFonts w:ascii="Arial" w:hAnsi="Arial" w:cs="Arial"/>
                <w:sz w:val="20"/>
                <w:szCs w:val="20"/>
              </w:rPr>
              <w:t>50%</w:t>
            </w:r>
          </w:p>
        </w:tc>
      </w:tr>
    </w:tbl>
    <w:p w14:paraId="2D025C3B" w14:textId="77777777" w:rsidR="00730C3D" w:rsidRPr="00730C3D" w:rsidRDefault="00730C3D">
      <w:pPr>
        <w:rPr>
          <w:sz w:val="2"/>
          <w:szCs w:val="2"/>
        </w:rPr>
      </w:pPr>
    </w:p>
    <w:tbl>
      <w:tblPr>
        <w:tblW w:w="963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4A0" w:firstRow="1" w:lastRow="0" w:firstColumn="1" w:lastColumn="0" w:noHBand="0" w:noVBand="1"/>
      </w:tblPr>
      <w:tblGrid>
        <w:gridCol w:w="5014"/>
        <w:gridCol w:w="2323"/>
        <w:gridCol w:w="2302"/>
      </w:tblGrid>
      <w:tr w:rsidR="008833A7" w:rsidRPr="00C03AED" w14:paraId="604777A8" w14:textId="77777777" w:rsidTr="00730C3D">
        <w:tc>
          <w:tcPr>
            <w:tcW w:w="9639" w:type="dxa"/>
            <w:gridSpan w:val="3"/>
            <w:shd w:val="clear" w:color="auto" w:fill="BDD6EE"/>
            <w:vAlign w:val="center"/>
          </w:tcPr>
          <w:p w14:paraId="4E990AFD" w14:textId="77777777" w:rsidR="008833A7" w:rsidRPr="00C03AED" w:rsidRDefault="008833A7" w:rsidP="00485C59">
            <w:pPr>
              <w:tabs>
                <w:tab w:val="left" w:pos="1247"/>
              </w:tabs>
              <w:spacing w:before="60" w:after="60" w:line="234" w:lineRule="exact"/>
              <w:ind w:left="1248" w:hanging="1191"/>
              <w:rPr>
                <w:rFonts w:ascii="Arial" w:hAnsi="Arial" w:cs="Arial"/>
                <w:b/>
                <w:sz w:val="20"/>
                <w:szCs w:val="20"/>
              </w:rPr>
            </w:pPr>
            <w:r w:rsidRPr="00F5723A">
              <w:rPr>
                <w:rFonts w:ascii="Arial" w:hAnsi="Arial" w:cs="Arial"/>
                <w:b/>
                <w:sz w:val="20"/>
                <w:szCs w:val="20"/>
              </w:rPr>
              <w:lastRenderedPageBreak/>
              <w:t>Prioritet 2</w:t>
            </w:r>
            <w:r w:rsidR="00046D07" w:rsidRPr="00F5723A">
              <w:rPr>
                <w:rFonts w:ascii="Arial" w:hAnsi="Arial" w:cs="Arial"/>
                <w:b/>
                <w:sz w:val="20"/>
                <w:szCs w:val="20"/>
              </w:rPr>
              <w:t xml:space="preserve">. </w:t>
            </w:r>
            <w:r w:rsidR="00C03AED">
              <w:rPr>
                <w:rFonts w:ascii="Arial" w:hAnsi="Arial" w:cs="Arial"/>
                <w:b/>
                <w:sz w:val="20"/>
                <w:szCs w:val="20"/>
              </w:rPr>
              <w:tab/>
            </w:r>
            <w:r w:rsidRPr="00F5723A">
              <w:rPr>
                <w:rFonts w:ascii="Arial" w:hAnsi="Arial" w:cs="Arial"/>
                <w:b/>
                <w:sz w:val="20"/>
                <w:szCs w:val="20"/>
              </w:rPr>
              <w:t>Modernizacija i razvoj statističkih procesa</w:t>
            </w:r>
          </w:p>
        </w:tc>
      </w:tr>
      <w:tr w:rsidR="009176AB" w:rsidRPr="00C33E42" w14:paraId="41FF0C7E" w14:textId="77777777" w:rsidTr="00730C3D">
        <w:tc>
          <w:tcPr>
            <w:tcW w:w="9639" w:type="dxa"/>
            <w:gridSpan w:val="3"/>
            <w:shd w:val="clear" w:color="auto" w:fill="DEEAF6"/>
            <w:vAlign w:val="center"/>
          </w:tcPr>
          <w:p w14:paraId="30C64984" w14:textId="77777777" w:rsidR="009176AB" w:rsidRPr="00F5723A" w:rsidRDefault="004C7EC5" w:rsidP="00485C59">
            <w:pPr>
              <w:spacing w:before="60" w:after="60" w:line="234" w:lineRule="exact"/>
              <w:ind w:left="1758" w:right="57" w:hanging="1701"/>
              <w:rPr>
                <w:rFonts w:ascii="Arial" w:hAnsi="Arial" w:cs="Arial"/>
                <w:sz w:val="20"/>
                <w:szCs w:val="20"/>
              </w:rPr>
            </w:pPr>
            <w:r w:rsidRPr="00F5723A">
              <w:rPr>
                <w:rFonts w:ascii="Arial" w:hAnsi="Arial" w:cs="Arial"/>
                <w:b/>
                <w:sz w:val="20"/>
                <w:szCs w:val="20"/>
              </w:rPr>
              <w:t>Strateški cilj 2.</w:t>
            </w:r>
            <w:r w:rsidR="0034689B" w:rsidRPr="00F5723A">
              <w:rPr>
                <w:rFonts w:ascii="Arial" w:hAnsi="Arial" w:cs="Arial"/>
                <w:b/>
                <w:sz w:val="20"/>
                <w:szCs w:val="20"/>
              </w:rPr>
              <w:t>1</w:t>
            </w:r>
            <w:r w:rsidRPr="00F5723A">
              <w:rPr>
                <w:rFonts w:ascii="Arial" w:hAnsi="Arial" w:cs="Arial"/>
                <w:b/>
                <w:sz w:val="20"/>
                <w:szCs w:val="20"/>
              </w:rPr>
              <w:t>.</w:t>
            </w:r>
            <w:r w:rsidRPr="00F5723A">
              <w:rPr>
                <w:rFonts w:ascii="Arial" w:hAnsi="Arial" w:cs="Arial"/>
                <w:sz w:val="20"/>
                <w:szCs w:val="20"/>
              </w:rPr>
              <w:t xml:space="preserve"> </w:t>
            </w:r>
            <w:r w:rsidR="00020EB1">
              <w:rPr>
                <w:rFonts w:ascii="Arial" w:hAnsi="Arial" w:cs="Arial"/>
                <w:sz w:val="20"/>
                <w:szCs w:val="20"/>
              </w:rPr>
              <w:tab/>
            </w:r>
            <w:r w:rsidRPr="00F5723A">
              <w:rPr>
                <w:rFonts w:ascii="Arial" w:hAnsi="Arial" w:cs="Arial"/>
                <w:b/>
                <w:sz w:val="20"/>
                <w:szCs w:val="20"/>
              </w:rPr>
              <w:t>Modernizacija i unaprjeđ</w:t>
            </w:r>
            <w:r w:rsidR="005240EA">
              <w:rPr>
                <w:rFonts w:ascii="Arial" w:hAnsi="Arial" w:cs="Arial"/>
                <w:b/>
                <w:sz w:val="20"/>
                <w:szCs w:val="20"/>
              </w:rPr>
              <w:t>e</w:t>
            </w:r>
            <w:r w:rsidRPr="00F5723A">
              <w:rPr>
                <w:rFonts w:ascii="Arial" w:hAnsi="Arial" w:cs="Arial"/>
                <w:b/>
                <w:sz w:val="20"/>
                <w:szCs w:val="20"/>
              </w:rPr>
              <w:t xml:space="preserve">nje </w:t>
            </w:r>
            <w:r w:rsidR="0077664D" w:rsidRPr="00F5723A">
              <w:rPr>
                <w:rFonts w:ascii="Arial" w:hAnsi="Arial" w:cs="Arial"/>
                <w:b/>
                <w:sz w:val="20"/>
                <w:szCs w:val="20"/>
              </w:rPr>
              <w:t>procesa prikupljanja, obrade i diseminacije statističkih podataka</w:t>
            </w:r>
            <w:r w:rsidR="009802AC" w:rsidRPr="00F5723A">
              <w:rPr>
                <w:rFonts w:ascii="Arial" w:hAnsi="Arial" w:cs="Arial"/>
                <w:b/>
                <w:sz w:val="20"/>
                <w:szCs w:val="20"/>
              </w:rPr>
              <w:t xml:space="preserve"> primjenom modernih informacijsko-komunikacijskih rješenja</w:t>
            </w:r>
            <w:r w:rsidR="009802AC" w:rsidRPr="00F5723A" w:rsidDel="0077664D">
              <w:rPr>
                <w:rFonts w:ascii="Arial" w:hAnsi="Arial" w:cs="Arial"/>
                <w:sz w:val="20"/>
                <w:szCs w:val="20"/>
              </w:rPr>
              <w:t xml:space="preserve"> </w:t>
            </w:r>
          </w:p>
        </w:tc>
      </w:tr>
      <w:tr w:rsidR="00B26B7B" w:rsidRPr="00C33E42" w14:paraId="1DE4AC01" w14:textId="77777777" w:rsidTr="00730C3D">
        <w:tc>
          <w:tcPr>
            <w:tcW w:w="5014" w:type="dxa"/>
            <w:shd w:val="clear" w:color="auto" w:fill="DEEAF6"/>
            <w:vAlign w:val="center"/>
          </w:tcPr>
          <w:p w14:paraId="708F18CF" w14:textId="77777777" w:rsidR="00B26B7B" w:rsidRPr="00F5723A" w:rsidRDefault="00B26B7B" w:rsidP="00B26B7B">
            <w:pPr>
              <w:spacing w:before="60" w:after="60" w:line="234" w:lineRule="exact"/>
              <w:ind w:left="57"/>
              <w:jc w:val="center"/>
              <w:rPr>
                <w:rFonts w:ascii="Arial" w:hAnsi="Arial" w:cs="Arial"/>
                <w:sz w:val="20"/>
                <w:szCs w:val="20"/>
              </w:rPr>
            </w:pPr>
            <w:r w:rsidRPr="00F5723A">
              <w:rPr>
                <w:rFonts w:ascii="Arial" w:hAnsi="Arial" w:cs="Arial"/>
                <w:sz w:val="20"/>
                <w:szCs w:val="20"/>
              </w:rPr>
              <w:t xml:space="preserve">Pokazatelj </w:t>
            </w:r>
            <w:r w:rsidR="00E950EE">
              <w:rPr>
                <w:rFonts w:ascii="Arial" w:hAnsi="Arial" w:cs="Arial"/>
                <w:sz w:val="20"/>
                <w:szCs w:val="20"/>
              </w:rPr>
              <w:t>ishoda</w:t>
            </w:r>
          </w:p>
        </w:tc>
        <w:tc>
          <w:tcPr>
            <w:tcW w:w="2323" w:type="dxa"/>
            <w:shd w:val="clear" w:color="auto" w:fill="DEEAF6"/>
            <w:vAlign w:val="center"/>
          </w:tcPr>
          <w:p w14:paraId="3CB7B1A3" w14:textId="4DBA9779" w:rsidR="00B26B7B"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Početna vrijednost 202</w:t>
            </w:r>
            <w:r w:rsidR="0081214F">
              <w:rPr>
                <w:rFonts w:ascii="Arial" w:hAnsi="Arial" w:cs="Arial"/>
                <w:sz w:val="20"/>
                <w:szCs w:val="20"/>
              </w:rPr>
              <w:t>0</w:t>
            </w:r>
            <w:r>
              <w:rPr>
                <w:rFonts w:ascii="Arial" w:hAnsi="Arial" w:cs="Arial"/>
                <w:sz w:val="20"/>
                <w:szCs w:val="20"/>
              </w:rPr>
              <w:t>.</w:t>
            </w:r>
          </w:p>
          <w:p w14:paraId="6E269E8B" w14:textId="77777777" w:rsidR="00B26B7B" w:rsidRPr="00F5723A"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(t)</w:t>
            </w:r>
          </w:p>
        </w:tc>
        <w:tc>
          <w:tcPr>
            <w:tcW w:w="2302" w:type="dxa"/>
            <w:shd w:val="clear" w:color="auto" w:fill="DEEAF6"/>
            <w:vAlign w:val="center"/>
          </w:tcPr>
          <w:p w14:paraId="5A9D1CA7" w14:textId="77777777" w:rsidR="00B26B7B"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Ciljana vrijednost 2030</w:t>
            </w:r>
            <w:r>
              <w:rPr>
                <w:rFonts w:ascii="Arial" w:hAnsi="Arial" w:cs="Arial"/>
                <w:sz w:val="20"/>
                <w:szCs w:val="20"/>
              </w:rPr>
              <w:t>.</w:t>
            </w:r>
          </w:p>
          <w:p w14:paraId="58610AB5" w14:textId="77777777" w:rsidR="00B26B7B" w:rsidRPr="00F5723A"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(t + n)</w:t>
            </w:r>
          </w:p>
        </w:tc>
      </w:tr>
      <w:tr w:rsidR="009176AB" w:rsidRPr="00C33E42" w14:paraId="2D29BBAE" w14:textId="77777777" w:rsidTr="00730C3D">
        <w:tc>
          <w:tcPr>
            <w:tcW w:w="5014" w:type="dxa"/>
            <w:shd w:val="clear" w:color="auto" w:fill="auto"/>
            <w:vAlign w:val="center"/>
          </w:tcPr>
          <w:p w14:paraId="68A76B91" w14:textId="77777777" w:rsidR="009176AB" w:rsidRPr="00F5723A" w:rsidRDefault="00ED6AD9" w:rsidP="00485C59">
            <w:pPr>
              <w:tabs>
                <w:tab w:val="left" w:pos="680"/>
              </w:tabs>
              <w:spacing w:before="60" w:after="60" w:line="234" w:lineRule="exact"/>
              <w:ind w:left="681" w:right="57" w:hanging="624"/>
              <w:rPr>
                <w:rFonts w:ascii="Arial" w:hAnsi="Arial" w:cs="Arial"/>
                <w:sz w:val="20"/>
                <w:szCs w:val="20"/>
              </w:rPr>
            </w:pPr>
            <w:r w:rsidRPr="00F5723A">
              <w:rPr>
                <w:rFonts w:ascii="Arial" w:hAnsi="Arial" w:cs="Arial"/>
                <w:sz w:val="20"/>
                <w:szCs w:val="20"/>
              </w:rPr>
              <w:t>2.</w:t>
            </w:r>
            <w:r w:rsidR="00F41F21" w:rsidRPr="00F5723A">
              <w:rPr>
                <w:rFonts w:ascii="Arial" w:hAnsi="Arial" w:cs="Arial"/>
                <w:sz w:val="20"/>
                <w:szCs w:val="20"/>
              </w:rPr>
              <w:t>1</w:t>
            </w:r>
            <w:r w:rsidRPr="00F5723A">
              <w:rPr>
                <w:rFonts w:ascii="Arial" w:hAnsi="Arial" w:cs="Arial"/>
                <w:sz w:val="20"/>
                <w:szCs w:val="20"/>
              </w:rPr>
              <w:t>.1.</w:t>
            </w:r>
            <w:r w:rsidR="002C39A3" w:rsidRPr="00F5723A">
              <w:rPr>
                <w:rFonts w:ascii="Arial" w:hAnsi="Arial" w:cs="Arial"/>
                <w:sz w:val="20"/>
                <w:szCs w:val="20"/>
              </w:rPr>
              <w:t xml:space="preserve"> </w:t>
            </w:r>
            <w:r w:rsidR="00FF6275">
              <w:rPr>
                <w:rFonts w:ascii="Arial" w:hAnsi="Arial" w:cs="Arial"/>
                <w:sz w:val="20"/>
                <w:szCs w:val="20"/>
              </w:rPr>
              <w:tab/>
            </w:r>
            <w:r w:rsidR="002C39A3" w:rsidRPr="00F5723A">
              <w:rPr>
                <w:rFonts w:ascii="Arial" w:hAnsi="Arial" w:cs="Arial"/>
                <w:sz w:val="20"/>
                <w:szCs w:val="20"/>
              </w:rPr>
              <w:t>b</w:t>
            </w:r>
            <w:r w:rsidR="004C7EC5" w:rsidRPr="00F5723A">
              <w:rPr>
                <w:rFonts w:ascii="Arial" w:hAnsi="Arial" w:cs="Arial"/>
                <w:sz w:val="20"/>
                <w:szCs w:val="20"/>
              </w:rPr>
              <w:t xml:space="preserve">roj inovativnih metoda i </w:t>
            </w:r>
            <w:r w:rsidR="00686D43" w:rsidRPr="00F5723A">
              <w:rPr>
                <w:rFonts w:ascii="Arial" w:hAnsi="Arial" w:cs="Arial"/>
                <w:sz w:val="20"/>
                <w:szCs w:val="20"/>
              </w:rPr>
              <w:t>informacijsko-komunikacijskih</w:t>
            </w:r>
            <w:r w:rsidR="004C7EC5" w:rsidRPr="00F5723A">
              <w:rPr>
                <w:rFonts w:ascii="Arial" w:hAnsi="Arial" w:cs="Arial"/>
                <w:sz w:val="20"/>
                <w:szCs w:val="20"/>
              </w:rPr>
              <w:t xml:space="preserve"> alata koji </w:t>
            </w:r>
            <w:r w:rsidR="00D90F78" w:rsidRPr="00F5723A">
              <w:rPr>
                <w:rFonts w:ascii="Arial" w:hAnsi="Arial" w:cs="Arial"/>
                <w:sz w:val="20"/>
                <w:szCs w:val="20"/>
              </w:rPr>
              <w:t>su</w:t>
            </w:r>
            <w:r w:rsidR="004C7EC5" w:rsidRPr="00F5723A">
              <w:rPr>
                <w:rFonts w:ascii="Arial" w:hAnsi="Arial" w:cs="Arial"/>
                <w:sz w:val="20"/>
                <w:szCs w:val="20"/>
              </w:rPr>
              <w:t xml:space="preserve"> uveden</w:t>
            </w:r>
            <w:r w:rsidR="00D90F78" w:rsidRPr="00F5723A">
              <w:rPr>
                <w:rFonts w:ascii="Arial" w:hAnsi="Arial" w:cs="Arial"/>
                <w:sz w:val="20"/>
                <w:szCs w:val="20"/>
              </w:rPr>
              <w:t>i</w:t>
            </w:r>
            <w:r w:rsidR="004C7EC5" w:rsidRPr="00F5723A">
              <w:rPr>
                <w:rFonts w:ascii="Arial" w:hAnsi="Arial" w:cs="Arial"/>
                <w:sz w:val="20"/>
                <w:szCs w:val="20"/>
              </w:rPr>
              <w:t xml:space="preserve"> u redovitu primjenu u statističkim procesima</w:t>
            </w:r>
          </w:p>
        </w:tc>
        <w:tc>
          <w:tcPr>
            <w:tcW w:w="2323" w:type="dxa"/>
            <w:shd w:val="clear" w:color="auto" w:fill="auto"/>
            <w:vAlign w:val="center"/>
          </w:tcPr>
          <w:p w14:paraId="79D68545" w14:textId="77777777" w:rsidR="009176AB" w:rsidRPr="00F5723A" w:rsidRDefault="00F665ED" w:rsidP="00D72201">
            <w:pPr>
              <w:spacing w:before="60" w:after="60" w:line="234" w:lineRule="exact"/>
              <w:ind w:right="89"/>
              <w:jc w:val="center"/>
              <w:rPr>
                <w:rFonts w:ascii="Arial" w:hAnsi="Arial" w:cs="Arial"/>
                <w:sz w:val="20"/>
                <w:szCs w:val="20"/>
              </w:rPr>
            </w:pPr>
            <w:r w:rsidRPr="00F5723A">
              <w:rPr>
                <w:rFonts w:ascii="Arial" w:hAnsi="Arial" w:cs="Arial"/>
                <w:sz w:val="20"/>
                <w:szCs w:val="20"/>
              </w:rPr>
              <w:t>17 (2020)</w:t>
            </w:r>
          </w:p>
        </w:tc>
        <w:tc>
          <w:tcPr>
            <w:tcW w:w="2302" w:type="dxa"/>
            <w:shd w:val="clear" w:color="auto" w:fill="auto"/>
            <w:vAlign w:val="center"/>
          </w:tcPr>
          <w:p w14:paraId="35C3A1FA" w14:textId="77777777" w:rsidR="006C64CD" w:rsidRPr="00F5723A" w:rsidRDefault="007C1792" w:rsidP="00D72201">
            <w:pPr>
              <w:spacing w:before="60" w:after="60" w:line="234" w:lineRule="exact"/>
              <w:ind w:right="89"/>
              <w:jc w:val="center"/>
              <w:rPr>
                <w:rFonts w:ascii="Arial" w:hAnsi="Arial" w:cs="Arial"/>
                <w:sz w:val="20"/>
                <w:szCs w:val="20"/>
              </w:rPr>
            </w:pPr>
            <w:r>
              <w:rPr>
                <w:rFonts w:ascii="Arial" w:hAnsi="Arial" w:cs="Arial"/>
                <w:sz w:val="20"/>
                <w:szCs w:val="20"/>
              </w:rPr>
              <w:t>83</w:t>
            </w:r>
          </w:p>
        </w:tc>
      </w:tr>
      <w:tr w:rsidR="002C39A3" w:rsidRPr="00C33E42" w14:paraId="7C0A4C1C" w14:textId="77777777" w:rsidTr="00730C3D">
        <w:tc>
          <w:tcPr>
            <w:tcW w:w="5014" w:type="dxa"/>
            <w:shd w:val="clear" w:color="auto" w:fill="auto"/>
            <w:vAlign w:val="center"/>
          </w:tcPr>
          <w:p w14:paraId="3511BD1B" w14:textId="21F7B75E" w:rsidR="002C39A3" w:rsidRPr="00F5723A" w:rsidRDefault="002C39A3" w:rsidP="00485C59">
            <w:pPr>
              <w:tabs>
                <w:tab w:val="left" w:pos="680"/>
              </w:tabs>
              <w:spacing w:before="60" w:after="60" w:line="234" w:lineRule="exact"/>
              <w:ind w:left="681" w:right="57" w:hanging="624"/>
              <w:rPr>
                <w:rFonts w:ascii="Arial" w:hAnsi="Arial" w:cs="Arial"/>
                <w:sz w:val="20"/>
                <w:szCs w:val="20"/>
              </w:rPr>
            </w:pPr>
            <w:r w:rsidRPr="00F5723A">
              <w:rPr>
                <w:rFonts w:ascii="Arial" w:hAnsi="Arial" w:cs="Arial"/>
                <w:sz w:val="20"/>
                <w:szCs w:val="20"/>
              </w:rPr>
              <w:t>2.</w:t>
            </w:r>
            <w:r w:rsidR="00F41F21" w:rsidRPr="00F5723A">
              <w:rPr>
                <w:rFonts w:ascii="Arial" w:hAnsi="Arial" w:cs="Arial"/>
                <w:sz w:val="20"/>
                <w:szCs w:val="20"/>
              </w:rPr>
              <w:t>1</w:t>
            </w:r>
            <w:r w:rsidRPr="00F5723A">
              <w:rPr>
                <w:rFonts w:ascii="Arial" w:hAnsi="Arial" w:cs="Arial"/>
                <w:sz w:val="20"/>
                <w:szCs w:val="20"/>
              </w:rPr>
              <w:t xml:space="preserve">.2. </w:t>
            </w:r>
            <w:r w:rsidR="00FF6275">
              <w:rPr>
                <w:rFonts w:ascii="Arial" w:hAnsi="Arial" w:cs="Arial"/>
                <w:sz w:val="20"/>
                <w:szCs w:val="20"/>
              </w:rPr>
              <w:tab/>
            </w:r>
            <w:r w:rsidR="00C06BB9" w:rsidRPr="00F5723A">
              <w:rPr>
                <w:rFonts w:ascii="Arial" w:hAnsi="Arial" w:cs="Arial"/>
                <w:sz w:val="20"/>
                <w:szCs w:val="20"/>
              </w:rPr>
              <w:t xml:space="preserve">broj </w:t>
            </w:r>
            <w:r w:rsidR="00196395">
              <w:rPr>
                <w:rFonts w:ascii="Arial" w:hAnsi="Arial" w:cs="Arial"/>
                <w:sz w:val="20"/>
                <w:szCs w:val="20"/>
              </w:rPr>
              <w:t>statističkih aktivnosti</w:t>
            </w:r>
            <w:r w:rsidR="00196395" w:rsidRPr="00F5723A">
              <w:rPr>
                <w:rFonts w:ascii="Arial" w:hAnsi="Arial" w:cs="Arial"/>
                <w:sz w:val="20"/>
                <w:szCs w:val="20"/>
              </w:rPr>
              <w:t xml:space="preserve"> </w:t>
            </w:r>
            <w:r w:rsidR="007E6592">
              <w:rPr>
                <w:rFonts w:ascii="Arial" w:hAnsi="Arial" w:cs="Arial"/>
                <w:sz w:val="20"/>
                <w:szCs w:val="20"/>
              </w:rPr>
              <w:t>kojima</w:t>
            </w:r>
            <w:r w:rsidRPr="00F5723A">
              <w:rPr>
                <w:rFonts w:ascii="Arial" w:hAnsi="Arial" w:cs="Arial"/>
                <w:sz w:val="20"/>
                <w:szCs w:val="20"/>
              </w:rPr>
              <w:t xml:space="preserve"> je unaprijeđeno prikupljanje podataka</w:t>
            </w:r>
          </w:p>
        </w:tc>
        <w:tc>
          <w:tcPr>
            <w:tcW w:w="2323" w:type="dxa"/>
            <w:shd w:val="clear" w:color="auto" w:fill="auto"/>
            <w:vAlign w:val="center"/>
          </w:tcPr>
          <w:p w14:paraId="049085CF" w14:textId="77777777" w:rsidR="002C39A3" w:rsidRPr="00F5723A" w:rsidRDefault="007D0911" w:rsidP="00D72201">
            <w:pPr>
              <w:spacing w:before="60" w:after="60" w:line="234" w:lineRule="exact"/>
              <w:ind w:right="89"/>
              <w:jc w:val="center"/>
              <w:rPr>
                <w:rFonts w:ascii="Arial" w:hAnsi="Arial" w:cs="Arial"/>
                <w:sz w:val="20"/>
                <w:szCs w:val="20"/>
              </w:rPr>
            </w:pPr>
            <w:r>
              <w:rPr>
                <w:rFonts w:ascii="Arial" w:hAnsi="Arial" w:cs="Arial"/>
                <w:sz w:val="20"/>
                <w:szCs w:val="20"/>
              </w:rPr>
              <w:t>35</w:t>
            </w:r>
          </w:p>
        </w:tc>
        <w:tc>
          <w:tcPr>
            <w:tcW w:w="2302" w:type="dxa"/>
            <w:shd w:val="clear" w:color="auto" w:fill="auto"/>
            <w:vAlign w:val="center"/>
          </w:tcPr>
          <w:p w14:paraId="376A173D" w14:textId="77777777" w:rsidR="002C39A3" w:rsidRPr="00E94A37" w:rsidRDefault="00DA1CBA" w:rsidP="00D72201">
            <w:pPr>
              <w:spacing w:before="60" w:after="60" w:line="234" w:lineRule="exact"/>
              <w:ind w:right="89"/>
              <w:jc w:val="center"/>
              <w:rPr>
                <w:rFonts w:ascii="Arial" w:hAnsi="Arial" w:cs="Arial"/>
                <w:sz w:val="20"/>
                <w:szCs w:val="20"/>
              </w:rPr>
            </w:pPr>
            <w:r>
              <w:rPr>
                <w:rFonts w:ascii="Arial" w:hAnsi="Arial" w:cs="Arial"/>
                <w:sz w:val="20"/>
                <w:szCs w:val="20"/>
              </w:rPr>
              <w:t>61</w:t>
            </w:r>
          </w:p>
        </w:tc>
      </w:tr>
      <w:tr w:rsidR="002C39A3" w:rsidRPr="00C33E42" w14:paraId="17121804" w14:textId="77777777" w:rsidTr="00730C3D">
        <w:tc>
          <w:tcPr>
            <w:tcW w:w="5014" w:type="dxa"/>
            <w:shd w:val="clear" w:color="auto" w:fill="auto"/>
            <w:vAlign w:val="center"/>
          </w:tcPr>
          <w:p w14:paraId="3216BCEB" w14:textId="088B2F0B" w:rsidR="002C39A3" w:rsidRPr="00F5723A" w:rsidRDefault="002C39A3" w:rsidP="00485C59">
            <w:pPr>
              <w:tabs>
                <w:tab w:val="left" w:pos="680"/>
              </w:tabs>
              <w:spacing w:before="60" w:after="60" w:line="234" w:lineRule="exact"/>
              <w:ind w:left="681" w:right="57" w:hanging="624"/>
              <w:rPr>
                <w:rFonts w:ascii="Arial" w:hAnsi="Arial" w:cs="Arial"/>
                <w:sz w:val="20"/>
                <w:szCs w:val="20"/>
              </w:rPr>
            </w:pPr>
            <w:r w:rsidRPr="00F5723A">
              <w:rPr>
                <w:rFonts w:ascii="Arial" w:hAnsi="Arial" w:cs="Arial"/>
                <w:sz w:val="20"/>
                <w:szCs w:val="20"/>
              </w:rPr>
              <w:t>2.</w:t>
            </w:r>
            <w:r w:rsidR="00F41F21" w:rsidRPr="00F5723A">
              <w:rPr>
                <w:rFonts w:ascii="Arial" w:hAnsi="Arial" w:cs="Arial"/>
                <w:sz w:val="20"/>
                <w:szCs w:val="20"/>
              </w:rPr>
              <w:t>1</w:t>
            </w:r>
            <w:r w:rsidRPr="00F5723A">
              <w:rPr>
                <w:rFonts w:ascii="Arial" w:hAnsi="Arial" w:cs="Arial"/>
                <w:sz w:val="20"/>
                <w:szCs w:val="20"/>
              </w:rPr>
              <w:t xml:space="preserve">.3. </w:t>
            </w:r>
            <w:r w:rsidR="00FF6275">
              <w:rPr>
                <w:rFonts w:ascii="Arial" w:hAnsi="Arial" w:cs="Arial"/>
                <w:sz w:val="20"/>
                <w:szCs w:val="20"/>
              </w:rPr>
              <w:tab/>
            </w:r>
            <w:r w:rsidRPr="00F5723A">
              <w:rPr>
                <w:rFonts w:ascii="Arial" w:hAnsi="Arial" w:cs="Arial"/>
                <w:sz w:val="20"/>
                <w:szCs w:val="20"/>
              </w:rPr>
              <w:t xml:space="preserve">broj </w:t>
            </w:r>
            <w:r w:rsidR="00B60263" w:rsidRPr="00F5723A">
              <w:rPr>
                <w:rFonts w:ascii="Arial" w:hAnsi="Arial" w:cs="Arial"/>
                <w:sz w:val="20"/>
                <w:szCs w:val="20"/>
              </w:rPr>
              <w:t>no</w:t>
            </w:r>
            <w:r w:rsidR="00B60263">
              <w:rPr>
                <w:rFonts w:ascii="Arial" w:hAnsi="Arial" w:cs="Arial"/>
                <w:sz w:val="20"/>
                <w:szCs w:val="20"/>
              </w:rPr>
              <w:t>vih</w:t>
            </w:r>
            <w:r w:rsidR="00B60263" w:rsidRPr="00F5723A">
              <w:rPr>
                <w:rFonts w:ascii="Arial" w:hAnsi="Arial" w:cs="Arial"/>
                <w:sz w:val="20"/>
                <w:szCs w:val="20"/>
              </w:rPr>
              <w:t xml:space="preserve"> </w:t>
            </w:r>
            <w:r w:rsidRPr="00F5723A">
              <w:rPr>
                <w:rFonts w:ascii="Arial" w:hAnsi="Arial" w:cs="Arial"/>
                <w:sz w:val="20"/>
                <w:szCs w:val="20"/>
              </w:rPr>
              <w:t>baza podataka koje se koriste u procesu statističke proizvodnje</w:t>
            </w:r>
          </w:p>
        </w:tc>
        <w:tc>
          <w:tcPr>
            <w:tcW w:w="2323" w:type="dxa"/>
            <w:shd w:val="clear" w:color="auto" w:fill="auto"/>
            <w:vAlign w:val="center"/>
          </w:tcPr>
          <w:p w14:paraId="2D5A48D5" w14:textId="77777777" w:rsidR="002C39A3" w:rsidRPr="00F5723A" w:rsidRDefault="00DA1CBA" w:rsidP="00D72201">
            <w:pPr>
              <w:spacing w:before="60" w:after="60" w:line="234" w:lineRule="exact"/>
              <w:ind w:right="89"/>
              <w:jc w:val="center"/>
              <w:rPr>
                <w:rFonts w:ascii="Arial" w:hAnsi="Arial" w:cs="Arial"/>
                <w:sz w:val="20"/>
                <w:szCs w:val="20"/>
              </w:rPr>
            </w:pPr>
            <w:r>
              <w:rPr>
                <w:rFonts w:ascii="Arial" w:hAnsi="Arial" w:cs="Arial"/>
                <w:sz w:val="20"/>
                <w:szCs w:val="20"/>
              </w:rPr>
              <w:t>50</w:t>
            </w:r>
          </w:p>
        </w:tc>
        <w:tc>
          <w:tcPr>
            <w:tcW w:w="2302" w:type="dxa"/>
            <w:shd w:val="clear" w:color="auto" w:fill="auto"/>
            <w:vAlign w:val="center"/>
          </w:tcPr>
          <w:p w14:paraId="7BA8D576" w14:textId="77777777" w:rsidR="002C39A3" w:rsidRPr="00F5723A" w:rsidRDefault="00124BE9" w:rsidP="00D72201">
            <w:pPr>
              <w:spacing w:before="60" w:after="60" w:line="234" w:lineRule="exact"/>
              <w:ind w:right="89"/>
              <w:jc w:val="center"/>
              <w:rPr>
                <w:rFonts w:ascii="Arial" w:hAnsi="Arial" w:cs="Arial"/>
                <w:sz w:val="20"/>
                <w:szCs w:val="20"/>
              </w:rPr>
            </w:pPr>
            <w:r>
              <w:rPr>
                <w:rFonts w:ascii="Arial" w:hAnsi="Arial" w:cs="Arial"/>
                <w:sz w:val="20"/>
                <w:szCs w:val="20"/>
              </w:rPr>
              <w:t>62</w:t>
            </w:r>
          </w:p>
        </w:tc>
      </w:tr>
      <w:tr w:rsidR="009176AB" w:rsidRPr="00C33E42" w14:paraId="49792D4A" w14:textId="77777777" w:rsidTr="00730C3D">
        <w:tc>
          <w:tcPr>
            <w:tcW w:w="9639" w:type="dxa"/>
            <w:gridSpan w:val="3"/>
            <w:shd w:val="clear" w:color="auto" w:fill="DEEAF6"/>
            <w:vAlign w:val="center"/>
          </w:tcPr>
          <w:p w14:paraId="2C300694" w14:textId="77777777" w:rsidR="009176AB" w:rsidRPr="00F5723A" w:rsidRDefault="0087315A" w:rsidP="00485C59">
            <w:pPr>
              <w:spacing w:before="60" w:after="60" w:line="234" w:lineRule="exact"/>
              <w:ind w:left="1758" w:right="57" w:hanging="1701"/>
              <w:rPr>
                <w:rFonts w:ascii="Arial" w:hAnsi="Arial" w:cs="Arial"/>
                <w:sz w:val="20"/>
                <w:szCs w:val="20"/>
              </w:rPr>
            </w:pPr>
            <w:r w:rsidRPr="00F5723A">
              <w:rPr>
                <w:rFonts w:ascii="Arial" w:hAnsi="Arial" w:cs="Arial"/>
                <w:b/>
                <w:sz w:val="20"/>
                <w:szCs w:val="20"/>
              </w:rPr>
              <w:t xml:space="preserve">Strateški cilj </w:t>
            </w:r>
            <w:bookmarkStart w:id="63" w:name="_Hlk64446572"/>
            <w:r w:rsidRPr="00F5723A">
              <w:rPr>
                <w:rFonts w:ascii="Arial" w:hAnsi="Arial" w:cs="Arial"/>
                <w:b/>
                <w:sz w:val="20"/>
                <w:szCs w:val="20"/>
              </w:rPr>
              <w:t>2.</w:t>
            </w:r>
            <w:r w:rsidR="0034689B" w:rsidRPr="00F5723A">
              <w:rPr>
                <w:rFonts w:ascii="Arial" w:hAnsi="Arial" w:cs="Arial"/>
                <w:b/>
                <w:sz w:val="20"/>
                <w:szCs w:val="20"/>
              </w:rPr>
              <w:t>2</w:t>
            </w:r>
            <w:r w:rsidRPr="00F5723A">
              <w:rPr>
                <w:rFonts w:ascii="Arial" w:hAnsi="Arial" w:cs="Arial"/>
                <w:b/>
                <w:sz w:val="20"/>
                <w:szCs w:val="20"/>
              </w:rPr>
              <w:t>.</w:t>
            </w:r>
            <w:r w:rsidRPr="00F5723A">
              <w:rPr>
                <w:rFonts w:ascii="Arial" w:hAnsi="Arial" w:cs="Arial"/>
                <w:sz w:val="20"/>
                <w:szCs w:val="20"/>
              </w:rPr>
              <w:t xml:space="preserve"> </w:t>
            </w:r>
            <w:r w:rsidR="0092421A">
              <w:rPr>
                <w:rFonts w:ascii="Arial" w:hAnsi="Arial" w:cs="Arial"/>
                <w:sz w:val="20"/>
                <w:szCs w:val="20"/>
              </w:rPr>
              <w:tab/>
            </w:r>
            <w:r w:rsidRPr="00F5723A">
              <w:rPr>
                <w:rFonts w:ascii="Arial" w:hAnsi="Arial" w:cs="Arial"/>
                <w:b/>
                <w:sz w:val="20"/>
                <w:szCs w:val="20"/>
              </w:rPr>
              <w:t xml:space="preserve">Povećanje učinkovitosti </w:t>
            </w:r>
            <w:r w:rsidR="005058C5" w:rsidRPr="00F5723A">
              <w:rPr>
                <w:rFonts w:ascii="Arial" w:hAnsi="Arial" w:cs="Arial"/>
                <w:b/>
                <w:sz w:val="20"/>
                <w:szCs w:val="20"/>
              </w:rPr>
              <w:t>statističkih procesa</w:t>
            </w:r>
            <w:r w:rsidR="005058C5" w:rsidRPr="00F5723A" w:rsidDel="005058C5">
              <w:rPr>
                <w:rFonts w:ascii="Arial" w:hAnsi="Arial" w:cs="Arial"/>
                <w:b/>
                <w:sz w:val="20"/>
                <w:szCs w:val="20"/>
              </w:rPr>
              <w:t xml:space="preserve"> </w:t>
            </w:r>
            <w:r w:rsidRPr="00F5723A">
              <w:rPr>
                <w:rFonts w:ascii="Arial" w:hAnsi="Arial" w:cs="Arial"/>
                <w:b/>
                <w:sz w:val="20"/>
                <w:szCs w:val="20"/>
              </w:rPr>
              <w:t>smanjenjem opterećenja izvještajnih jedinica i uvođenjem novih izvora podataka</w:t>
            </w:r>
            <w:bookmarkEnd w:id="63"/>
          </w:p>
        </w:tc>
      </w:tr>
      <w:tr w:rsidR="00B26B7B" w:rsidRPr="00C33E42" w14:paraId="53BEE33D" w14:textId="77777777" w:rsidTr="00730C3D">
        <w:tc>
          <w:tcPr>
            <w:tcW w:w="5014" w:type="dxa"/>
            <w:shd w:val="clear" w:color="auto" w:fill="DEEAF6"/>
            <w:vAlign w:val="center"/>
          </w:tcPr>
          <w:p w14:paraId="48CB3B56" w14:textId="77777777" w:rsidR="00B26B7B" w:rsidRPr="00F5723A" w:rsidRDefault="00B26B7B" w:rsidP="00B26B7B">
            <w:pPr>
              <w:spacing w:before="60" w:after="60" w:line="234" w:lineRule="exact"/>
              <w:ind w:left="57"/>
              <w:jc w:val="center"/>
              <w:rPr>
                <w:rFonts w:ascii="Arial" w:hAnsi="Arial" w:cs="Arial"/>
                <w:sz w:val="20"/>
                <w:szCs w:val="20"/>
              </w:rPr>
            </w:pPr>
            <w:r w:rsidRPr="00F5723A">
              <w:rPr>
                <w:rFonts w:ascii="Arial" w:hAnsi="Arial" w:cs="Arial"/>
                <w:sz w:val="20"/>
                <w:szCs w:val="20"/>
              </w:rPr>
              <w:t xml:space="preserve">Pokazatelj </w:t>
            </w:r>
            <w:r w:rsidR="00E950EE">
              <w:rPr>
                <w:rFonts w:ascii="Arial" w:hAnsi="Arial" w:cs="Arial"/>
                <w:sz w:val="20"/>
                <w:szCs w:val="20"/>
              </w:rPr>
              <w:t>ishoda</w:t>
            </w:r>
          </w:p>
        </w:tc>
        <w:tc>
          <w:tcPr>
            <w:tcW w:w="2323" w:type="dxa"/>
            <w:shd w:val="clear" w:color="auto" w:fill="DEEAF6"/>
            <w:vAlign w:val="center"/>
          </w:tcPr>
          <w:p w14:paraId="37B028B6" w14:textId="0A51DC32" w:rsidR="00B26B7B"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Početna vrijednost 202</w:t>
            </w:r>
            <w:r w:rsidR="0081214F">
              <w:rPr>
                <w:rFonts w:ascii="Arial" w:hAnsi="Arial" w:cs="Arial"/>
                <w:sz w:val="20"/>
                <w:szCs w:val="20"/>
              </w:rPr>
              <w:t>0</w:t>
            </w:r>
            <w:r>
              <w:rPr>
                <w:rFonts w:ascii="Arial" w:hAnsi="Arial" w:cs="Arial"/>
                <w:sz w:val="20"/>
                <w:szCs w:val="20"/>
              </w:rPr>
              <w:t>.</w:t>
            </w:r>
          </w:p>
          <w:p w14:paraId="7C16991E" w14:textId="77777777" w:rsidR="00B26B7B" w:rsidRPr="00F5723A"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(t)</w:t>
            </w:r>
          </w:p>
        </w:tc>
        <w:tc>
          <w:tcPr>
            <w:tcW w:w="2302" w:type="dxa"/>
            <w:shd w:val="clear" w:color="auto" w:fill="DEEAF6"/>
            <w:vAlign w:val="center"/>
          </w:tcPr>
          <w:p w14:paraId="09FD0D49" w14:textId="77777777" w:rsidR="00B26B7B"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Ciljana vrijednost 2030</w:t>
            </w:r>
            <w:r>
              <w:rPr>
                <w:rFonts w:ascii="Arial" w:hAnsi="Arial" w:cs="Arial"/>
                <w:sz w:val="20"/>
                <w:szCs w:val="20"/>
              </w:rPr>
              <w:t>.</w:t>
            </w:r>
          </w:p>
          <w:p w14:paraId="4BF366E3" w14:textId="77777777" w:rsidR="00B26B7B" w:rsidRPr="00F5723A"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(t + n)</w:t>
            </w:r>
          </w:p>
        </w:tc>
      </w:tr>
      <w:tr w:rsidR="0087315A" w:rsidRPr="00C33E42" w14:paraId="2F00D0BB" w14:textId="77777777" w:rsidTr="00730C3D">
        <w:tc>
          <w:tcPr>
            <w:tcW w:w="5014" w:type="dxa"/>
            <w:shd w:val="clear" w:color="auto" w:fill="auto"/>
            <w:vAlign w:val="center"/>
          </w:tcPr>
          <w:p w14:paraId="5D206DA8" w14:textId="1B57AF2C" w:rsidR="0087315A" w:rsidRPr="00F5723A" w:rsidRDefault="00ED6AD9" w:rsidP="00485C59">
            <w:pPr>
              <w:tabs>
                <w:tab w:val="left" w:pos="680"/>
              </w:tabs>
              <w:spacing w:before="60" w:after="60" w:line="234" w:lineRule="exact"/>
              <w:ind w:left="681" w:right="57" w:hanging="624"/>
              <w:rPr>
                <w:rFonts w:ascii="Arial" w:hAnsi="Arial" w:cs="Arial"/>
                <w:sz w:val="20"/>
                <w:szCs w:val="20"/>
              </w:rPr>
            </w:pPr>
            <w:r w:rsidRPr="00F5723A">
              <w:rPr>
                <w:rFonts w:ascii="Arial" w:hAnsi="Arial" w:cs="Arial"/>
                <w:sz w:val="20"/>
                <w:szCs w:val="20"/>
              </w:rPr>
              <w:t>2.</w:t>
            </w:r>
            <w:r w:rsidR="00F41F21" w:rsidRPr="00F5723A">
              <w:rPr>
                <w:rFonts w:ascii="Arial" w:hAnsi="Arial" w:cs="Arial"/>
                <w:sz w:val="20"/>
                <w:szCs w:val="20"/>
              </w:rPr>
              <w:t>2</w:t>
            </w:r>
            <w:r w:rsidRPr="00F5723A">
              <w:rPr>
                <w:rFonts w:ascii="Arial" w:hAnsi="Arial" w:cs="Arial"/>
                <w:sz w:val="20"/>
                <w:szCs w:val="20"/>
              </w:rPr>
              <w:t>.1.</w:t>
            </w:r>
            <w:r w:rsidR="00447DE5" w:rsidRPr="00F5723A">
              <w:rPr>
                <w:rFonts w:ascii="Arial" w:hAnsi="Arial" w:cs="Arial"/>
                <w:sz w:val="20"/>
                <w:szCs w:val="20"/>
              </w:rPr>
              <w:t xml:space="preserve"> </w:t>
            </w:r>
            <w:r w:rsidR="003137E0">
              <w:rPr>
                <w:rFonts w:ascii="Arial" w:hAnsi="Arial" w:cs="Arial"/>
                <w:sz w:val="20"/>
                <w:szCs w:val="20"/>
              </w:rPr>
              <w:tab/>
            </w:r>
            <w:r w:rsidR="004874C0" w:rsidRPr="00F5723A">
              <w:rPr>
                <w:rFonts w:ascii="Arial" w:hAnsi="Arial" w:cs="Arial"/>
                <w:sz w:val="20"/>
                <w:szCs w:val="20"/>
              </w:rPr>
              <w:t>broj</w:t>
            </w:r>
            <w:r w:rsidR="00143B0C" w:rsidRPr="00F5723A">
              <w:rPr>
                <w:rFonts w:ascii="Arial" w:hAnsi="Arial" w:cs="Arial"/>
                <w:sz w:val="20"/>
                <w:szCs w:val="20"/>
              </w:rPr>
              <w:t xml:space="preserve"> </w:t>
            </w:r>
            <w:r w:rsidR="00196395">
              <w:rPr>
                <w:rFonts w:ascii="Arial" w:hAnsi="Arial" w:cs="Arial"/>
                <w:sz w:val="20"/>
                <w:szCs w:val="20"/>
              </w:rPr>
              <w:t>statističkih aktivnosti</w:t>
            </w:r>
            <w:r w:rsidR="00196395" w:rsidRPr="00F5723A">
              <w:rPr>
                <w:rFonts w:ascii="Arial" w:hAnsi="Arial" w:cs="Arial"/>
                <w:sz w:val="20"/>
                <w:szCs w:val="20"/>
              </w:rPr>
              <w:t xml:space="preserve"> </w:t>
            </w:r>
            <w:r w:rsidR="0087315A" w:rsidRPr="00F5723A">
              <w:rPr>
                <w:rFonts w:ascii="Arial" w:hAnsi="Arial" w:cs="Arial"/>
                <w:sz w:val="20"/>
                <w:szCs w:val="20"/>
              </w:rPr>
              <w:t>kod kojih je smanjen</w:t>
            </w:r>
            <w:r w:rsidR="00447DE5" w:rsidRPr="00F5723A">
              <w:rPr>
                <w:rFonts w:ascii="Arial" w:hAnsi="Arial" w:cs="Arial"/>
                <w:sz w:val="20"/>
                <w:szCs w:val="20"/>
              </w:rPr>
              <w:t xml:space="preserve"> broj </w:t>
            </w:r>
            <w:r w:rsidR="0004645B" w:rsidRPr="00F5723A">
              <w:rPr>
                <w:rFonts w:ascii="Arial" w:hAnsi="Arial" w:cs="Arial"/>
                <w:sz w:val="20"/>
                <w:szCs w:val="20"/>
              </w:rPr>
              <w:t xml:space="preserve">izvještajnih jedinica </w:t>
            </w:r>
            <w:r w:rsidR="00447DE5" w:rsidRPr="00F5723A">
              <w:rPr>
                <w:rFonts w:ascii="Arial" w:hAnsi="Arial" w:cs="Arial"/>
                <w:sz w:val="20"/>
                <w:szCs w:val="20"/>
              </w:rPr>
              <w:t>ili</w:t>
            </w:r>
            <w:r w:rsidR="0087315A" w:rsidRPr="00F5723A">
              <w:rPr>
                <w:rFonts w:ascii="Arial" w:hAnsi="Arial" w:cs="Arial"/>
                <w:sz w:val="20"/>
                <w:szCs w:val="20"/>
              </w:rPr>
              <w:t xml:space="preserve"> </w:t>
            </w:r>
            <w:r w:rsidR="0004645B" w:rsidRPr="00F5723A">
              <w:rPr>
                <w:rFonts w:ascii="Arial" w:hAnsi="Arial" w:cs="Arial"/>
                <w:sz w:val="20"/>
                <w:szCs w:val="20"/>
              </w:rPr>
              <w:t xml:space="preserve">njihovo </w:t>
            </w:r>
            <w:r w:rsidR="0087315A" w:rsidRPr="00F5723A">
              <w:rPr>
                <w:rFonts w:ascii="Arial" w:hAnsi="Arial" w:cs="Arial"/>
                <w:sz w:val="20"/>
                <w:szCs w:val="20"/>
              </w:rPr>
              <w:t xml:space="preserve">opterećenje </w:t>
            </w:r>
          </w:p>
        </w:tc>
        <w:tc>
          <w:tcPr>
            <w:tcW w:w="2323" w:type="dxa"/>
            <w:shd w:val="clear" w:color="auto" w:fill="auto"/>
            <w:vAlign w:val="center"/>
          </w:tcPr>
          <w:p w14:paraId="401B9F59" w14:textId="0DE7DF70" w:rsidR="0087315A" w:rsidRPr="00F5723A" w:rsidRDefault="00364D1C" w:rsidP="00D72201">
            <w:pPr>
              <w:spacing w:before="60" w:after="60" w:line="234" w:lineRule="exact"/>
              <w:ind w:right="44"/>
              <w:jc w:val="center"/>
              <w:rPr>
                <w:rFonts w:ascii="Arial" w:hAnsi="Arial" w:cs="Arial"/>
                <w:sz w:val="20"/>
                <w:szCs w:val="20"/>
              </w:rPr>
            </w:pPr>
            <w:r>
              <w:rPr>
                <w:rFonts w:ascii="Arial" w:hAnsi="Arial" w:cs="Arial"/>
                <w:sz w:val="20"/>
                <w:szCs w:val="20"/>
              </w:rPr>
              <w:t>0</w:t>
            </w:r>
          </w:p>
        </w:tc>
        <w:tc>
          <w:tcPr>
            <w:tcW w:w="2302" w:type="dxa"/>
            <w:shd w:val="clear" w:color="auto" w:fill="auto"/>
            <w:vAlign w:val="center"/>
          </w:tcPr>
          <w:p w14:paraId="7EBCE096" w14:textId="77777777" w:rsidR="0087315A" w:rsidRPr="00F5723A" w:rsidRDefault="00477C6F" w:rsidP="00D72201">
            <w:pPr>
              <w:spacing w:before="60" w:after="60" w:line="234" w:lineRule="exact"/>
              <w:jc w:val="center"/>
              <w:rPr>
                <w:rFonts w:ascii="Arial" w:hAnsi="Arial" w:cs="Arial"/>
                <w:sz w:val="20"/>
                <w:szCs w:val="20"/>
              </w:rPr>
            </w:pPr>
            <w:r w:rsidRPr="00F5723A">
              <w:rPr>
                <w:rFonts w:ascii="Arial" w:hAnsi="Arial" w:cs="Arial"/>
                <w:sz w:val="20"/>
                <w:szCs w:val="20"/>
              </w:rPr>
              <w:t>1</w:t>
            </w:r>
            <w:r w:rsidR="009F3F15" w:rsidRPr="00F5723A">
              <w:rPr>
                <w:rFonts w:ascii="Arial" w:hAnsi="Arial" w:cs="Arial"/>
                <w:sz w:val="20"/>
                <w:szCs w:val="20"/>
              </w:rPr>
              <w:t>3</w:t>
            </w:r>
          </w:p>
        </w:tc>
      </w:tr>
      <w:tr w:rsidR="0087315A" w:rsidRPr="00C33E42" w14:paraId="4C4D3459" w14:textId="77777777" w:rsidTr="00730C3D">
        <w:tc>
          <w:tcPr>
            <w:tcW w:w="5014" w:type="dxa"/>
            <w:tcBorders>
              <w:bottom w:val="single" w:sz="4" w:space="0" w:color="A6A6A6"/>
            </w:tcBorders>
            <w:shd w:val="clear" w:color="auto" w:fill="auto"/>
            <w:vAlign w:val="center"/>
          </w:tcPr>
          <w:p w14:paraId="4D5461B0" w14:textId="77777777" w:rsidR="0087315A" w:rsidRPr="00F5723A" w:rsidRDefault="00ED6AD9" w:rsidP="00485C59">
            <w:pPr>
              <w:tabs>
                <w:tab w:val="left" w:pos="680"/>
              </w:tabs>
              <w:spacing w:before="60" w:after="60" w:line="234" w:lineRule="exact"/>
              <w:ind w:left="681" w:right="57" w:hanging="624"/>
              <w:rPr>
                <w:rFonts w:ascii="Arial" w:hAnsi="Arial" w:cs="Arial"/>
                <w:sz w:val="20"/>
                <w:szCs w:val="20"/>
              </w:rPr>
            </w:pPr>
            <w:r w:rsidRPr="00F5723A">
              <w:rPr>
                <w:rFonts w:ascii="Arial" w:hAnsi="Arial" w:cs="Arial"/>
                <w:sz w:val="20"/>
                <w:szCs w:val="20"/>
              </w:rPr>
              <w:t>2.</w:t>
            </w:r>
            <w:r w:rsidR="00F41F21" w:rsidRPr="00F5723A">
              <w:rPr>
                <w:rFonts w:ascii="Arial" w:hAnsi="Arial" w:cs="Arial"/>
                <w:sz w:val="20"/>
                <w:szCs w:val="20"/>
              </w:rPr>
              <w:t>2</w:t>
            </w:r>
            <w:r w:rsidRPr="00F5723A">
              <w:rPr>
                <w:rFonts w:ascii="Arial" w:hAnsi="Arial" w:cs="Arial"/>
                <w:sz w:val="20"/>
                <w:szCs w:val="20"/>
              </w:rPr>
              <w:t>.2.</w:t>
            </w:r>
            <w:r w:rsidR="00447DE5" w:rsidRPr="00F5723A">
              <w:rPr>
                <w:rFonts w:ascii="Arial" w:hAnsi="Arial" w:cs="Arial"/>
                <w:sz w:val="20"/>
                <w:szCs w:val="20"/>
              </w:rPr>
              <w:t xml:space="preserve"> </w:t>
            </w:r>
            <w:r w:rsidR="003137E0">
              <w:rPr>
                <w:rFonts w:ascii="Arial" w:hAnsi="Arial" w:cs="Arial"/>
                <w:sz w:val="20"/>
                <w:szCs w:val="20"/>
              </w:rPr>
              <w:tab/>
            </w:r>
            <w:r w:rsidR="00447DE5" w:rsidRPr="00F5723A">
              <w:rPr>
                <w:rFonts w:ascii="Arial" w:hAnsi="Arial" w:cs="Arial"/>
                <w:sz w:val="20"/>
                <w:szCs w:val="20"/>
              </w:rPr>
              <w:t>broj izvještajnih jedinica kojima je smanjeno opterećenje</w:t>
            </w:r>
          </w:p>
        </w:tc>
        <w:tc>
          <w:tcPr>
            <w:tcW w:w="2323" w:type="dxa"/>
            <w:tcBorders>
              <w:bottom w:val="single" w:sz="4" w:space="0" w:color="A6A6A6"/>
            </w:tcBorders>
            <w:shd w:val="clear" w:color="auto" w:fill="auto"/>
            <w:vAlign w:val="center"/>
          </w:tcPr>
          <w:p w14:paraId="393468EA" w14:textId="137384DC" w:rsidR="0087315A" w:rsidRPr="00F5723A" w:rsidRDefault="00364D1C" w:rsidP="00D72201">
            <w:pPr>
              <w:spacing w:before="60" w:after="60" w:line="234" w:lineRule="exact"/>
              <w:ind w:right="44"/>
              <w:jc w:val="center"/>
              <w:rPr>
                <w:rFonts w:ascii="Arial" w:hAnsi="Arial" w:cs="Arial"/>
                <w:sz w:val="20"/>
                <w:szCs w:val="20"/>
              </w:rPr>
            </w:pPr>
            <w:r>
              <w:rPr>
                <w:rFonts w:ascii="Arial" w:hAnsi="Arial" w:cs="Arial"/>
                <w:sz w:val="20"/>
                <w:szCs w:val="20"/>
              </w:rPr>
              <w:t>0</w:t>
            </w:r>
          </w:p>
        </w:tc>
        <w:tc>
          <w:tcPr>
            <w:tcW w:w="2302" w:type="dxa"/>
            <w:tcBorders>
              <w:bottom w:val="single" w:sz="4" w:space="0" w:color="A6A6A6"/>
            </w:tcBorders>
            <w:shd w:val="clear" w:color="auto" w:fill="auto"/>
            <w:vAlign w:val="center"/>
          </w:tcPr>
          <w:p w14:paraId="2AA9B9E4" w14:textId="77777777" w:rsidR="0087315A" w:rsidRPr="00F5723A" w:rsidRDefault="0082179A" w:rsidP="00D72201">
            <w:pPr>
              <w:spacing w:before="60" w:after="60" w:line="234" w:lineRule="exact"/>
              <w:jc w:val="center"/>
              <w:rPr>
                <w:rFonts w:ascii="Arial" w:hAnsi="Arial" w:cs="Arial"/>
                <w:sz w:val="20"/>
                <w:szCs w:val="20"/>
              </w:rPr>
            </w:pPr>
            <w:r w:rsidRPr="00F5723A">
              <w:rPr>
                <w:rFonts w:ascii="Arial" w:hAnsi="Arial" w:cs="Arial"/>
                <w:sz w:val="20"/>
                <w:szCs w:val="20"/>
              </w:rPr>
              <w:t>16 000</w:t>
            </w:r>
          </w:p>
        </w:tc>
      </w:tr>
      <w:tr w:rsidR="000C5A0F" w:rsidRPr="00C33E42" w14:paraId="39D8751B" w14:textId="77777777" w:rsidTr="00730C3D">
        <w:tc>
          <w:tcPr>
            <w:tcW w:w="5014" w:type="dxa"/>
            <w:tcBorders>
              <w:bottom w:val="single" w:sz="4" w:space="0" w:color="A6A6A6"/>
            </w:tcBorders>
            <w:shd w:val="clear" w:color="auto" w:fill="auto"/>
            <w:vAlign w:val="center"/>
          </w:tcPr>
          <w:p w14:paraId="48DE0FFA" w14:textId="51BCB61A" w:rsidR="000C5A0F" w:rsidRPr="00F5723A" w:rsidRDefault="000C5A0F" w:rsidP="00485C59">
            <w:pPr>
              <w:tabs>
                <w:tab w:val="left" w:pos="680"/>
              </w:tabs>
              <w:spacing w:before="60" w:after="60" w:line="234" w:lineRule="exact"/>
              <w:ind w:left="681" w:right="57" w:hanging="624"/>
              <w:rPr>
                <w:rFonts w:ascii="Arial" w:hAnsi="Arial" w:cs="Arial"/>
                <w:sz w:val="20"/>
                <w:szCs w:val="20"/>
              </w:rPr>
            </w:pPr>
            <w:r w:rsidRPr="00F5723A">
              <w:rPr>
                <w:rFonts w:ascii="Arial" w:hAnsi="Arial" w:cs="Arial"/>
                <w:sz w:val="20"/>
                <w:szCs w:val="20"/>
              </w:rPr>
              <w:t>2.</w:t>
            </w:r>
            <w:r w:rsidR="00F41F21" w:rsidRPr="00F5723A">
              <w:rPr>
                <w:rFonts w:ascii="Arial" w:hAnsi="Arial" w:cs="Arial"/>
                <w:sz w:val="20"/>
                <w:szCs w:val="20"/>
              </w:rPr>
              <w:t>2</w:t>
            </w:r>
            <w:r w:rsidRPr="00F5723A">
              <w:rPr>
                <w:rFonts w:ascii="Arial" w:hAnsi="Arial" w:cs="Arial"/>
                <w:sz w:val="20"/>
                <w:szCs w:val="20"/>
              </w:rPr>
              <w:t xml:space="preserve">.3. </w:t>
            </w:r>
            <w:r w:rsidR="003137E0">
              <w:rPr>
                <w:rFonts w:ascii="Arial" w:hAnsi="Arial" w:cs="Arial"/>
                <w:sz w:val="20"/>
                <w:szCs w:val="20"/>
              </w:rPr>
              <w:tab/>
            </w:r>
            <w:r w:rsidRPr="00F5723A">
              <w:rPr>
                <w:rFonts w:ascii="Arial" w:hAnsi="Arial" w:cs="Arial"/>
                <w:sz w:val="20"/>
                <w:szCs w:val="20"/>
              </w:rPr>
              <w:t>broj</w:t>
            </w:r>
            <w:r w:rsidR="00534F35" w:rsidRPr="00F5723A">
              <w:rPr>
                <w:rFonts w:ascii="Arial" w:hAnsi="Arial" w:cs="Arial"/>
                <w:sz w:val="20"/>
                <w:szCs w:val="20"/>
              </w:rPr>
              <w:t xml:space="preserve"> </w:t>
            </w:r>
            <w:r w:rsidR="00196395">
              <w:rPr>
                <w:rFonts w:ascii="Arial" w:hAnsi="Arial" w:cs="Arial"/>
                <w:sz w:val="20"/>
                <w:szCs w:val="20"/>
              </w:rPr>
              <w:t>statističkih aktivnosti</w:t>
            </w:r>
            <w:r w:rsidR="00196395" w:rsidRPr="00F5723A">
              <w:rPr>
                <w:rFonts w:ascii="Arial" w:hAnsi="Arial" w:cs="Arial"/>
                <w:sz w:val="20"/>
                <w:szCs w:val="20"/>
              </w:rPr>
              <w:t xml:space="preserve"> </w:t>
            </w:r>
            <w:r w:rsidRPr="00F5723A">
              <w:rPr>
                <w:rFonts w:ascii="Arial" w:hAnsi="Arial" w:cs="Arial"/>
                <w:sz w:val="20"/>
                <w:szCs w:val="20"/>
              </w:rPr>
              <w:t>kod kojih je povećana stopa odgovora izvještajnih jedinica</w:t>
            </w:r>
          </w:p>
        </w:tc>
        <w:tc>
          <w:tcPr>
            <w:tcW w:w="2323" w:type="dxa"/>
            <w:tcBorders>
              <w:bottom w:val="single" w:sz="4" w:space="0" w:color="A6A6A6"/>
            </w:tcBorders>
            <w:shd w:val="clear" w:color="auto" w:fill="auto"/>
            <w:vAlign w:val="center"/>
          </w:tcPr>
          <w:p w14:paraId="0A17B4E7" w14:textId="4FA2D68A" w:rsidR="00886D60" w:rsidRPr="00F5723A" w:rsidRDefault="00364D1C" w:rsidP="00D72201">
            <w:pPr>
              <w:spacing w:before="60" w:after="60" w:line="234" w:lineRule="exact"/>
              <w:ind w:right="44"/>
              <w:jc w:val="center"/>
              <w:rPr>
                <w:rFonts w:ascii="Arial" w:hAnsi="Arial" w:cs="Arial"/>
                <w:sz w:val="20"/>
                <w:szCs w:val="20"/>
              </w:rPr>
            </w:pPr>
            <w:r>
              <w:rPr>
                <w:rFonts w:ascii="Arial" w:hAnsi="Arial" w:cs="Arial"/>
                <w:sz w:val="20"/>
                <w:szCs w:val="20"/>
              </w:rPr>
              <w:t>0</w:t>
            </w:r>
          </w:p>
        </w:tc>
        <w:tc>
          <w:tcPr>
            <w:tcW w:w="2302" w:type="dxa"/>
            <w:tcBorders>
              <w:bottom w:val="single" w:sz="4" w:space="0" w:color="A6A6A6"/>
            </w:tcBorders>
            <w:shd w:val="clear" w:color="auto" w:fill="auto"/>
            <w:vAlign w:val="center"/>
          </w:tcPr>
          <w:p w14:paraId="4A83B58B" w14:textId="77777777" w:rsidR="000C5A0F" w:rsidRPr="00F5723A" w:rsidRDefault="00886D60" w:rsidP="00D72201">
            <w:pPr>
              <w:spacing w:before="60" w:after="60" w:line="234" w:lineRule="exact"/>
              <w:jc w:val="center"/>
              <w:rPr>
                <w:rFonts w:ascii="Arial" w:hAnsi="Arial" w:cs="Arial"/>
                <w:sz w:val="20"/>
                <w:szCs w:val="20"/>
              </w:rPr>
            </w:pPr>
            <w:r w:rsidRPr="00F5723A">
              <w:rPr>
                <w:rFonts w:ascii="Arial" w:hAnsi="Arial" w:cs="Arial"/>
                <w:sz w:val="20"/>
                <w:szCs w:val="20"/>
              </w:rPr>
              <w:t>4</w:t>
            </w:r>
          </w:p>
        </w:tc>
      </w:tr>
      <w:tr w:rsidR="000C5A0F" w:rsidRPr="00C33E42" w14:paraId="12F39566" w14:textId="77777777" w:rsidTr="00730C3D">
        <w:tc>
          <w:tcPr>
            <w:tcW w:w="5014" w:type="dxa"/>
            <w:tcBorders>
              <w:bottom w:val="single" w:sz="4" w:space="0" w:color="A6A6A6"/>
            </w:tcBorders>
            <w:shd w:val="clear" w:color="auto" w:fill="auto"/>
            <w:vAlign w:val="center"/>
          </w:tcPr>
          <w:p w14:paraId="40115DF5" w14:textId="5BC8F607" w:rsidR="000C5A0F" w:rsidRPr="00F5723A" w:rsidRDefault="000C5A0F" w:rsidP="00485C59">
            <w:pPr>
              <w:tabs>
                <w:tab w:val="left" w:pos="680"/>
              </w:tabs>
              <w:spacing w:before="60" w:after="60" w:line="234" w:lineRule="exact"/>
              <w:ind w:left="681" w:right="57" w:hanging="624"/>
              <w:rPr>
                <w:rFonts w:ascii="Arial" w:hAnsi="Arial" w:cs="Arial"/>
                <w:sz w:val="20"/>
                <w:szCs w:val="20"/>
              </w:rPr>
            </w:pPr>
            <w:bookmarkStart w:id="64" w:name="_Hlk64899278"/>
            <w:r w:rsidRPr="00F5723A">
              <w:rPr>
                <w:rFonts w:ascii="Arial" w:hAnsi="Arial" w:cs="Arial"/>
                <w:sz w:val="20"/>
                <w:szCs w:val="20"/>
              </w:rPr>
              <w:t>2.</w:t>
            </w:r>
            <w:r w:rsidR="00F41F21" w:rsidRPr="00F5723A">
              <w:rPr>
                <w:rFonts w:ascii="Arial" w:hAnsi="Arial" w:cs="Arial"/>
                <w:sz w:val="20"/>
                <w:szCs w:val="20"/>
              </w:rPr>
              <w:t>2</w:t>
            </w:r>
            <w:r w:rsidRPr="00F5723A">
              <w:rPr>
                <w:rFonts w:ascii="Arial" w:hAnsi="Arial" w:cs="Arial"/>
                <w:sz w:val="20"/>
                <w:szCs w:val="20"/>
              </w:rPr>
              <w:t xml:space="preserve">.4. </w:t>
            </w:r>
            <w:r w:rsidR="003137E0">
              <w:rPr>
                <w:rFonts w:ascii="Arial" w:hAnsi="Arial" w:cs="Arial"/>
                <w:sz w:val="20"/>
                <w:szCs w:val="20"/>
              </w:rPr>
              <w:tab/>
            </w:r>
            <w:r w:rsidRPr="00F5723A">
              <w:rPr>
                <w:rFonts w:ascii="Arial" w:hAnsi="Arial" w:cs="Arial"/>
                <w:sz w:val="20"/>
                <w:szCs w:val="20"/>
              </w:rPr>
              <w:t>broj</w:t>
            </w:r>
            <w:r w:rsidR="008639B9" w:rsidRPr="00F5723A">
              <w:rPr>
                <w:rFonts w:ascii="Arial" w:hAnsi="Arial" w:cs="Arial"/>
                <w:sz w:val="20"/>
                <w:szCs w:val="20"/>
              </w:rPr>
              <w:t xml:space="preserve"> </w:t>
            </w:r>
            <w:r w:rsidR="00196395">
              <w:rPr>
                <w:rFonts w:ascii="Arial" w:hAnsi="Arial" w:cs="Arial"/>
                <w:sz w:val="20"/>
                <w:szCs w:val="20"/>
              </w:rPr>
              <w:t>statističkih aktivnosti</w:t>
            </w:r>
            <w:r w:rsidR="00196395" w:rsidRPr="00F5723A">
              <w:rPr>
                <w:rFonts w:ascii="Arial" w:hAnsi="Arial" w:cs="Arial"/>
                <w:sz w:val="20"/>
                <w:szCs w:val="20"/>
              </w:rPr>
              <w:t xml:space="preserve"> </w:t>
            </w:r>
            <w:r w:rsidRPr="00F5723A">
              <w:rPr>
                <w:rFonts w:ascii="Arial" w:hAnsi="Arial" w:cs="Arial"/>
                <w:sz w:val="20"/>
                <w:szCs w:val="20"/>
              </w:rPr>
              <w:t>koji</w:t>
            </w:r>
            <w:r w:rsidR="00157F41">
              <w:rPr>
                <w:rFonts w:ascii="Arial" w:hAnsi="Arial" w:cs="Arial"/>
                <w:sz w:val="20"/>
                <w:szCs w:val="20"/>
              </w:rPr>
              <w:t>ma</w:t>
            </w:r>
            <w:r w:rsidRPr="00F5723A">
              <w:rPr>
                <w:rFonts w:ascii="Arial" w:hAnsi="Arial" w:cs="Arial"/>
                <w:sz w:val="20"/>
                <w:szCs w:val="20"/>
              </w:rPr>
              <w:t xml:space="preserve"> je uveden novi izvor podataka</w:t>
            </w:r>
            <w:bookmarkEnd w:id="64"/>
          </w:p>
        </w:tc>
        <w:tc>
          <w:tcPr>
            <w:tcW w:w="2323" w:type="dxa"/>
            <w:tcBorders>
              <w:bottom w:val="single" w:sz="4" w:space="0" w:color="A6A6A6"/>
            </w:tcBorders>
            <w:shd w:val="clear" w:color="auto" w:fill="auto"/>
            <w:vAlign w:val="center"/>
          </w:tcPr>
          <w:p w14:paraId="754E4EFA" w14:textId="16931051" w:rsidR="000C5A0F" w:rsidRPr="00F5723A" w:rsidRDefault="00364D1C" w:rsidP="00D72201">
            <w:pPr>
              <w:spacing w:before="60" w:after="60" w:line="234" w:lineRule="exact"/>
              <w:ind w:right="44"/>
              <w:jc w:val="center"/>
              <w:rPr>
                <w:rFonts w:ascii="Arial" w:hAnsi="Arial" w:cs="Arial"/>
                <w:sz w:val="20"/>
                <w:szCs w:val="20"/>
              </w:rPr>
            </w:pPr>
            <w:r>
              <w:rPr>
                <w:rFonts w:ascii="Arial" w:hAnsi="Arial" w:cs="Arial"/>
                <w:sz w:val="20"/>
                <w:szCs w:val="20"/>
              </w:rPr>
              <w:t>0</w:t>
            </w:r>
          </w:p>
        </w:tc>
        <w:tc>
          <w:tcPr>
            <w:tcW w:w="2302" w:type="dxa"/>
            <w:tcBorders>
              <w:bottom w:val="single" w:sz="4" w:space="0" w:color="A6A6A6"/>
            </w:tcBorders>
            <w:shd w:val="clear" w:color="auto" w:fill="auto"/>
            <w:vAlign w:val="center"/>
          </w:tcPr>
          <w:p w14:paraId="5838B7E4" w14:textId="77777777" w:rsidR="000C5A0F" w:rsidRPr="00F5723A" w:rsidRDefault="0064327E" w:rsidP="00D72201">
            <w:pPr>
              <w:spacing w:before="60" w:after="60" w:line="234" w:lineRule="exact"/>
              <w:jc w:val="center"/>
              <w:rPr>
                <w:rFonts w:ascii="Arial" w:hAnsi="Arial" w:cs="Arial"/>
                <w:sz w:val="20"/>
                <w:szCs w:val="20"/>
              </w:rPr>
            </w:pPr>
            <w:r w:rsidRPr="00F5723A">
              <w:rPr>
                <w:rFonts w:ascii="Arial" w:hAnsi="Arial" w:cs="Arial"/>
                <w:sz w:val="20"/>
                <w:szCs w:val="20"/>
              </w:rPr>
              <w:t>40</w:t>
            </w:r>
          </w:p>
        </w:tc>
      </w:tr>
      <w:tr w:rsidR="000C5A0F" w:rsidRPr="00C33E42" w14:paraId="66914F76" w14:textId="77777777" w:rsidTr="00730C3D">
        <w:tc>
          <w:tcPr>
            <w:tcW w:w="5014" w:type="dxa"/>
            <w:tcBorders>
              <w:bottom w:val="single" w:sz="4" w:space="0" w:color="A6A6A6"/>
            </w:tcBorders>
            <w:shd w:val="clear" w:color="auto" w:fill="auto"/>
            <w:vAlign w:val="center"/>
          </w:tcPr>
          <w:p w14:paraId="25B72F4A" w14:textId="77777777" w:rsidR="000C5A0F" w:rsidRPr="00F5723A" w:rsidRDefault="000C5A0F" w:rsidP="00485C59">
            <w:pPr>
              <w:tabs>
                <w:tab w:val="left" w:pos="680"/>
              </w:tabs>
              <w:spacing w:before="60" w:after="60" w:line="234" w:lineRule="exact"/>
              <w:ind w:left="681" w:right="57" w:hanging="624"/>
              <w:rPr>
                <w:rFonts w:ascii="Arial" w:hAnsi="Arial" w:cs="Arial"/>
                <w:sz w:val="20"/>
                <w:szCs w:val="20"/>
              </w:rPr>
            </w:pPr>
            <w:r w:rsidRPr="00F5723A">
              <w:rPr>
                <w:rFonts w:ascii="Arial" w:hAnsi="Arial" w:cs="Arial"/>
                <w:sz w:val="20"/>
                <w:szCs w:val="20"/>
              </w:rPr>
              <w:t>2.</w:t>
            </w:r>
            <w:r w:rsidR="00F41F21" w:rsidRPr="00F5723A">
              <w:rPr>
                <w:rFonts w:ascii="Arial" w:hAnsi="Arial" w:cs="Arial"/>
                <w:sz w:val="20"/>
                <w:szCs w:val="20"/>
              </w:rPr>
              <w:t>2</w:t>
            </w:r>
            <w:r w:rsidRPr="00F5723A">
              <w:rPr>
                <w:rFonts w:ascii="Arial" w:hAnsi="Arial" w:cs="Arial"/>
                <w:sz w:val="20"/>
                <w:szCs w:val="20"/>
              </w:rPr>
              <w:t xml:space="preserve">.5. </w:t>
            </w:r>
            <w:r w:rsidR="003137E0">
              <w:rPr>
                <w:rFonts w:ascii="Arial" w:hAnsi="Arial" w:cs="Arial"/>
                <w:sz w:val="20"/>
                <w:szCs w:val="20"/>
              </w:rPr>
              <w:tab/>
            </w:r>
            <w:r w:rsidRPr="00F5723A">
              <w:rPr>
                <w:rFonts w:ascii="Arial" w:hAnsi="Arial" w:cs="Arial"/>
                <w:sz w:val="20"/>
                <w:szCs w:val="20"/>
              </w:rPr>
              <w:t>broj novih administrativnih/inovativnih izvora podataka</w:t>
            </w:r>
          </w:p>
        </w:tc>
        <w:tc>
          <w:tcPr>
            <w:tcW w:w="2323" w:type="dxa"/>
            <w:tcBorders>
              <w:bottom w:val="single" w:sz="4" w:space="0" w:color="A6A6A6"/>
            </w:tcBorders>
            <w:shd w:val="clear" w:color="auto" w:fill="auto"/>
            <w:vAlign w:val="center"/>
          </w:tcPr>
          <w:p w14:paraId="7F9DFD6D" w14:textId="22E5BD88" w:rsidR="000C5A0F" w:rsidRPr="00F5723A" w:rsidRDefault="00364D1C" w:rsidP="00D72201">
            <w:pPr>
              <w:spacing w:before="60" w:after="60" w:line="234" w:lineRule="exact"/>
              <w:ind w:right="44"/>
              <w:jc w:val="center"/>
              <w:rPr>
                <w:rFonts w:ascii="Arial" w:hAnsi="Arial" w:cs="Arial"/>
                <w:sz w:val="20"/>
                <w:szCs w:val="20"/>
              </w:rPr>
            </w:pPr>
            <w:r>
              <w:rPr>
                <w:rFonts w:ascii="Arial" w:hAnsi="Arial" w:cs="Arial"/>
                <w:sz w:val="20"/>
                <w:szCs w:val="20"/>
              </w:rPr>
              <w:t>0</w:t>
            </w:r>
          </w:p>
        </w:tc>
        <w:tc>
          <w:tcPr>
            <w:tcW w:w="2302" w:type="dxa"/>
            <w:tcBorders>
              <w:bottom w:val="single" w:sz="4" w:space="0" w:color="A6A6A6"/>
            </w:tcBorders>
            <w:shd w:val="clear" w:color="auto" w:fill="auto"/>
            <w:vAlign w:val="center"/>
          </w:tcPr>
          <w:p w14:paraId="6B102CBD" w14:textId="77777777" w:rsidR="000C5A0F" w:rsidRPr="00F5723A" w:rsidRDefault="00124BE9" w:rsidP="00D72201">
            <w:pPr>
              <w:spacing w:before="60" w:after="60" w:line="234" w:lineRule="exact"/>
              <w:jc w:val="center"/>
              <w:rPr>
                <w:rFonts w:ascii="Arial" w:hAnsi="Arial" w:cs="Arial"/>
                <w:sz w:val="20"/>
                <w:szCs w:val="20"/>
              </w:rPr>
            </w:pPr>
            <w:r>
              <w:rPr>
                <w:rFonts w:ascii="Arial" w:hAnsi="Arial" w:cs="Arial"/>
                <w:sz w:val="20"/>
                <w:szCs w:val="20"/>
              </w:rPr>
              <w:t>32</w:t>
            </w:r>
          </w:p>
        </w:tc>
      </w:tr>
      <w:tr w:rsidR="00B40FD9" w:rsidRPr="00C33E42" w14:paraId="0E296706" w14:textId="77777777" w:rsidTr="00730C3D">
        <w:tc>
          <w:tcPr>
            <w:tcW w:w="5014" w:type="dxa"/>
            <w:tcBorders>
              <w:bottom w:val="single" w:sz="4" w:space="0" w:color="A6A6A6"/>
            </w:tcBorders>
            <w:shd w:val="clear" w:color="auto" w:fill="auto"/>
            <w:vAlign w:val="center"/>
          </w:tcPr>
          <w:p w14:paraId="6FA244FF" w14:textId="77777777" w:rsidR="00B40FD9" w:rsidRPr="00F5723A" w:rsidRDefault="009150E1" w:rsidP="00485C59">
            <w:pPr>
              <w:tabs>
                <w:tab w:val="left" w:pos="680"/>
              </w:tabs>
              <w:spacing w:before="60" w:after="60" w:line="234" w:lineRule="exact"/>
              <w:ind w:left="681" w:right="57" w:hanging="624"/>
              <w:rPr>
                <w:rFonts w:ascii="Arial" w:hAnsi="Arial" w:cs="Arial"/>
                <w:sz w:val="20"/>
                <w:szCs w:val="20"/>
              </w:rPr>
            </w:pPr>
            <w:r w:rsidRPr="00F5723A">
              <w:rPr>
                <w:rFonts w:ascii="Arial" w:hAnsi="Arial" w:cs="Arial"/>
                <w:sz w:val="20"/>
                <w:szCs w:val="20"/>
              </w:rPr>
              <w:t>2.</w:t>
            </w:r>
            <w:r w:rsidR="00F41F21" w:rsidRPr="00F5723A">
              <w:rPr>
                <w:rFonts w:ascii="Arial" w:hAnsi="Arial" w:cs="Arial"/>
                <w:sz w:val="20"/>
                <w:szCs w:val="20"/>
              </w:rPr>
              <w:t>2</w:t>
            </w:r>
            <w:r w:rsidRPr="00F5723A">
              <w:rPr>
                <w:rFonts w:ascii="Arial" w:hAnsi="Arial" w:cs="Arial"/>
                <w:sz w:val="20"/>
                <w:szCs w:val="20"/>
              </w:rPr>
              <w:t xml:space="preserve">.6. </w:t>
            </w:r>
            <w:r w:rsidR="003137E0">
              <w:rPr>
                <w:rFonts w:ascii="Arial" w:hAnsi="Arial" w:cs="Arial"/>
                <w:sz w:val="20"/>
                <w:szCs w:val="20"/>
              </w:rPr>
              <w:tab/>
            </w:r>
            <w:r w:rsidRPr="00F5723A">
              <w:rPr>
                <w:rFonts w:ascii="Arial" w:hAnsi="Arial" w:cs="Arial"/>
                <w:sz w:val="20"/>
                <w:szCs w:val="20"/>
              </w:rPr>
              <w:t>b</w:t>
            </w:r>
            <w:r w:rsidR="00B40FD9" w:rsidRPr="00F5723A">
              <w:rPr>
                <w:rFonts w:ascii="Arial" w:hAnsi="Arial" w:cs="Arial"/>
                <w:sz w:val="20"/>
                <w:szCs w:val="20"/>
              </w:rPr>
              <w:t>roj uspostavljenih/unaprijeđenih statističkih registara</w:t>
            </w:r>
          </w:p>
        </w:tc>
        <w:tc>
          <w:tcPr>
            <w:tcW w:w="2323" w:type="dxa"/>
            <w:tcBorders>
              <w:bottom w:val="single" w:sz="4" w:space="0" w:color="A6A6A6"/>
            </w:tcBorders>
            <w:shd w:val="clear" w:color="auto" w:fill="auto"/>
            <w:vAlign w:val="center"/>
          </w:tcPr>
          <w:p w14:paraId="3F3DD064" w14:textId="62A4D688" w:rsidR="00B40FD9" w:rsidRPr="00F5723A" w:rsidRDefault="00364D1C" w:rsidP="00D72201">
            <w:pPr>
              <w:spacing w:before="60" w:after="60" w:line="234" w:lineRule="exact"/>
              <w:ind w:right="44"/>
              <w:jc w:val="center"/>
              <w:rPr>
                <w:rFonts w:ascii="Arial" w:hAnsi="Arial" w:cs="Arial"/>
                <w:sz w:val="20"/>
                <w:szCs w:val="20"/>
              </w:rPr>
            </w:pPr>
            <w:r>
              <w:rPr>
                <w:rFonts w:ascii="Arial" w:hAnsi="Arial" w:cs="Arial"/>
                <w:sz w:val="20"/>
                <w:szCs w:val="20"/>
              </w:rPr>
              <w:t>0</w:t>
            </w:r>
          </w:p>
        </w:tc>
        <w:tc>
          <w:tcPr>
            <w:tcW w:w="2302" w:type="dxa"/>
            <w:tcBorders>
              <w:bottom w:val="single" w:sz="4" w:space="0" w:color="A6A6A6"/>
            </w:tcBorders>
            <w:shd w:val="clear" w:color="auto" w:fill="auto"/>
            <w:vAlign w:val="center"/>
          </w:tcPr>
          <w:p w14:paraId="41705994" w14:textId="77777777" w:rsidR="00B40FD9" w:rsidRPr="00F5723A" w:rsidRDefault="003B2888" w:rsidP="00D72201">
            <w:pPr>
              <w:spacing w:before="60" w:after="60" w:line="234" w:lineRule="exact"/>
              <w:jc w:val="center"/>
              <w:rPr>
                <w:rFonts w:ascii="Arial" w:hAnsi="Arial" w:cs="Arial"/>
                <w:sz w:val="20"/>
                <w:szCs w:val="20"/>
              </w:rPr>
            </w:pPr>
            <w:r w:rsidRPr="00F5723A">
              <w:rPr>
                <w:rFonts w:ascii="Arial" w:hAnsi="Arial" w:cs="Arial"/>
                <w:sz w:val="20"/>
                <w:szCs w:val="20"/>
              </w:rPr>
              <w:t>6</w:t>
            </w:r>
          </w:p>
        </w:tc>
      </w:tr>
      <w:tr w:rsidR="00B40FD9" w:rsidRPr="00C33E42" w14:paraId="7C8D305F" w14:textId="77777777" w:rsidTr="00730C3D">
        <w:tc>
          <w:tcPr>
            <w:tcW w:w="9639" w:type="dxa"/>
            <w:gridSpan w:val="3"/>
            <w:shd w:val="clear" w:color="auto" w:fill="BDD6EE"/>
            <w:vAlign w:val="center"/>
          </w:tcPr>
          <w:p w14:paraId="65620601" w14:textId="77777777" w:rsidR="00B40FD9" w:rsidRPr="00F5723A" w:rsidRDefault="00B40FD9" w:rsidP="00485C59">
            <w:pPr>
              <w:tabs>
                <w:tab w:val="left" w:pos="1247"/>
              </w:tabs>
              <w:spacing w:before="60" w:after="60" w:line="234" w:lineRule="exact"/>
              <w:ind w:left="1248" w:hanging="1191"/>
              <w:rPr>
                <w:rFonts w:ascii="Arial" w:hAnsi="Arial" w:cs="Arial"/>
                <w:b/>
                <w:sz w:val="20"/>
                <w:szCs w:val="20"/>
              </w:rPr>
            </w:pPr>
            <w:r w:rsidRPr="00F5723A">
              <w:rPr>
                <w:rFonts w:ascii="Arial" w:hAnsi="Arial" w:cs="Arial"/>
                <w:b/>
                <w:sz w:val="20"/>
                <w:szCs w:val="20"/>
              </w:rPr>
              <w:t>Prioritet 3</w:t>
            </w:r>
            <w:r w:rsidR="001D3E3F" w:rsidRPr="00F5723A">
              <w:rPr>
                <w:rFonts w:ascii="Arial" w:hAnsi="Arial" w:cs="Arial"/>
                <w:b/>
                <w:sz w:val="20"/>
                <w:szCs w:val="20"/>
              </w:rPr>
              <w:t>.</w:t>
            </w:r>
            <w:r w:rsidRPr="00F5723A">
              <w:rPr>
                <w:rFonts w:ascii="Arial" w:hAnsi="Arial" w:cs="Arial"/>
                <w:b/>
                <w:sz w:val="20"/>
                <w:szCs w:val="20"/>
              </w:rPr>
              <w:t xml:space="preserve"> </w:t>
            </w:r>
            <w:r w:rsidR="00AD5F0F">
              <w:rPr>
                <w:rFonts w:ascii="Arial" w:hAnsi="Arial" w:cs="Arial"/>
                <w:b/>
                <w:sz w:val="20"/>
                <w:szCs w:val="20"/>
              </w:rPr>
              <w:tab/>
            </w:r>
            <w:r w:rsidR="00D06B09" w:rsidRPr="00AC205F">
              <w:rPr>
                <w:rFonts w:ascii="Arial" w:hAnsi="Arial" w:cs="Arial"/>
                <w:b/>
                <w:sz w:val="20"/>
                <w:szCs w:val="20"/>
              </w:rPr>
              <w:t>Osiguravanje kvalitetnih, usporedivih i pravodobnih službenih statističkih podataka te njihovo unaprjeđivanje</w:t>
            </w:r>
          </w:p>
        </w:tc>
      </w:tr>
      <w:tr w:rsidR="00B40FD9" w:rsidRPr="00C33E42" w14:paraId="5690369B" w14:textId="77777777" w:rsidTr="00730C3D">
        <w:tc>
          <w:tcPr>
            <w:tcW w:w="9639" w:type="dxa"/>
            <w:gridSpan w:val="3"/>
            <w:shd w:val="clear" w:color="auto" w:fill="DEEAF6"/>
            <w:vAlign w:val="center"/>
          </w:tcPr>
          <w:p w14:paraId="4F85AED0" w14:textId="77777777" w:rsidR="00B40FD9" w:rsidRPr="00F5723A" w:rsidRDefault="00B40FD9" w:rsidP="00485C59">
            <w:pPr>
              <w:spacing w:before="60" w:after="60" w:line="234" w:lineRule="exact"/>
              <w:ind w:left="1758" w:right="57" w:hanging="1701"/>
              <w:rPr>
                <w:rFonts w:ascii="Arial" w:hAnsi="Arial" w:cs="Arial"/>
                <w:sz w:val="20"/>
                <w:szCs w:val="20"/>
              </w:rPr>
            </w:pPr>
            <w:bookmarkStart w:id="65" w:name="_Hlk64450810"/>
            <w:r w:rsidRPr="00F5723A">
              <w:rPr>
                <w:rFonts w:ascii="Arial" w:hAnsi="Arial" w:cs="Arial"/>
                <w:b/>
                <w:sz w:val="20"/>
                <w:szCs w:val="20"/>
              </w:rPr>
              <w:t>Strateški cilj 3.1.</w:t>
            </w:r>
            <w:r w:rsidRPr="00F5723A">
              <w:rPr>
                <w:rFonts w:ascii="Arial" w:hAnsi="Arial" w:cs="Arial"/>
                <w:sz w:val="20"/>
                <w:szCs w:val="20"/>
              </w:rPr>
              <w:t xml:space="preserve"> </w:t>
            </w:r>
            <w:r w:rsidR="00946630">
              <w:rPr>
                <w:rFonts w:ascii="Arial" w:hAnsi="Arial" w:cs="Arial"/>
                <w:sz w:val="20"/>
                <w:szCs w:val="20"/>
              </w:rPr>
              <w:tab/>
            </w:r>
            <w:r w:rsidRPr="00F5723A">
              <w:rPr>
                <w:rFonts w:ascii="Arial" w:hAnsi="Arial" w:cs="Arial"/>
                <w:b/>
                <w:sz w:val="20"/>
                <w:szCs w:val="20"/>
              </w:rPr>
              <w:t>Unaprjeđ</w:t>
            </w:r>
            <w:r w:rsidR="005240EA">
              <w:rPr>
                <w:rFonts w:ascii="Arial" w:hAnsi="Arial" w:cs="Arial"/>
                <w:b/>
                <w:sz w:val="20"/>
                <w:szCs w:val="20"/>
              </w:rPr>
              <w:t>e</w:t>
            </w:r>
            <w:r w:rsidRPr="00F5723A">
              <w:rPr>
                <w:rFonts w:ascii="Arial" w:hAnsi="Arial" w:cs="Arial"/>
                <w:b/>
                <w:sz w:val="20"/>
                <w:szCs w:val="20"/>
              </w:rPr>
              <w:t>nje obuhvata i kvalitete statističkih proizvoda</w:t>
            </w:r>
            <w:bookmarkEnd w:id="65"/>
          </w:p>
        </w:tc>
      </w:tr>
      <w:tr w:rsidR="00B26B7B" w:rsidRPr="00C33E42" w14:paraId="7ECBCBB1" w14:textId="77777777" w:rsidTr="00730C3D">
        <w:tc>
          <w:tcPr>
            <w:tcW w:w="5014" w:type="dxa"/>
            <w:shd w:val="clear" w:color="auto" w:fill="DEEAF6"/>
            <w:vAlign w:val="center"/>
          </w:tcPr>
          <w:p w14:paraId="758BB85D" w14:textId="77777777" w:rsidR="00B26B7B" w:rsidRPr="00F5723A" w:rsidRDefault="00B26B7B" w:rsidP="00B26B7B">
            <w:pPr>
              <w:spacing w:before="60" w:after="60" w:line="234" w:lineRule="exact"/>
              <w:ind w:left="57"/>
              <w:jc w:val="center"/>
              <w:rPr>
                <w:rFonts w:ascii="Arial" w:hAnsi="Arial" w:cs="Arial"/>
                <w:sz w:val="20"/>
                <w:szCs w:val="20"/>
              </w:rPr>
            </w:pPr>
            <w:r w:rsidRPr="00F5723A">
              <w:rPr>
                <w:rFonts w:ascii="Arial" w:hAnsi="Arial" w:cs="Arial"/>
                <w:sz w:val="20"/>
                <w:szCs w:val="20"/>
              </w:rPr>
              <w:t xml:space="preserve">Pokazatelj </w:t>
            </w:r>
            <w:r w:rsidR="00E950EE">
              <w:rPr>
                <w:rFonts w:ascii="Arial" w:hAnsi="Arial" w:cs="Arial"/>
                <w:sz w:val="20"/>
                <w:szCs w:val="20"/>
              </w:rPr>
              <w:t>ishoda</w:t>
            </w:r>
          </w:p>
        </w:tc>
        <w:tc>
          <w:tcPr>
            <w:tcW w:w="2323" w:type="dxa"/>
            <w:shd w:val="clear" w:color="auto" w:fill="DEEAF6"/>
            <w:vAlign w:val="center"/>
          </w:tcPr>
          <w:p w14:paraId="0C2CC2BF" w14:textId="01791879" w:rsidR="00B26B7B"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Početna vrijednost 202</w:t>
            </w:r>
            <w:r w:rsidR="0081214F">
              <w:rPr>
                <w:rFonts w:ascii="Arial" w:hAnsi="Arial" w:cs="Arial"/>
                <w:sz w:val="20"/>
                <w:szCs w:val="20"/>
              </w:rPr>
              <w:t>0</w:t>
            </w:r>
            <w:r>
              <w:rPr>
                <w:rFonts w:ascii="Arial" w:hAnsi="Arial" w:cs="Arial"/>
                <w:sz w:val="20"/>
                <w:szCs w:val="20"/>
              </w:rPr>
              <w:t>.</w:t>
            </w:r>
          </w:p>
          <w:p w14:paraId="2C37CFB6" w14:textId="77777777" w:rsidR="00B26B7B" w:rsidRPr="00F5723A"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(t)</w:t>
            </w:r>
          </w:p>
        </w:tc>
        <w:tc>
          <w:tcPr>
            <w:tcW w:w="2302" w:type="dxa"/>
            <w:shd w:val="clear" w:color="auto" w:fill="DEEAF6"/>
            <w:vAlign w:val="center"/>
          </w:tcPr>
          <w:p w14:paraId="7428470A" w14:textId="77777777" w:rsidR="00B26B7B"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Ciljana vrijednost 2030</w:t>
            </w:r>
            <w:r>
              <w:rPr>
                <w:rFonts w:ascii="Arial" w:hAnsi="Arial" w:cs="Arial"/>
                <w:sz w:val="20"/>
                <w:szCs w:val="20"/>
              </w:rPr>
              <w:t>.</w:t>
            </w:r>
          </w:p>
          <w:p w14:paraId="483A473D" w14:textId="77777777" w:rsidR="00B26B7B" w:rsidRPr="00F5723A"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(t + n)</w:t>
            </w:r>
          </w:p>
        </w:tc>
      </w:tr>
      <w:tr w:rsidR="00B40FD9" w:rsidRPr="00C33E42" w14:paraId="0DC064A3" w14:textId="77777777" w:rsidTr="00730C3D">
        <w:tc>
          <w:tcPr>
            <w:tcW w:w="5014" w:type="dxa"/>
            <w:tcBorders>
              <w:bottom w:val="single" w:sz="4" w:space="0" w:color="A6A6A6"/>
            </w:tcBorders>
            <w:shd w:val="clear" w:color="auto" w:fill="auto"/>
            <w:vAlign w:val="center"/>
          </w:tcPr>
          <w:p w14:paraId="6B525204" w14:textId="37799359" w:rsidR="00B40FD9" w:rsidRPr="00F5723A" w:rsidRDefault="00B40FD9" w:rsidP="00485C59">
            <w:pPr>
              <w:tabs>
                <w:tab w:val="left" w:pos="680"/>
              </w:tabs>
              <w:spacing w:before="60" w:after="60" w:line="234" w:lineRule="exact"/>
              <w:ind w:left="681" w:right="57" w:hanging="624"/>
              <w:rPr>
                <w:rFonts w:ascii="Arial" w:hAnsi="Arial" w:cs="Arial"/>
                <w:sz w:val="20"/>
                <w:szCs w:val="20"/>
              </w:rPr>
            </w:pPr>
            <w:bookmarkStart w:id="66" w:name="_Hlk64450753"/>
            <w:r w:rsidRPr="00F5723A">
              <w:rPr>
                <w:rFonts w:ascii="Arial" w:hAnsi="Arial" w:cs="Arial"/>
                <w:sz w:val="20"/>
                <w:szCs w:val="20"/>
              </w:rPr>
              <w:t>3.1.1.</w:t>
            </w:r>
            <w:r w:rsidR="001C7878" w:rsidRPr="00F5723A">
              <w:rPr>
                <w:rFonts w:ascii="Arial" w:hAnsi="Arial" w:cs="Arial"/>
                <w:sz w:val="20"/>
                <w:szCs w:val="20"/>
              </w:rPr>
              <w:t xml:space="preserve"> </w:t>
            </w:r>
            <w:r w:rsidR="001D7A1F">
              <w:rPr>
                <w:rFonts w:ascii="Arial" w:hAnsi="Arial" w:cs="Arial"/>
                <w:sz w:val="20"/>
                <w:szCs w:val="20"/>
              </w:rPr>
              <w:tab/>
            </w:r>
            <w:r w:rsidR="001C7878" w:rsidRPr="00F5723A">
              <w:rPr>
                <w:rFonts w:ascii="Arial" w:hAnsi="Arial" w:cs="Arial"/>
                <w:sz w:val="20"/>
                <w:szCs w:val="20"/>
              </w:rPr>
              <w:t>b</w:t>
            </w:r>
            <w:r w:rsidRPr="00F5723A">
              <w:rPr>
                <w:rFonts w:ascii="Arial" w:hAnsi="Arial" w:cs="Arial"/>
                <w:sz w:val="20"/>
                <w:szCs w:val="20"/>
              </w:rPr>
              <w:t xml:space="preserve">roj </w:t>
            </w:r>
            <w:r w:rsidR="00196395">
              <w:rPr>
                <w:rFonts w:ascii="Arial" w:hAnsi="Arial" w:cs="Arial"/>
                <w:sz w:val="20"/>
                <w:szCs w:val="20"/>
              </w:rPr>
              <w:t>statističkih aktivnosti</w:t>
            </w:r>
            <w:r w:rsidR="00196395" w:rsidRPr="00F5723A">
              <w:rPr>
                <w:rFonts w:ascii="Arial" w:hAnsi="Arial" w:cs="Arial"/>
                <w:sz w:val="20"/>
                <w:szCs w:val="20"/>
              </w:rPr>
              <w:t xml:space="preserve"> </w:t>
            </w:r>
            <w:r w:rsidRPr="00F5723A">
              <w:rPr>
                <w:rFonts w:ascii="Arial" w:hAnsi="Arial" w:cs="Arial"/>
                <w:sz w:val="20"/>
                <w:szCs w:val="20"/>
              </w:rPr>
              <w:t>kod kojih je unaprijeđen obuhvat ili</w:t>
            </w:r>
            <w:r w:rsidR="00D119B5" w:rsidRPr="00F5723A">
              <w:rPr>
                <w:rFonts w:ascii="Arial" w:hAnsi="Arial" w:cs="Arial"/>
                <w:sz w:val="20"/>
                <w:szCs w:val="20"/>
              </w:rPr>
              <w:t xml:space="preserve"> </w:t>
            </w:r>
            <w:r w:rsidRPr="00F5723A">
              <w:rPr>
                <w:rFonts w:ascii="Arial" w:hAnsi="Arial" w:cs="Arial"/>
                <w:sz w:val="20"/>
                <w:szCs w:val="20"/>
              </w:rPr>
              <w:t>unaprijeđena kvaliteta</w:t>
            </w:r>
            <w:bookmarkEnd w:id="66"/>
          </w:p>
        </w:tc>
        <w:tc>
          <w:tcPr>
            <w:tcW w:w="2323" w:type="dxa"/>
            <w:tcBorders>
              <w:bottom w:val="single" w:sz="4" w:space="0" w:color="A6A6A6"/>
            </w:tcBorders>
            <w:shd w:val="clear" w:color="auto" w:fill="auto"/>
            <w:vAlign w:val="center"/>
          </w:tcPr>
          <w:p w14:paraId="50214216" w14:textId="77777777" w:rsidR="00B40FD9" w:rsidRPr="00F5723A" w:rsidRDefault="00124BE9" w:rsidP="00D72201">
            <w:pPr>
              <w:spacing w:before="60" w:after="60" w:line="234" w:lineRule="exact"/>
              <w:ind w:right="44"/>
              <w:jc w:val="center"/>
              <w:rPr>
                <w:rFonts w:ascii="Arial" w:hAnsi="Arial" w:cs="Arial"/>
                <w:sz w:val="20"/>
                <w:szCs w:val="20"/>
              </w:rPr>
            </w:pPr>
            <w:r>
              <w:rPr>
                <w:rFonts w:ascii="Arial" w:hAnsi="Arial" w:cs="Arial"/>
                <w:sz w:val="20"/>
                <w:szCs w:val="20"/>
              </w:rPr>
              <w:t>61</w:t>
            </w:r>
          </w:p>
        </w:tc>
        <w:tc>
          <w:tcPr>
            <w:tcW w:w="2302" w:type="dxa"/>
            <w:tcBorders>
              <w:bottom w:val="single" w:sz="4" w:space="0" w:color="A6A6A6"/>
            </w:tcBorders>
            <w:shd w:val="clear" w:color="auto" w:fill="auto"/>
            <w:vAlign w:val="center"/>
          </w:tcPr>
          <w:p w14:paraId="26F12FB8" w14:textId="77777777" w:rsidR="00CF577D" w:rsidRPr="00F5723A" w:rsidRDefault="00CF577D" w:rsidP="00D72201">
            <w:pPr>
              <w:spacing w:before="60" w:after="60" w:line="234" w:lineRule="exact"/>
              <w:jc w:val="center"/>
              <w:rPr>
                <w:rFonts w:ascii="Arial" w:hAnsi="Arial" w:cs="Arial"/>
                <w:sz w:val="20"/>
                <w:szCs w:val="20"/>
              </w:rPr>
            </w:pPr>
            <w:r>
              <w:rPr>
                <w:rFonts w:ascii="Arial" w:hAnsi="Arial" w:cs="Arial"/>
                <w:sz w:val="20"/>
                <w:szCs w:val="20"/>
              </w:rPr>
              <w:t>104</w:t>
            </w:r>
          </w:p>
        </w:tc>
      </w:tr>
      <w:tr w:rsidR="00A74A29" w:rsidRPr="00C33E42" w14:paraId="6D82ADBF" w14:textId="77777777" w:rsidTr="00730C3D">
        <w:tc>
          <w:tcPr>
            <w:tcW w:w="9639" w:type="dxa"/>
            <w:gridSpan w:val="3"/>
            <w:shd w:val="clear" w:color="auto" w:fill="DEEAF6"/>
            <w:vAlign w:val="center"/>
          </w:tcPr>
          <w:p w14:paraId="28E17CEF" w14:textId="77777777" w:rsidR="00A74A29" w:rsidRPr="00F5723A" w:rsidRDefault="00A74A29" w:rsidP="00485C59">
            <w:pPr>
              <w:spacing w:before="60" w:after="60" w:line="234" w:lineRule="exact"/>
              <w:ind w:left="1758" w:right="57" w:hanging="1701"/>
              <w:rPr>
                <w:rFonts w:ascii="Arial" w:hAnsi="Arial" w:cs="Arial"/>
                <w:sz w:val="20"/>
                <w:szCs w:val="20"/>
              </w:rPr>
            </w:pPr>
            <w:r w:rsidRPr="00F5723A">
              <w:rPr>
                <w:rFonts w:ascii="Arial" w:hAnsi="Arial" w:cs="Arial"/>
                <w:b/>
                <w:sz w:val="20"/>
                <w:szCs w:val="20"/>
              </w:rPr>
              <w:t>Strateški cilj 3.2.</w:t>
            </w:r>
            <w:r w:rsidRPr="00F5723A">
              <w:rPr>
                <w:rFonts w:ascii="Arial" w:hAnsi="Arial" w:cs="Arial"/>
                <w:sz w:val="20"/>
                <w:szCs w:val="20"/>
              </w:rPr>
              <w:t xml:space="preserve"> </w:t>
            </w:r>
            <w:r w:rsidR="00346508">
              <w:rPr>
                <w:rFonts w:ascii="Arial" w:hAnsi="Arial" w:cs="Arial"/>
                <w:sz w:val="20"/>
                <w:szCs w:val="20"/>
              </w:rPr>
              <w:tab/>
            </w:r>
            <w:r w:rsidRPr="00F5723A">
              <w:rPr>
                <w:rFonts w:ascii="Arial" w:hAnsi="Arial" w:cs="Arial"/>
                <w:b/>
                <w:sz w:val="20"/>
                <w:szCs w:val="20"/>
              </w:rPr>
              <w:t>Razvoj i unaprjeđ</w:t>
            </w:r>
            <w:r w:rsidR="00745C9D">
              <w:rPr>
                <w:rFonts w:ascii="Arial" w:hAnsi="Arial" w:cs="Arial"/>
                <w:b/>
                <w:sz w:val="20"/>
                <w:szCs w:val="20"/>
              </w:rPr>
              <w:t>e</w:t>
            </w:r>
            <w:r w:rsidRPr="00F5723A">
              <w:rPr>
                <w:rFonts w:ascii="Arial" w:hAnsi="Arial" w:cs="Arial"/>
                <w:b/>
                <w:sz w:val="20"/>
                <w:szCs w:val="20"/>
              </w:rPr>
              <w:t xml:space="preserve">nje metodologija statističkih izračuna i standarda </w:t>
            </w:r>
            <w:r w:rsidR="001E5902">
              <w:rPr>
                <w:rFonts w:ascii="Arial" w:hAnsi="Arial" w:cs="Arial"/>
                <w:b/>
                <w:sz w:val="20"/>
                <w:szCs w:val="20"/>
              </w:rPr>
              <w:br/>
            </w:r>
            <w:r w:rsidRPr="00F5723A">
              <w:rPr>
                <w:rFonts w:ascii="Arial" w:hAnsi="Arial" w:cs="Arial"/>
                <w:b/>
                <w:sz w:val="20"/>
                <w:szCs w:val="20"/>
              </w:rPr>
              <w:t>s naglaskom na iskorak</w:t>
            </w:r>
            <w:r w:rsidR="00D119B5" w:rsidRPr="00F5723A">
              <w:rPr>
                <w:rFonts w:ascii="Arial" w:hAnsi="Arial" w:cs="Arial"/>
                <w:b/>
                <w:sz w:val="20"/>
                <w:szCs w:val="20"/>
              </w:rPr>
              <w:t>u</w:t>
            </w:r>
            <w:r w:rsidRPr="00F5723A">
              <w:rPr>
                <w:rFonts w:ascii="Arial" w:hAnsi="Arial" w:cs="Arial"/>
                <w:b/>
                <w:sz w:val="20"/>
                <w:szCs w:val="20"/>
              </w:rPr>
              <w:t xml:space="preserve"> u područje eksperimentalnih statistika</w:t>
            </w:r>
          </w:p>
        </w:tc>
      </w:tr>
      <w:tr w:rsidR="00B26B7B" w:rsidRPr="00C33E42" w14:paraId="404E83D6" w14:textId="77777777" w:rsidTr="00730C3D">
        <w:tc>
          <w:tcPr>
            <w:tcW w:w="5014" w:type="dxa"/>
            <w:shd w:val="clear" w:color="auto" w:fill="DEEAF6"/>
            <w:vAlign w:val="center"/>
          </w:tcPr>
          <w:p w14:paraId="495058D2" w14:textId="77777777" w:rsidR="00B26B7B" w:rsidRPr="00F5723A" w:rsidRDefault="00B26B7B" w:rsidP="00B26B7B">
            <w:pPr>
              <w:spacing w:before="60" w:after="60" w:line="234" w:lineRule="exact"/>
              <w:ind w:left="57"/>
              <w:jc w:val="center"/>
              <w:rPr>
                <w:rFonts w:ascii="Arial" w:hAnsi="Arial" w:cs="Arial"/>
                <w:sz w:val="20"/>
                <w:szCs w:val="20"/>
              </w:rPr>
            </w:pPr>
            <w:r w:rsidRPr="00F5723A">
              <w:rPr>
                <w:rFonts w:ascii="Arial" w:hAnsi="Arial" w:cs="Arial"/>
                <w:sz w:val="20"/>
                <w:szCs w:val="20"/>
              </w:rPr>
              <w:t xml:space="preserve">Pokazatelj </w:t>
            </w:r>
            <w:r w:rsidR="00E950EE">
              <w:rPr>
                <w:rFonts w:ascii="Arial" w:hAnsi="Arial" w:cs="Arial"/>
                <w:sz w:val="20"/>
                <w:szCs w:val="20"/>
              </w:rPr>
              <w:t>ishoda</w:t>
            </w:r>
          </w:p>
        </w:tc>
        <w:tc>
          <w:tcPr>
            <w:tcW w:w="2323" w:type="dxa"/>
            <w:shd w:val="clear" w:color="auto" w:fill="DEEAF6"/>
            <w:vAlign w:val="center"/>
          </w:tcPr>
          <w:p w14:paraId="2A6C4170" w14:textId="1DAC972D" w:rsidR="00B26B7B"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Početna vrijednost 202</w:t>
            </w:r>
            <w:r w:rsidR="0081214F">
              <w:rPr>
                <w:rFonts w:ascii="Arial" w:hAnsi="Arial" w:cs="Arial"/>
                <w:sz w:val="20"/>
                <w:szCs w:val="20"/>
              </w:rPr>
              <w:t>0</w:t>
            </w:r>
            <w:r>
              <w:rPr>
                <w:rFonts w:ascii="Arial" w:hAnsi="Arial" w:cs="Arial"/>
                <w:sz w:val="20"/>
                <w:szCs w:val="20"/>
              </w:rPr>
              <w:t>.</w:t>
            </w:r>
          </w:p>
          <w:p w14:paraId="161734AA" w14:textId="77777777" w:rsidR="00B26B7B" w:rsidRPr="00F5723A"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(t)</w:t>
            </w:r>
          </w:p>
        </w:tc>
        <w:tc>
          <w:tcPr>
            <w:tcW w:w="2302" w:type="dxa"/>
            <w:shd w:val="clear" w:color="auto" w:fill="DEEAF6"/>
            <w:vAlign w:val="center"/>
          </w:tcPr>
          <w:p w14:paraId="134C2278" w14:textId="77777777" w:rsidR="00B26B7B"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Ciljana vrijednost 2030</w:t>
            </w:r>
            <w:r>
              <w:rPr>
                <w:rFonts w:ascii="Arial" w:hAnsi="Arial" w:cs="Arial"/>
                <w:sz w:val="20"/>
                <w:szCs w:val="20"/>
              </w:rPr>
              <w:t>.</w:t>
            </w:r>
          </w:p>
          <w:p w14:paraId="6AD31EB9" w14:textId="77777777" w:rsidR="00B26B7B" w:rsidRPr="00F5723A"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(t + n)</w:t>
            </w:r>
          </w:p>
        </w:tc>
      </w:tr>
      <w:tr w:rsidR="0034689B" w:rsidRPr="00C33E42" w14:paraId="385E6AD5" w14:textId="77777777" w:rsidTr="00730C3D">
        <w:tc>
          <w:tcPr>
            <w:tcW w:w="5014" w:type="dxa"/>
            <w:shd w:val="clear" w:color="auto" w:fill="auto"/>
            <w:vAlign w:val="center"/>
          </w:tcPr>
          <w:p w14:paraId="1F24807C" w14:textId="5FA0158D" w:rsidR="0034689B" w:rsidRPr="00F5723A" w:rsidRDefault="00811DE0" w:rsidP="00485C59">
            <w:pPr>
              <w:tabs>
                <w:tab w:val="left" w:pos="680"/>
              </w:tabs>
              <w:spacing w:before="60" w:after="60" w:line="234" w:lineRule="exact"/>
              <w:ind w:left="681" w:right="57" w:hanging="624"/>
              <w:rPr>
                <w:rFonts w:ascii="Arial" w:hAnsi="Arial" w:cs="Arial"/>
                <w:sz w:val="20"/>
                <w:szCs w:val="20"/>
              </w:rPr>
            </w:pPr>
            <w:r w:rsidRPr="00F5723A">
              <w:rPr>
                <w:rFonts w:ascii="Arial" w:hAnsi="Arial" w:cs="Arial"/>
                <w:sz w:val="20"/>
                <w:szCs w:val="20"/>
              </w:rPr>
              <w:t>3.2</w:t>
            </w:r>
            <w:r w:rsidR="0034689B" w:rsidRPr="00F5723A">
              <w:rPr>
                <w:rFonts w:ascii="Arial" w:hAnsi="Arial" w:cs="Arial"/>
                <w:sz w:val="20"/>
                <w:szCs w:val="20"/>
              </w:rPr>
              <w:t xml:space="preserve">.1. </w:t>
            </w:r>
            <w:r w:rsidR="009A566B">
              <w:rPr>
                <w:rFonts w:ascii="Arial" w:hAnsi="Arial" w:cs="Arial"/>
                <w:sz w:val="20"/>
                <w:szCs w:val="20"/>
              </w:rPr>
              <w:tab/>
            </w:r>
            <w:r w:rsidR="0034689B" w:rsidRPr="00F5723A">
              <w:rPr>
                <w:rFonts w:ascii="Arial" w:hAnsi="Arial" w:cs="Arial"/>
                <w:sz w:val="20"/>
                <w:szCs w:val="20"/>
              </w:rPr>
              <w:t xml:space="preserve">broj </w:t>
            </w:r>
            <w:r w:rsidR="00196395">
              <w:rPr>
                <w:rFonts w:ascii="Arial" w:hAnsi="Arial" w:cs="Arial"/>
                <w:sz w:val="20"/>
                <w:szCs w:val="20"/>
              </w:rPr>
              <w:t>statističkih aktivnosti</w:t>
            </w:r>
            <w:r w:rsidR="00196395" w:rsidRPr="00F5723A">
              <w:rPr>
                <w:rFonts w:ascii="Arial" w:hAnsi="Arial" w:cs="Arial"/>
                <w:sz w:val="20"/>
                <w:szCs w:val="20"/>
              </w:rPr>
              <w:t xml:space="preserve"> </w:t>
            </w:r>
            <w:r w:rsidR="006B5FB8">
              <w:rPr>
                <w:rFonts w:ascii="Arial" w:hAnsi="Arial" w:cs="Arial"/>
                <w:sz w:val="20"/>
                <w:szCs w:val="20"/>
              </w:rPr>
              <w:t>kod</w:t>
            </w:r>
            <w:r w:rsidR="0034689B" w:rsidRPr="00F5723A">
              <w:rPr>
                <w:rFonts w:ascii="Arial" w:hAnsi="Arial" w:cs="Arial"/>
                <w:sz w:val="20"/>
                <w:szCs w:val="20"/>
              </w:rPr>
              <w:t xml:space="preserve"> koj</w:t>
            </w:r>
            <w:r w:rsidR="006B5FB8">
              <w:rPr>
                <w:rFonts w:ascii="Arial" w:hAnsi="Arial" w:cs="Arial"/>
                <w:sz w:val="20"/>
                <w:szCs w:val="20"/>
              </w:rPr>
              <w:t>ih</w:t>
            </w:r>
            <w:r w:rsidR="0034689B" w:rsidRPr="00F5723A">
              <w:rPr>
                <w:rFonts w:ascii="Arial" w:hAnsi="Arial" w:cs="Arial"/>
                <w:sz w:val="20"/>
                <w:szCs w:val="20"/>
              </w:rPr>
              <w:t xml:space="preserve"> je uvedena nova ili unaprijeđena postojeća metodologija/standard</w:t>
            </w:r>
          </w:p>
        </w:tc>
        <w:tc>
          <w:tcPr>
            <w:tcW w:w="2323" w:type="dxa"/>
            <w:shd w:val="clear" w:color="auto" w:fill="auto"/>
            <w:vAlign w:val="center"/>
          </w:tcPr>
          <w:p w14:paraId="5661E36C" w14:textId="1B67AC66" w:rsidR="0034689B" w:rsidRPr="00F5723A" w:rsidRDefault="00364D1C" w:rsidP="00D72201">
            <w:pPr>
              <w:spacing w:before="60" w:after="60" w:line="234" w:lineRule="exact"/>
              <w:ind w:right="44"/>
              <w:jc w:val="center"/>
              <w:rPr>
                <w:rFonts w:ascii="Arial" w:hAnsi="Arial" w:cs="Arial"/>
                <w:sz w:val="20"/>
                <w:szCs w:val="20"/>
              </w:rPr>
            </w:pPr>
            <w:r>
              <w:rPr>
                <w:rFonts w:ascii="Arial" w:hAnsi="Arial" w:cs="Arial"/>
                <w:sz w:val="20"/>
                <w:szCs w:val="20"/>
              </w:rPr>
              <w:t>0</w:t>
            </w:r>
          </w:p>
        </w:tc>
        <w:tc>
          <w:tcPr>
            <w:tcW w:w="2302" w:type="dxa"/>
            <w:shd w:val="clear" w:color="auto" w:fill="auto"/>
            <w:vAlign w:val="center"/>
          </w:tcPr>
          <w:p w14:paraId="045E7FED" w14:textId="77777777" w:rsidR="0034689B" w:rsidRPr="00F5723A" w:rsidRDefault="0034689B" w:rsidP="00485C59">
            <w:pPr>
              <w:spacing w:before="60" w:after="60" w:line="234" w:lineRule="exact"/>
              <w:jc w:val="center"/>
              <w:rPr>
                <w:rFonts w:ascii="Arial" w:hAnsi="Arial" w:cs="Arial"/>
                <w:sz w:val="20"/>
                <w:szCs w:val="20"/>
              </w:rPr>
            </w:pPr>
            <w:r w:rsidRPr="00F5723A">
              <w:rPr>
                <w:rFonts w:ascii="Arial" w:hAnsi="Arial" w:cs="Arial"/>
                <w:sz w:val="20"/>
                <w:szCs w:val="20"/>
              </w:rPr>
              <w:t>4</w:t>
            </w:r>
            <w:r w:rsidR="00263DBA" w:rsidRPr="00F5723A">
              <w:rPr>
                <w:rFonts w:ascii="Arial" w:hAnsi="Arial" w:cs="Arial"/>
                <w:sz w:val="20"/>
                <w:szCs w:val="20"/>
              </w:rPr>
              <w:t>6</w:t>
            </w:r>
          </w:p>
        </w:tc>
      </w:tr>
      <w:tr w:rsidR="00B40FD9" w:rsidRPr="00C33E42" w14:paraId="2D24F391" w14:textId="77777777" w:rsidTr="00730C3D">
        <w:tc>
          <w:tcPr>
            <w:tcW w:w="9639" w:type="dxa"/>
            <w:gridSpan w:val="3"/>
            <w:shd w:val="clear" w:color="auto" w:fill="DEEAF6"/>
            <w:vAlign w:val="center"/>
          </w:tcPr>
          <w:p w14:paraId="19354F03" w14:textId="77777777" w:rsidR="00B40FD9" w:rsidRPr="00F5723A" w:rsidRDefault="00B40FD9" w:rsidP="00485C59">
            <w:pPr>
              <w:spacing w:before="60" w:after="60" w:line="234" w:lineRule="exact"/>
              <w:ind w:left="57"/>
              <w:jc w:val="both"/>
              <w:rPr>
                <w:rFonts w:ascii="Arial" w:hAnsi="Arial" w:cs="Arial"/>
                <w:sz w:val="20"/>
                <w:szCs w:val="20"/>
              </w:rPr>
            </w:pPr>
            <w:r w:rsidRPr="00F5723A">
              <w:rPr>
                <w:rFonts w:ascii="Arial" w:hAnsi="Arial" w:cs="Arial"/>
                <w:b/>
                <w:sz w:val="20"/>
                <w:szCs w:val="20"/>
              </w:rPr>
              <w:t>Strateški cilj 3.</w:t>
            </w:r>
            <w:r w:rsidR="00641624" w:rsidRPr="00F5723A">
              <w:rPr>
                <w:rFonts w:ascii="Arial" w:hAnsi="Arial" w:cs="Arial"/>
                <w:b/>
                <w:sz w:val="20"/>
                <w:szCs w:val="20"/>
              </w:rPr>
              <w:t>3</w:t>
            </w:r>
            <w:r w:rsidRPr="00F5723A">
              <w:rPr>
                <w:rFonts w:ascii="Arial" w:hAnsi="Arial" w:cs="Arial"/>
                <w:b/>
                <w:sz w:val="20"/>
                <w:szCs w:val="20"/>
              </w:rPr>
              <w:t>.</w:t>
            </w:r>
            <w:r w:rsidRPr="00F5723A">
              <w:rPr>
                <w:rFonts w:ascii="Arial" w:hAnsi="Arial" w:cs="Arial"/>
                <w:sz w:val="20"/>
                <w:szCs w:val="20"/>
              </w:rPr>
              <w:t xml:space="preserve"> </w:t>
            </w:r>
            <w:r w:rsidR="00B52D9C">
              <w:rPr>
                <w:rFonts w:ascii="Arial" w:hAnsi="Arial" w:cs="Arial"/>
                <w:sz w:val="20"/>
                <w:szCs w:val="20"/>
              </w:rPr>
              <w:tab/>
            </w:r>
            <w:r w:rsidRPr="00F5723A">
              <w:rPr>
                <w:rFonts w:ascii="Arial" w:hAnsi="Arial" w:cs="Arial"/>
                <w:b/>
                <w:sz w:val="20"/>
                <w:szCs w:val="20"/>
              </w:rPr>
              <w:t>Unaprjeđ</w:t>
            </w:r>
            <w:r w:rsidR="00745C9D">
              <w:rPr>
                <w:rFonts w:ascii="Arial" w:hAnsi="Arial" w:cs="Arial"/>
                <w:b/>
                <w:sz w:val="20"/>
                <w:szCs w:val="20"/>
              </w:rPr>
              <w:t>e</w:t>
            </w:r>
            <w:r w:rsidRPr="00F5723A">
              <w:rPr>
                <w:rFonts w:ascii="Arial" w:hAnsi="Arial" w:cs="Arial"/>
                <w:b/>
                <w:sz w:val="20"/>
                <w:szCs w:val="20"/>
              </w:rPr>
              <w:t>nje diseminacije</w:t>
            </w:r>
            <w:r w:rsidR="00112AEB">
              <w:rPr>
                <w:rFonts w:ascii="Arial" w:hAnsi="Arial" w:cs="Arial"/>
                <w:b/>
                <w:sz w:val="20"/>
                <w:szCs w:val="20"/>
              </w:rPr>
              <w:t xml:space="preserve"> podataka</w:t>
            </w:r>
            <w:r w:rsidRPr="00F5723A">
              <w:rPr>
                <w:rFonts w:ascii="Arial" w:hAnsi="Arial" w:cs="Arial"/>
                <w:b/>
                <w:sz w:val="20"/>
                <w:szCs w:val="20"/>
              </w:rPr>
              <w:t xml:space="preserve"> i kvalitete odnosa s korisnicima</w:t>
            </w:r>
          </w:p>
        </w:tc>
      </w:tr>
      <w:tr w:rsidR="00B26B7B" w:rsidRPr="00C33E42" w14:paraId="6EA78D00" w14:textId="77777777" w:rsidTr="00730C3D">
        <w:tc>
          <w:tcPr>
            <w:tcW w:w="5014" w:type="dxa"/>
            <w:shd w:val="clear" w:color="auto" w:fill="DEEAF6"/>
            <w:vAlign w:val="center"/>
          </w:tcPr>
          <w:p w14:paraId="7DA0D478" w14:textId="77777777" w:rsidR="00B26B7B" w:rsidRPr="00F5723A" w:rsidRDefault="00B26B7B" w:rsidP="00B26B7B">
            <w:pPr>
              <w:spacing w:before="60" w:after="60" w:line="234" w:lineRule="exact"/>
              <w:ind w:left="57"/>
              <w:jc w:val="center"/>
              <w:rPr>
                <w:rFonts w:ascii="Arial" w:hAnsi="Arial" w:cs="Arial"/>
                <w:sz w:val="20"/>
                <w:szCs w:val="20"/>
              </w:rPr>
            </w:pPr>
            <w:r w:rsidRPr="00F5723A">
              <w:rPr>
                <w:rFonts w:ascii="Arial" w:hAnsi="Arial" w:cs="Arial"/>
                <w:sz w:val="20"/>
                <w:szCs w:val="20"/>
              </w:rPr>
              <w:t xml:space="preserve">Pokazatelj </w:t>
            </w:r>
            <w:r w:rsidR="00E950EE">
              <w:rPr>
                <w:rFonts w:ascii="Arial" w:hAnsi="Arial" w:cs="Arial"/>
                <w:sz w:val="20"/>
                <w:szCs w:val="20"/>
              </w:rPr>
              <w:t>ishoda</w:t>
            </w:r>
          </w:p>
        </w:tc>
        <w:tc>
          <w:tcPr>
            <w:tcW w:w="2323" w:type="dxa"/>
            <w:shd w:val="clear" w:color="auto" w:fill="DEEAF6"/>
            <w:vAlign w:val="center"/>
          </w:tcPr>
          <w:p w14:paraId="1E03F4C9" w14:textId="01305C30" w:rsidR="00B26B7B"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Početna vrijednost 202</w:t>
            </w:r>
            <w:r w:rsidR="0081214F">
              <w:rPr>
                <w:rFonts w:ascii="Arial" w:hAnsi="Arial" w:cs="Arial"/>
                <w:sz w:val="20"/>
                <w:szCs w:val="20"/>
              </w:rPr>
              <w:t>0</w:t>
            </w:r>
            <w:r>
              <w:rPr>
                <w:rFonts w:ascii="Arial" w:hAnsi="Arial" w:cs="Arial"/>
                <w:sz w:val="20"/>
                <w:szCs w:val="20"/>
              </w:rPr>
              <w:t>.</w:t>
            </w:r>
          </w:p>
          <w:p w14:paraId="18D279CB" w14:textId="77777777" w:rsidR="00B26B7B" w:rsidRPr="00F5723A"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(t)</w:t>
            </w:r>
          </w:p>
        </w:tc>
        <w:tc>
          <w:tcPr>
            <w:tcW w:w="2302" w:type="dxa"/>
            <w:shd w:val="clear" w:color="auto" w:fill="DEEAF6"/>
            <w:vAlign w:val="center"/>
          </w:tcPr>
          <w:p w14:paraId="5D97321E" w14:textId="77777777" w:rsidR="00B26B7B"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Ciljana vrijednost 2030</w:t>
            </w:r>
            <w:r>
              <w:rPr>
                <w:rFonts w:ascii="Arial" w:hAnsi="Arial" w:cs="Arial"/>
                <w:sz w:val="20"/>
                <w:szCs w:val="20"/>
              </w:rPr>
              <w:t>.</w:t>
            </w:r>
          </w:p>
          <w:p w14:paraId="0C6A8CC8" w14:textId="77777777" w:rsidR="00B26B7B" w:rsidRPr="00F5723A" w:rsidRDefault="00B26B7B" w:rsidP="00B26B7B">
            <w:pPr>
              <w:spacing w:before="60" w:after="60" w:line="240" w:lineRule="exact"/>
              <w:ind w:left="57"/>
              <w:jc w:val="center"/>
              <w:rPr>
                <w:rFonts w:ascii="Arial" w:hAnsi="Arial" w:cs="Arial"/>
                <w:sz w:val="20"/>
                <w:szCs w:val="20"/>
              </w:rPr>
            </w:pPr>
            <w:r w:rsidRPr="00F5723A">
              <w:rPr>
                <w:rFonts w:ascii="Arial" w:hAnsi="Arial" w:cs="Arial"/>
                <w:sz w:val="20"/>
                <w:szCs w:val="20"/>
              </w:rPr>
              <w:t>(t + n)</w:t>
            </w:r>
          </w:p>
        </w:tc>
      </w:tr>
      <w:tr w:rsidR="00B40FD9" w:rsidRPr="00C33E42" w14:paraId="413D3955" w14:textId="77777777" w:rsidTr="00730C3D">
        <w:tc>
          <w:tcPr>
            <w:tcW w:w="5014" w:type="dxa"/>
            <w:shd w:val="clear" w:color="auto" w:fill="auto"/>
            <w:vAlign w:val="center"/>
          </w:tcPr>
          <w:p w14:paraId="2CD9299E" w14:textId="77777777" w:rsidR="00C84702" w:rsidRPr="00F5723A" w:rsidRDefault="00B40FD9" w:rsidP="00485C59">
            <w:pPr>
              <w:tabs>
                <w:tab w:val="left" w:pos="680"/>
              </w:tabs>
              <w:spacing w:before="60" w:after="60" w:line="234" w:lineRule="exact"/>
              <w:ind w:left="681" w:right="57" w:hanging="624"/>
              <w:rPr>
                <w:rFonts w:ascii="Arial" w:hAnsi="Arial" w:cs="Arial"/>
                <w:sz w:val="20"/>
                <w:szCs w:val="20"/>
              </w:rPr>
            </w:pPr>
            <w:r w:rsidRPr="00F5723A">
              <w:rPr>
                <w:rFonts w:ascii="Arial" w:hAnsi="Arial" w:cs="Arial"/>
                <w:sz w:val="20"/>
                <w:szCs w:val="20"/>
              </w:rPr>
              <w:t>3.</w:t>
            </w:r>
            <w:r w:rsidR="00497B5E" w:rsidRPr="00F5723A">
              <w:rPr>
                <w:rFonts w:ascii="Arial" w:hAnsi="Arial" w:cs="Arial"/>
                <w:sz w:val="20"/>
                <w:szCs w:val="20"/>
              </w:rPr>
              <w:t>3</w:t>
            </w:r>
            <w:r w:rsidRPr="00F5723A">
              <w:rPr>
                <w:rFonts w:ascii="Arial" w:hAnsi="Arial" w:cs="Arial"/>
                <w:sz w:val="20"/>
                <w:szCs w:val="20"/>
              </w:rPr>
              <w:t>.</w:t>
            </w:r>
            <w:r w:rsidR="00C84702" w:rsidRPr="00F5723A">
              <w:rPr>
                <w:rFonts w:ascii="Arial" w:hAnsi="Arial" w:cs="Arial"/>
                <w:sz w:val="20"/>
                <w:szCs w:val="20"/>
              </w:rPr>
              <w:t>1</w:t>
            </w:r>
            <w:r w:rsidRPr="00F5723A">
              <w:rPr>
                <w:rFonts w:ascii="Arial" w:hAnsi="Arial" w:cs="Arial"/>
                <w:sz w:val="20"/>
                <w:szCs w:val="20"/>
              </w:rPr>
              <w:t>.</w:t>
            </w:r>
            <w:r w:rsidR="00C84702" w:rsidRPr="00F5723A">
              <w:rPr>
                <w:rFonts w:ascii="Arial" w:hAnsi="Arial" w:cs="Arial"/>
                <w:sz w:val="20"/>
                <w:szCs w:val="20"/>
              </w:rPr>
              <w:t xml:space="preserve"> </w:t>
            </w:r>
            <w:r w:rsidR="0033384C">
              <w:rPr>
                <w:rFonts w:ascii="Arial" w:hAnsi="Arial" w:cs="Arial"/>
                <w:sz w:val="20"/>
                <w:szCs w:val="20"/>
              </w:rPr>
              <w:tab/>
            </w:r>
            <w:bookmarkStart w:id="67" w:name="_Hlk71886579"/>
            <w:r w:rsidR="00497B5E" w:rsidRPr="00F5723A">
              <w:rPr>
                <w:rFonts w:ascii="Arial" w:hAnsi="Arial" w:cs="Arial"/>
                <w:sz w:val="20"/>
                <w:szCs w:val="20"/>
              </w:rPr>
              <w:t>b</w:t>
            </w:r>
            <w:r w:rsidR="00C84702" w:rsidRPr="00F5723A">
              <w:rPr>
                <w:rFonts w:ascii="Arial" w:hAnsi="Arial" w:cs="Arial"/>
                <w:sz w:val="20"/>
                <w:szCs w:val="20"/>
              </w:rPr>
              <w:t>roj novih</w:t>
            </w:r>
            <w:r w:rsidR="00E2773F" w:rsidRPr="00F5723A">
              <w:rPr>
                <w:rFonts w:ascii="Arial" w:hAnsi="Arial" w:cs="Arial"/>
                <w:sz w:val="20"/>
                <w:szCs w:val="20"/>
              </w:rPr>
              <w:t>/unaprijeđenih</w:t>
            </w:r>
            <w:r w:rsidR="00C84702" w:rsidRPr="00F5723A">
              <w:rPr>
                <w:rFonts w:ascii="Arial" w:hAnsi="Arial" w:cs="Arial"/>
                <w:sz w:val="20"/>
                <w:szCs w:val="20"/>
              </w:rPr>
              <w:t xml:space="preserve"> </w:t>
            </w:r>
            <w:r w:rsidR="001C7878" w:rsidRPr="00F5723A">
              <w:rPr>
                <w:rFonts w:ascii="Arial" w:hAnsi="Arial" w:cs="Arial"/>
                <w:sz w:val="20"/>
                <w:szCs w:val="20"/>
              </w:rPr>
              <w:t>mrežnih</w:t>
            </w:r>
            <w:r w:rsidR="00C84702" w:rsidRPr="00F5723A">
              <w:rPr>
                <w:rFonts w:ascii="Arial" w:hAnsi="Arial" w:cs="Arial"/>
                <w:sz w:val="20"/>
                <w:szCs w:val="20"/>
              </w:rPr>
              <w:t xml:space="preserve"> baza podataka namijenjenih korisnicima</w:t>
            </w:r>
            <w:bookmarkEnd w:id="67"/>
          </w:p>
        </w:tc>
        <w:tc>
          <w:tcPr>
            <w:tcW w:w="2323" w:type="dxa"/>
            <w:shd w:val="clear" w:color="auto" w:fill="auto"/>
            <w:vAlign w:val="center"/>
          </w:tcPr>
          <w:p w14:paraId="221E6C8A" w14:textId="77777777" w:rsidR="00B40FD9" w:rsidRPr="00F5723A" w:rsidRDefault="00BF44F1" w:rsidP="00485C59">
            <w:pPr>
              <w:spacing w:before="60" w:after="60" w:line="234" w:lineRule="exact"/>
              <w:ind w:left="57"/>
              <w:jc w:val="center"/>
              <w:rPr>
                <w:rFonts w:ascii="Arial" w:hAnsi="Arial" w:cs="Arial"/>
                <w:sz w:val="20"/>
                <w:szCs w:val="20"/>
              </w:rPr>
            </w:pPr>
            <w:r>
              <w:rPr>
                <w:rFonts w:ascii="Arial" w:hAnsi="Arial" w:cs="Arial"/>
                <w:sz w:val="20"/>
                <w:szCs w:val="20"/>
              </w:rPr>
              <w:t>29</w:t>
            </w:r>
          </w:p>
        </w:tc>
        <w:tc>
          <w:tcPr>
            <w:tcW w:w="2302" w:type="dxa"/>
            <w:shd w:val="clear" w:color="auto" w:fill="auto"/>
            <w:vAlign w:val="center"/>
          </w:tcPr>
          <w:p w14:paraId="0436B152" w14:textId="77777777" w:rsidR="00B40FD9" w:rsidRPr="00F5723A" w:rsidRDefault="00250CF0" w:rsidP="00485C59">
            <w:pPr>
              <w:spacing w:before="60" w:after="60" w:line="234" w:lineRule="exact"/>
              <w:ind w:left="57"/>
              <w:jc w:val="center"/>
              <w:rPr>
                <w:rFonts w:ascii="Arial" w:hAnsi="Arial" w:cs="Arial"/>
                <w:sz w:val="20"/>
                <w:szCs w:val="20"/>
              </w:rPr>
            </w:pPr>
            <w:r>
              <w:rPr>
                <w:rFonts w:ascii="Arial" w:hAnsi="Arial" w:cs="Arial"/>
                <w:sz w:val="20"/>
                <w:szCs w:val="20"/>
              </w:rPr>
              <w:t>42</w:t>
            </w:r>
          </w:p>
        </w:tc>
      </w:tr>
      <w:tr w:rsidR="00B40FD9" w:rsidRPr="00C33E42" w14:paraId="7CC12AD1" w14:textId="77777777" w:rsidTr="00730C3D">
        <w:tc>
          <w:tcPr>
            <w:tcW w:w="5014" w:type="dxa"/>
            <w:shd w:val="clear" w:color="auto" w:fill="auto"/>
            <w:vAlign w:val="center"/>
          </w:tcPr>
          <w:p w14:paraId="64CD419A" w14:textId="77777777" w:rsidR="00B40FD9" w:rsidRPr="00F5723A" w:rsidRDefault="00B40FD9" w:rsidP="00485C59">
            <w:pPr>
              <w:tabs>
                <w:tab w:val="left" w:pos="680"/>
              </w:tabs>
              <w:spacing w:before="60" w:after="60" w:line="234" w:lineRule="exact"/>
              <w:ind w:left="681" w:right="57" w:hanging="624"/>
              <w:rPr>
                <w:rFonts w:ascii="Arial" w:hAnsi="Arial" w:cs="Arial"/>
                <w:sz w:val="20"/>
                <w:szCs w:val="20"/>
              </w:rPr>
            </w:pPr>
            <w:r w:rsidRPr="00F5723A">
              <w:rPr>
                <w:rFonts w:ascii="Arial" w:hAnsi="Arial" w:cs="Arial"/>
                <w:sz w:val="20"/>
                <w:szCs w:val="20"/>
              </w:rPr>
              <w:lastRenderedPageBreak/>
              <w:t>3.</w:t>
            </w:r>
            <w:r w:rsidR="00497B5E" w:rsidRPr="00F5723A">
              <w:rPr>
                <w:rFonts w:ascii="Arial" w:hAnsi="Arial" w:cs="Arial"/>
                <w:sz w:val="20"/>
                <w:szCs w:val="20"/>
              </w:rPr>
              <w:t>3</w:t>
            </w:r>
            <w:r w:rsidRPr="00F5723A">
              <w:rPr>
                <w:rFonts w:ascii="Arial" w:hAnsi="Arial" w:cs="Arial"/>
                <w:sz w:val="20"/>
                <w:szCs w:val="20"/>
              </w:rPr>
              <w:t>.</w:t>
            </w:r>
            <w:r w:rsidR="00C84702" w:rsidRPr="00F5723A">
              <w:rPr>
                <w:rFonts w:ascii="Arial" w:hAnsi="Arial" w:cs="Arial"/>
                <w:sz w:val="20"/>
                <w:szCs w:val="20"/>
              </w:rPr>
              <w:t>2</w:t>
            </w:r>
            <w:r w:rsidRPr="00F5723A">
              <w:rPr>
                <w:rFonts w:ascii="Arial" w:hAnsi="Arial" w:cs="Arial"/>
                <w:sz w:val="20"/>
                <w:szCs w:val="20"/>
              </w:rPr>
              <w:t xml:space="preserve">. </w:t>
            </w:r>
            <w:r w:rsidR="0033384C">
              <w:rPr>
                <w:rFonts w:ascii="Arial" w:hAnsi="Arial" w:cs="Arial"/>
                <w:sz w:val="20"/>
                <w:szCs w:val="20"/>
              </w:rPr>
              <w:tab/>
            </w:r>
            <w:r w:rsidR="001C7878" w:rsidRPr="00F5723A">
              <w:rPr>
                <w:rFonts w:ascii="Arial" w:hAnsi="Arial" w:cs="Arial"/>
                <w:sz w:val="20"/>
                <w:szCs w:val="20"/>
              </w:rPr>
              <w:t>b</w:t>
            </w:r>
            <w:r w:rsidRPr="00F5723A">
              <w:rPr>
                <w:rFonts w:ascii="Arial" w:hAnsi="Arial" w:cs="Arial"/>
                <w:sz w:val="20"/>
                <w:szCs w:val="20"/>
              </w:rPr>
              <w:t xml:space="preserve">roj raspoloživih baza podataka za </w:t>
            </w:r>
            <w:r w:rsidR="0074777F">
              <w:rPr>
                <w:rFonts w:ascii="Arial" w:hAnsi="Arial" w:cs="Arial"/>
                <w:sz w:val="20"/>
                <w:szCs w:val="20"/>
              </w:rPr>
              <w:br/>
            </w:r>
            <w:r w:rsidRPr="00F5723A">
              <w:rPr>
                <w:rFonts w:ascii="Arial" w:hAnsi="Arial" w:cs="Arial"/>
                <w:sz w:val="20"/>
                <w:szCs w:val="20"/>
              </w:rPr>
              <w:t>znanstvene svrhe</w:t>
            </w:r>
          </w:p>
        </w:tc>
        <w:tc>
          <w:tcPr>
            <w:tcW w:w="2323" w:type="dxa"/>
            <w:shd w:val="clear" w:color="auto" w:fill="auto"/>
            <w:vAlign w:val="center"/>
          </w:tcPr>
          <w:p w14:paraId="315A94FA" w14:textId="77777777" w:rsidR="00B40FD9" w:rsidRPr="00F5723A" w:rsidRDefault="00B40FD9" w:rsidP="00485C59">
            <w:pPr>
              <w:spacing w:before="60" w:after="60" w:line="234" w:lineRule="exact"/>
              <w:ind w:left="57"/>
              <w:jc w:val="center"/>
              <w:rPr>
                <w:rFonts w:ascii="Arial" w:hAnsi="Arial" w:cs="Arial"/>
                <w:sz w:val="20"/>
                <w:szCs w:val="20"/>
              </w:rPr>
            </w:pPr>
            <w:r w:rsidRPr="00F5723A">
              <w:rPr>
                <w:rFonts w:ascii="Arial" w:hAnsi="Arial" w:cs="Arial"/>
                <w:sz w:val="20"/>
                <w:szCs w:val="20"/>
              </w:rPr>
              <w:t>8</w:t>
            </w:r>
          </w:p>
        </w:tc>
        <w:tc>
          <w:tcPr>
            <w:tcW w:w="2302" w:type="dxa"/>
            <w:shd w:val="clear" w:color="auto" w:fill="auto"/>
            <w:vAlign w:val="center"/>
          </w:tcPr>
          <w:p w14:paraId="7B12011A" w14:textId="77777777" w:rsidR="00B40FD9" w:rsidRPr="00F5723A" w:rsidRDefault="00B40FD9" w:rsidP="00485C59">
            <w:pPr>
              <w:spacing w:before="60" w:after="60" w:line="234" w:lineRule="exact"/>
              <w:ind w:left="57"/>
              <w:jc w:val="center"/>
              <w:rPr>
                <w:rFonts w:ascii="Arial" w:hAnsi="Arial" w:cs="Arial"/>
                <w:sz w:val="20"/>
                <w:szCs w:val="20"/>
              </w:rPr>
            </w:pPr>
            <w:r w:rsidRPr="00F5723A">
              <w:rPr>
                <w:rFonts w:ascii="Arial" w:hAnsi="Arial" w:cs="Arial"/>
                <w:sz w:val="20"/>
                <w:szCs w:val="20"/>
              </w:rPr>
              <w:t>15</w:t>
            </w:r>
          </w:p>
        </w:tc>
      </w:tr>
      <w:tr w:rsidR="0036145D" w:rsidRPr="00C33E42" w14:paraId="2973B4FA" w14:textId="77777777" w:rsidTr="00730C3D">
        <w:tc>
          <w:tcPr>
            <w:tcW w:w="5014" w:type="dxa"/>
            <w:shd w:val="clear" w:color="auto" w:fill="auto"/>
            <w:vAlign w:val="center"/>
          </w:tcPr>
          <w:p w14:paraId="1994952E" w14:textId="77777777" w:rsidR="0036145D" w:rsidRPr="00F5723A" w:rsidRDefault="004B03B7" w:rsidP="00485C59">
            <w:pPr>
              <w:tabs>
                <w:tab w:val="left" w:pos="680"/>
              </w:tabs>
              <w:spacing w:before="60" w:after="60" w:line="234" w:lineRule="exact"/>
              <w:ind w:left="681" w:right="57" w:hanging="624"/>
              <w:rPr>
                <w:rFonts w:ascii="Arial" w:hAnsi="Arial" w:cs="Arial"/>
                <w:sz w:val="20"/>
                <w:szCs w:val="20"/>
              </w:rPr>
            </w:pPr>
            <w:r w:rsidRPr="00F5723A">
              <w:rPr>
                <w:rFonts w:ascii="Arial" w:hAnsi="Arial" w:cs="Arial"/>
                <w:sz w:val="20"/>
                <w:szCs w:val="20"/>
              </w:rPr>
              <w:t>3.</w:t>
            </w:r>
            <w:r w:rsidR="00497B5E" w:rsidRPr="00F5723A">
              <w:rPr>
                <w:rFonts w:ascii="Arial" w:hAnsi="Arial" w:cs="Arial"/>
                <w:sz w:val="20"/>
                <w:szCs w:val="20"/>
              </w:rPr>
              <w:t>3</w:t>
            </w:r>
            <w:r w:rsidRPr="00F5723A">
              <w:rPr>
                <w:rFonts w:ascii="Arial" w:hAnsi="Arial" w:cs="Arial"/>
                <w:sz w:val="20"/>
                <w:szCs w:val="20"/>
              </w:rPr>
              <w:t>.3</w:t>
            </w:r>
            <w:r w:rsidR="0036145D" w:rsidRPr="00F5723A">
              <w:rPr>
                <w:rFonts w:ascii="Arial" w:hAnsi="Arial" w:cs="Arial"/>
                <w:sz w:val="20"/>
                <w:szCs w:val="20"/>
              </w:rPr>
              <w:t xml:space="preserve">. </w:t>
            </w:r>
            <w:r w:rsidR="0033384C">
              <w:rPr>
                <w:rFonts w:ascii="Arial" w:hAnsi="Arial" w:cs="Arial"/>
                <w:sz w:val="20"/>
                <w:szCs w:val="20"/>
              </w:rPr>
              <w:tab/>
            </w:r>
            <w:r w:rsidR="001C7878" w:rsidRPr="00F5723A">
              <w:rPr>
                <w:rFonts w:ascii="Arial" w:hAnsi="Arial" w:cs="Arial"/>
                <w:sz w:val="20"/>
                <w:szCs w:val="20"/>
              </w:rPr>
              <w:t>p</w:t>
            </w:r>
            <w:r w:rsidR="0036145D" w:rsidRPr="00F5723A">
              <w:rPr>
                <w:rFonts w:ascii="Arial" w:hAnsi="Arial" w:cs="Arial"/>
                <w:sz w:val="20"/>
                <w:szCs w:val="20"/>
              </w:rPr>
              <w:t xml:space="preserve">ovećanje dostupnog broja obrađenih naslova </w:t>
            </w:r>
            <w:r w:rsidR="0074777F">
              <w:rPr>
                <w:rFonts w:ascii="Arial" w:hAnsi="Arial" w:cs="Arial"/>
                <w:sz w:val="20"/>
                <w:szCs w:val="20"/>
              </w:rPr>
              <w:br/>
            </w:r>
            <w:r w:rsidR="0036145D" w:rsidRPr="00F5723A">
              <w:rPr>
                <w:rFonts w:ascii="Arial" w:hAnsi="Arial" w:cs="Arial"/>
                <w:sz w:val="20"/>
                <w:szCs w:val="20"/>
              </w:rPr>
              <w:t xml:space="preserve">u </w:t>
            </w:r>
            <w:r w:rsidR="001C7878" w:rsidRPr="00F5723A">
              <w:rPr>
                <w:rFonts w:ascii="Arial" w:hAnsi="Arial" w:cs="Arial"/>
                <w:sz w:val="20"/>
                <w:szCs w:val="20"/>
              </w:rPr>
              <w:t>mrežnome</w:t>
            </w:r>
            <w:r w:rsidR="0036145D" w:rsidRPr="00F5723A">
              <w:rPr>
                <w:rFonts w:ascii="Arial" w:hAnsi="Arial" w:cs="Arial"/>
                <w:sz w:val="20"/>
                <w:szCs w:val="20"/>
              </w:rPr>
              <w:t xml:space="preserve"> knjižničnom katalogu na </w:t>
            </w:r>
            <w:r w:rsidR="001C7878" w:rsidRPr="00F5723A">
              <w:rPr>
                <w:rFonts w:ascii="Arial" w:hAnsi="Arial" w:cs="Arial"/>
                <w:sz w:val="20"/>
                <w:szCs w:val="20"/>
              </w:rPr>
              <w:t>mrežnim</w:t>
            </w:r>
            <w:r w:rsidR="0036145D" w:rsidRPr="00F5723A">
              <w:rPr>
                <w:rFonts w:ascii="Arial" w:hAnsi="Arial" w:cs="Arial"/>
                <w:sz w:val="20"/>
                <w:szCs w:val="20"/>
              </w:rPr>
              <w:t xml:space="preserve"> stranicama</w:t>
            </w:r>
          </w:p>
        </w:tc>
        <w:tc>
          <w:tcPr>
            <w:tcW w:w="2323" w:type="dxa"/>
            <w:shd w:val="clear" w:color="auto" w:fill="auto"/>
            <w:vAlign w:val="center"/>
          </w:tcPr>
          <w:p w14:paraId="742BC5EC" w14:textId="77777777" w:rsidR="0036145D" w:rsidRPr="00F5723A" w:rsidDel="00B40FD9" w:rsidRDefault="0036145D" w:rsidP="00485C59">
            <w:pPr>
              <w:spacing w:before="60" w:after="60" w:line="234" w:lineRule="exact"/>
              <w:ind w:left="57"/>
              <w:jc w:val="center"/>
              <w:rPr>
                <w:rFonts w:ascii="Arial" w:hAnsi="Arial" w:cs="Arial"/>
                <w:sz w:val="20"/>
                <w:szCs w:val="20"/>
              </w:rPr>
            </w:pPr>
            <w:r w:rsidRPr="00F5723A">
              <w:rPr>
                <w:rFonts w:ascii="Arial" w:hAnsi="Arial" w:cs="Arial"/>
                <w:sz w:val="20"/>
                <w:szCs w:val="20"/>
              </w:rPr>
              <w:t>50</w:t>
            </w:r>
          </w:p>
        </w:tc>
        <w:tc>
          <w:tcPr>
            <w:tcW w:w="2302" w:type="dxa"/>
            <w:shd w:val="clear" w:color="auto" w:fill="auto"/>
            <w:vAlign w:val="center"/>
          </w:tcPr>
          <w:p w14:paraId="4E54E220" w14:textId="77777777" w:rsidR="0036145D" w:rsidRPr="00F5723A" w:rsidRDefault="0036145D" w:rsidP="00485C59">
            <w:pPr>
              <w:spacing w:before="60" w:after="60" w:line="234" w:lineRule="exact"/>
              <w:ind w:left="57"/>
              <w:jc w:val="center"/>
              <w:rPr>
                <w:rFonts w:ascii="Arial" w:hAnsi="Arial" w:cs="Arial"/>
                <w:sz w:val="20"/>
                <w:szCs w:val="20"/>
              </w:rPr>
            </w:pPr>
            <w:r w:rsidRPr="00F5723A">
              <w:rPr>
                <w:rFonts w:ascii="Arial" w:hAnsi="Arial" w:cs="Arial"/>
                <w:sz w:val="20"/>
                <w:szCs w:val="20"/>
              </w:rPr>
              <w:t>550</w:t>
            </w:r>
          </w:p>
        </w:tc>
      </w:tr>
      <w:tr w:rsidR="00B40FD9" w:rsidRPr="00C33E42" w14:paraId="3457D39E" w14:textId="77777777" w:rsidTr="00730C3D">
        <w:tc>
          <w:tcPr>
            <w:tcW w:w="9639" w:type="dxa"/>
            <w:gridSpan w:val="3"/>
            <w:shd w:val="clear" w:color="auto" w:fill="DEEAF6"/>
            <w:vAlign w:val="center"/>
          </w:tcPr>
          <w:p w14:paraId="56F29C02" w14:textId="004C119B" w:rsidR="00B40FD9" w:rsidRPr="00F5723A" w:rsidRDefault="00B40FD9" w:rsidP="00CB7BA9">
            <w:pPr>
              <w:spacing w:before="60" w:after="60" w:line="234" w:lineRule="exact"/>
              <w:ind w:left="1701" w:hanging="1701"/>
              <w:rPr>
                <w:rFonts w:ascii="Arial" w:hAnsi="Arial" w:cs="Arial"/>
                <w:sz w:val="20"/>
                <w:szCs w:val="20"/>
              </w:rPr>
            </w:pPr>
            <w:r w:rsidRPr="00F5723A">
              <w:rPr>
                <w:rFonts w:ascii="Arial" w:hAnsi="Arial" w:cs="Arial"/>
                <w:b/>
                <w:sz w:val="20"/>
                <w:szCs w:val="20"/>
              </w:rPr>
              <w:t>Strateški cilj 3.</w:t>
            </w:r>
            <w:r w:rsidR="00641624" w:rsidRPr="00F5723A">
              <w:rPr>
                <w:rFonts w:ascii="Arial" w:hAnsi="Arial" w:cs="Arial"/>
                <w:b/>
                <w:sz w:val="20"/>
                <w:szCs w:val="20"/>
              </w:rPr>
              <w:t>4</w:t>
            </w:r>
            <w:r w:rsidRPr="00F5723A">
              <w:rPr>
                <w:rFonts w:ascii="Arial" w:hAnsi="Arial" w:cs="Arial"/>
                <w:b/>
                <w:sz w:val="20"/>
                <w:szCs w:val="20"/>
              </w:rPr>
              <w:t>.</w:t>
            </w:r>
            <w:r w:rsidR="00FD064A">
              <w:rPr>
                <w:rFonts w:ascii="Arial" w:hAnsi="Arial" w:cs="Arial"/>
                <w:sz w:val="20"/>
                <w:szCs w:val="20"/>
              </w:rPr>
              <w:tab/>
            </w:r>
            <w:r w:rsidRPr="00F5723A">
              <w:rPr>
                <w:rFonts w:ascii="Arial" w:hAnsi="Arial" w:cs="Arial"/>
                <w:b/>
                <w:sz w:val="20"/>
                <w:szCs w:val="20"/>
              </w:rPr>
              <w:t xml:space="preserve">Razvoj i uvođenje novih </w:t>
            </w:r>
            <w:r w:rsidR="00507D2C">
              <w:rPr>
                <w:rFonts w:ascii="Arial" w:hAnsi="Arial" w:cs="Arial"/>
                <w:b/>
                <w:sz w:val="20"/>
                <w:szCs w:val="20"/>
              </w:rPr>
              <w:t>statističkih</w:t>
            </w:r>
            <w:r w:rsidR="00507D2C" w:rsidRPr="00F5723A">
              <w:rPr>
                <w:rFonts w:ascii="Arial" w:hAnsi="Arial" w:cs="Arial"/>
                <w:b/>
                <w:sz w:val="20"/>
                <w:szCs w:val="20"/>
              </w:rPr>
              <w:t xml:space="preserve"> </w:t>
            </w:r>
            <w:r w:rsidRPr="00F5723A">
              <w:rPr>
                <w:rFonts w:ascii="Arial" w:hAnsi="Arial" w:cs="Arial"/>
                <w:b/>
                <w:sz w:val="20"/>
                <w:szCs w:val="20"/>
              </w:rPr>
              <w:t xml:space="preserve">aktivnosti </w:t>
            </w:r>
            <w:r w:rsidR="006C0433">
              <w:rPr>
                <w:rFonts w:ascii="Arial" w:hAnsi="Arial" w:cs="Arial"/>
                <w:b/>
                <w:sz w:val="20"/>
                <w:szCs w:val="20"/>
              </w:rPr>
              <w:t xml:space="preserve">i proizvoda </w:t>
            </w:r>
            <w:r w:rsidRPr="00F5723A">
              <w:rPr>
                <w:rFonts w:ascii="Arial" w:hAnsi="Arial" w:cs="Arial"/>
                <w:b/>
                <w:sz w:val="20"/>
                <w:szCs w:val="20"/>
              </w:rPr>
              <w:t xml:space="preserve">u </w:t>
            </w:r>
            <w:r w:rsidR="001C7878" w:rsidRPr="00F5723A">
              <w:rPr>
                <w:rFonts w:ascii="Arial" w:hAnsi="Arial" w:cs="Arial"/>
                <w:b/>
                <w:sz w:val="20"/>
                <w:szCs w:val="20"/>
              </w:rPr>
              <w:t>h</w:t>
            </w:r>
            <w:r w:rsidRPr="00F5723A">
              <w:rPr>
                <w:rFonts w:ascii="Arial" w:hAnsi="Arial" w:cs="Arial"/>
                <w:b/>
                <w:sz w:val="20"/>
                <w:szCs w:val="20"/>
              </w:rPr>
              <w:t>rvatski</w:t>
            </w:r>
            <w:r w:rsidR="008030E9">
              <w:rPr>
                <w:rFonts w:ascii="Arial" w:hAnsi="Arial" w:cs="Arial"/>
                <w:b/>
                <w:sz w:val="20"/>
                <w:szCs w:val="20"/>
              </w:rPr>
              <w:t xml:space="preserve">  </w:t>
            </w:r>
            <w:r w:rsidR="008030E9">
              <w:rPr>
                <w:rFonts w:ascii="Arial" w:hAnsi="Arial" w:cs="Arial"/>
                <w:b/>
                <w:sz w:val="20"/>
                <w:szCs w:val="20"/>
              </w:rPr>
              <w:br/>
            </w:r>
            <w:r w:rsidRPr="00F5723A">
              <w:rPr>
                <w:rFonts w:ascii="Arial" w:hAnsi="Arial" w:cs="Arial"/>
                <w:b/>
                <w:sz w:val="20"/>
                <w:szCs w:val="20"/>
              </w:rPr>
              <w:t xml:space="preserve"> statistički</w:t>
            </w:r>
            <w:r w:rsidRPr="00F5723A">
              <w:rPr>
                <w:rFonts w:ascii="Arial" w:hAnsi="Arial" w:cs="Arial"/>
                <w:sz w:val="20"/>
                <w:szCs w:val="20"/>
              </w:rPr>
              <w:t xml:space="preserve"> </w:t>
            </w:r>
            <w:r w:rsidRPr="00F5723A">
              <w:rPr>
                <w:rFonts w:ascii="Arial" w:hAnsi="Arial" w:cs="Arial"/>
                <w:b/>
                <w:sz w:val="20"/>
                <w:szCs w:val="20"/>
              </w:rPr>
              <w:t>sustav</w:t>
            </w:r>
          </w:p>
        </w:tc>
      </w:tr>
      <w:tr w:rsidR="00B40FD9" w:rsidRPr="00C33E42" w14:paraId="4FF3F834" w14:textId="77777777" w:rsidTr="00730C3D">
        <w:tc>
          <w:tcPr>
            <w:tcW w:w="5014" w:type="dxa"/>
            <w:shd w:val="clear" w:color="auto" w:fill="DEEAF6"/>
            <w:vAlign w:val="center"/>
          </w:tcPr>
          <w:p w14:paraId="285E148A" w14:textId="77777777" w:rsidR="00B40FD9" w:rsidRPr="00F5723A" w:rsidRDefault="00B40FD9" w:rsidP="00F3293D">
            <w:pPr>
              <w:spacing w:before="60" w:after="60" w:line="240" w:lineRule="exact"/>
              <w:ind w:left="57"/>
              <w:jc w:val="center"/>
              <w:rPr>
                <w:rFonts w:ascii="Arial" w:hAnsi="Arial" w:cs="Arial"/>
                <w:sz w:val="20"/>
                <w:szCs w:val="20"/>
              </w:rPr>
            </w:pPr>
            <w:r w:rsidRPr="00F5723A">
              <w:rPr>
                <w:rFonts w:ascii="Arial" w:hAnsi="Arial" w:cs="Arial"/>
                <w:sz w:val="20"/>
                <w:szCs w:val="20"/>
              </w:rPr>
              <w:t xml:space="preserve">Pokazatelj </w:t>
            </w:r>
            <w:r w:rsidR="00E950EE">
              <w:rPr>
                <w:rFonts w:ascii="Arial" w:hAnsi="Arial" w:cs="Arial"/>
                <w:sz w:val="20"/>
                <w:szCs w:val="20"/>
              </w:rPr>
              <w:t>ishoda</w:t>
            </w:r>
          </w:p>
        </w:tc>
        <w:tc>
          <w:tcPr>
            <w:tcW w:w="2323" w:type="dxa"/>
            <w:shd w:val="clear" w:color="auto" w:fill="DEEAF6"/>
            <w:vAlign w:val="center"/>
          </w:tcPr>
          <w:p w14:paraId="3C46B831" w14:textId="374D5D51" w:rsidR="004C76DD" w:rsidRDefault="004C76DD" w:rsidP="004C76DD">
            <w:pPr>
              <w:spacing w:before="60" w:after="60" w:line="240" w:lineRule="exact"/>
              <w:ind w:left="57"/>
              <w:jc w:val="center"/>
              <w:rPr>
                <w:rFonts w:ascii="Arial" w:hAnsi="Arial" w:cs="Arial"/>
                <w:sz w:val="20"/>
                <w:szCs w:val="20"/>
              </w:rPr>
            </w:pPr>
            <w:r w:rsidRPr="00F5723A">
              <w:rPr>
                <w:rFonts w:ascii="Arial" w:hAnsi="Arial" w:cs="Arial"/>
                <w:sz w:val="20"/>
                <w:szCs w:val="20"/>
              </w:rPr>
              <w:t>Početna vrijednost 202</w:t>
            </w:r>
            <w:r w:rsidR="0081214F">
              <w:rPr>
                <w:rFonts w:ascii="Arial" w:hAnsi="Arial" w:cs="Arial"/>
                <w:sz w:val="20"/>
                <w:szCs w:val="20"/>
              </w:rPr>
              <w:t>0</w:t>
            </w:r>
            <w:r>
              <w:rPr>
                <w:rFonts w:ascii="Arial" w:hAnsi="Arial" w:cs="Arial"/>
                <w:sz w:val="20"/>
                <w:szCs w:val="20"/>
              </w:rPr>
              <w:t>.</w:t>
            </w:r>
          </w:p>
          <w:p w14:paraId="00150346" w14:textId="77777777" w:rsidR="00B40FD9" w:rsidRPr="00F5723A" w:rsidRDefault="004C76DD" w:rsidP="004C76DD">
            <w:pPr>
              <w:spacing w:before="60" w:after="60" w:line="240" w:lineRule="exact"/>
              <w:ind w:left="57"/>
              <w:jc w:val="center"/>
              <w:rPr>
                <w:rFonts w:ascii="Arial" w:hAnsi="Arial" w:cs="Arial"/>
                <w:sz w:val="20"/>
                <w:szCs w:val="20"/>
              </w:rPr>
            </w:pPr>
            <w:r w:rsidRPr="00F5723A">
              <w:rPr>
                <w:rFonts w:ascii="Arial" w:hAnsi="Arial" w:cs="Arial"/>
                <w:sz w:val="20"/>
                <w:szCs w:val="20"/>
              </w:rPr>
              <w:t>(t)</w:t>
            </w:r>
          </w:p>
        </w:tc>
        <w:tc>
          <w:tcPr>
            <w:tcW w:w="2302" w:type="dxa"/>
            <w:shd w:val="clear" w:color="auto" w:fill="DEEAF6"/>
            <w:vAlign w:val="center"/>
          </w:tcPr>
          <w:p w14:paraId="412B553E" w14:textId="77777777" w:rsidR="004C76DD" w:rsidRDefault="004C76DD" w:rsidP="004C76DD">
            <w:pPr>
              <w:spacing w:before="60" w:after="60" w:line="240" w:lineRule="exact"/>
              <w:ind w:left="57"/>
              <w:jc w:val="center"/>
              <w:rPr>
                <w:rFonts w:ascii="Arial" w:hAnsi="Arial" w:cs="Arial"/>
                <w:sz w:val="20"/>
                <w:szCs w:val="20"/>
              </w:rPr>
            </w:pPr>
            <w:r w:rsidRPr="00F5723A">
              <w:rPr>
                <w:rFonts w:ascii="Arial" w:hAnsi="Arial" w:cs="Arial"/>
                <w:sz w:val="20"/>
                <w:szCs w:val="20"/>
              </w:rPr>
              <w:t>Ciljana vrijednost 2030</w:t>
            </w:r>
            <w:r>
              <w:rPr>
                <w:rFonts w:ascii="Arial" w:hAnsi="Arial" w:cs="Arial"/>
                <w:sz w:val="20"/>
                <w:szCs w:val="20"/>
              </w:rPr>
              <w:t>.</w:t>
            </w:r>
          </w:p>
          <w:p w14:paraId="367209EF" w14:textId="77777777" w:rsidR="00B40FD9" w:rsidRPr="00F5723A" w:rsidRDefault="004C76DD" w:rsidP="004C76DD">
            <w:pPr>
              <w:spacing w:before="60" w:after="60" w:line="240" w:lineRule="exact"/>
              <w:ind w:left="57"/>
              <w:jc w:val="center"/>
              <w:rPr>
                <w:rFonts w:ascii="Arial" w:hAnsi="Arial" w:cs="Arial"/>
                <w:sz w:val="20"/>
                <w:szCs w:val="20"/>
              </w:rPr>
            </w:pPr>
            <w:r w:rsidRPr="00F5723A">
              <w:rPr>
                <w:rFonts w:ascii="Arial" w:hAnsi="Arial" w:cs="Arial"/>
                <w:sz w:val="20"/>
                <w:szCs w:val="20"/>
              </w:rPr>
              <w:t>(t + n)</w:t>
            </w:r>
          </w:p>
        </w:tc>
      </w:tr>
      <w:tr w:rsidR="00B40FD9" w:rsidRPr="00C33E42" w14:paraId="39C846B4" w14:textId="77777777" w:rsidTr="00730C3D">
        <w:tc>
          <w:tcPr>
            <w:tcW w:w="5014" w:type="dxa"/>
            <w:shd w:val="clear" w:color="auto" w:fill="auto"/>
            <w:vAlign w:val="center"/>
          </w:tcPr>
          <w:p w14:paraId="5D85CFAF" w14:textId="312DA060" w:rsidR="00B40FD9" w:rsidRPr="00F5723A" w:rsidRDefault="00B40FD9" w:rsidP="00F3293D">
            <w:pPr>
              <w:tabs>
                <w:tab w:val="left" w:pos="680"/>
              </w:tabs>
              <w:spacing w:before="60" w:after="60" w:line="234" w:lineRule="exact"/>
              <w:ind w:left="681" w:right="57" w:hanging="624"/>
              <w:rPr>
                <w:rFonts w:ascii="Arial" w:hAnsi="Arial" w:cs="Arial"/>
                <w:sz w:val="20"/>
                <w:szCs w:val="20"/>
              </w:rPr>
            </w:pPr>
            <w:bookmarkStart w:id="68" w:name="_Hlk71884222"/>
            <w:r w:rsidRPr="00F5723A">
              <w:rPr>
                <w:rFonts w:ascii="Arial" w:hAnsi="Arial" w:cs="Arial"/>
                <w:sz w:val="20"/>
                <w:szCs w:val="20"/>
              </w:rPr>
              <w:t>3.</w:t>
            </w:r>
            <w:r w:rsidR="00497B5E" w:rsidRPr="00F5723A">
              <w:rPr>
                <w:rFonts w:ascii="Arial" w:hAnsi="Arial" w:cs="Arial"/>
                <w:sz w:val="20"/>
                <w:szCs w:val="20"/>
              </w:rPr>
              <w:t>4</w:t>
            </w:r>
            <w:r w:rsidRPr="00F5723A">
              <w:rPr>
                <w:rFonts w:ascii="Arial" w:hAnsi="Arial" w:cs="Arial"/>
                <w:sz w:val="20"/>
                <w:szCs w:val="20"/>
              </w:rPr>
              <w:t>.1.</w:t>
            </w:r>
            <w:r w:rsidR="00854396" w:rsidRPr="00F5723A">
              <w:rPr>
                <w:rFonts w:ascii="Arial" w:hAnsi="Arial" w:cs="Arial"/>
                <w:sz w:val="20"/>
                <w:szCs w:val="20"/>
              </w:rPr>
              <w:t xml:space="preserve"> </w:t>
            </w:r>
            <w:r w:rsidR="00F3293D">
              <w:rPr>
                <w:rFonts w:ascii="Arial" w:hAnsi="Arial" w:cs="Arial"/>
                <w:sz w:val="20"/>
                <w:szCs w:val="20"/>
              </w:rPr>
              <w:tab/>
            </w:r>
            <w:r w:rsidR="00854396" w:rsidRPr="00F5723A">
              <w:rPr>
                <w:rFonts w:ascii="Arial" w:hAnsi="Arial" w:cs="Arial"/>
                <w:sz w:val="20"/>
                <w:szCs w:val="20"/>
              </w:rPr>
              <w:t>b</w:t>
            </w:r>
            <w:r w:rsidR="00F3293D">
              <w:rPr>
                <w:rFonts w:ascii="Arial" w:hAnsi="Arial" w:cs="Arial"/>
                <w:sz w:val="20"/>
                <w:szCs w:val="20"/>
              </w:rPr>
              <w:t xml:space="preserve">roj novih statističkih </w:t>
            </w:r>
            <w:r w:rsidRPr="00F5723A">
              <w:rPr>
                <w:rFonts w:ascii="Arial" w:hAnsi="Arial" w:cs="Arial"/>
                <w:sz w:val="20"/>
                <w:szCs w:val="20"/>
              </w:rPr>
              <w:t>aktivnosti</w:t>
            </w:r>
            <w:r w:rsidR="00196395">
              <w:rPr>
                <w:rFonts w:ascii="Arial" w:hAnsi="Arial" w:cs="Arial"/>
                <w:sz w:val="20"/>
                <w:szCs w:val="20"/>
              </w:rPr>
              <w:t>/</w:t>
            </w:r>
            <w:r w:rsidR="004F7072" w:rsidRPr="00F5723A">
              <w:rPr>
                <w:rFonts w:ascii="Arial" w:hAnsi="Arial" w:cs="Arial"/>
                <w:sz w:val="20"/>
                <w:szCs w:val="20"/>
              </w:rPr>
              <w:t>s</w:t>
            </w:r>
            <w:r w:rsidR="00AE0F1D" w:rsidRPr="00F5723A">
              <w:rPr>
                <w:rFonts w:ascii="Arial" w:hAnsi="Arial" w:cs="Arial"/>
                <w:sz w:val="20"/>
                <w:szCs w:val="20"/>
              </w:rPr>
              <w:t>kupov</w:t>
            </w:r>
            <w:r w:rsidR="004F7072" w:rsidRPr="00F5723A">
              <w:rPr>
                <w:rFonts w:ascii="Arial" w:hAnsi="Arial" w:cs="Arial"/>
                <w:sz w:val="20"/>
                <w:szCs w:val="20"/>
              </w:rPr>
              <w:t xml:space="preserve">a </w:t>
            </w:r>
            <w:r w:rsidRPr="00F5723A">
              <w:rPr>
                <w:rFonts w:ascii="Arial" w:hAnsi="Arial" w:cs="Arial"/>
                <w:sz w:val="20"/>
                <w:szCs w:val="20"/>
              </w:rPr>
              <w:t>podataka uveden</w:t>
            </w:r>
            <w:r w:rsidR="006B5FB8">
              <w:rPr>
                <w:rFonts w:ascii="Arial" w:hAnsi="Arial" w:cs="Arial"/>
                <w:sz w:val="20"/>
                <w:szCs w:val="20"/>
              </w:rPr>
              <w:t>ih</w:t>
            </w:r>
            <w:r w:rsidRPr="00F5723A">
              <w:rPr>
                <w:rFonts w:ascii="Arial" w:hAnsi="Arial" w:cs="Arial"/>
                <w:sz w:val="20"/>
                <w:szCs w:val="20"/>
              </w:rPr>
              <w:t xml:space="preserve"> u statistički sustav</w:t>
            </w:r>
            <w:bookmarkEnd w:id="68"/>
          </w:p>
        </w:tc>
        <w:tc>
          <w:tcPr>
            <w:tcW w:w="2323" w:type="dxa"/>
            <w:shd w:val="clear" w:color="auto" w:fill="auto"/>
            <w:vAlign w:val="center"/>
          </w:tcPr>
          <w:p w14:paraId="717D62E2" w14:textId="29BA2A36" w:rsidR="00B40FD9" w:rsidRPr="00F5723A" w:rsidRDefault="00601DA2" w:rsidP="00C03AED">
            <w:pPr>
              <w:spacing w:before="60" w:after="60" w:line="240" w:lineRule="exact"/>
              <w:ind w:left="57"/>
              <w:jc w:val="center"/>
              <w:rPr>
                <w:rFonts w:ascii="Arial" w:hAnsi="Arial" w:cs="Arial"/>
                <w:sz w:val="20"/>
                <w:szCs w:val="20"/>
              </w:rPr>
            </w:pPr>
            <w:r>
              <w:rPr>
                <w:rFonts w:ascii="Arial" w:hAnsi="Arial" w:cs="Arial"/>
                <w:sz w:val="20"/>
                <w:szCs w:val="20"/>
              </w:rPr>
              <w:t>0</w:t>
            </w:r>
          </w:p>
        </w:tc>
        <w:tc>
          <w:tcPr>
            <w:tcW w:w="2302" w:type="dxa"/>
            <w:shd w:val="clear" w:color="auto" w:fill="auto"/>
            <w:vAlign w:val="center"/>
          </w:tcPr>
          <w:p w14:paraId="72477108" w14:textId="77777777" w:rsidR="00B40FD9" w:rsidRPr="00F5723A" w:rsidRDefault="00E97654" w:rsidP="00C03AED">
            <w:pPr>
              <w:spacing w:before="60" w:after="60" w:line="240" w:lineRule="exact"/>
              <w:ind w:left="57"/>
              <w:jc w:val="center"/>
              <w:rPr>
                <w:rFonts w:ascii="Arial" w:hAnsi="Arial" w:cs="Arial"/>
                <w:sz w:val="20"/>
                <w:szCs w:val="20"/>
              </w:rPr>
            </w:pPr>
            <w:r>
              <w:rPr>
                <w:rFonts w:ascii="Arial" w:hAnsi="Arial" w:cs="Arial"/>
                <w:sz w:val="20"/>
                <w:szCs w:val="20"/>
              </w:rPr>
              <w:t>62</w:t>
            </w:r>
          </w:p>
        </w:tc>
      </w:tr>
      <w:tr w:rsidR="00B40FD9" w:rsidRPr="00C33E42" w14:paraId="547ED51B" w14:textId="77777777" w:rsidTr="00730C3D">
        <w:tc>
          <w:tcPr>
            <w:tcW w:w="9639" w:type="dxa"/>
            <w:gridSpan w:val="3"/>
            <w:shd w:val="clear" w:color="auto" w:fill="DEEAF6"/>
            <w:vAlign w:val="center"/>
          </w:tcPr>
          <w:p w14:paraId="534D388A" w14:textId="77777777" w:rsidR="00B40FD9" w:rsidRPr="00F5723A" w:rsidRDefault="00B40FD9" w:rsidP="00FD064A">
            <w:pPr>
              <w:spacing w:before="60" w:after="60" w:line="234" w:lineRule="exact"/>
              <w:ind w:left="57"/>
              <w:jc w:val="both"/>
              <w:rPr>
                <w:rFonts w:ascii="Arial" w:hAnsi="Arial" w:cs="Arial"/>
                <w:sz w:val="20"/>
                <w:szCs w:val="20"/>
              </w:rPr>
            </w:pPr>
            <w:r w:rsidRPr="00F5723A">
              <w:rPr>
                <w:rFonts w:ascii="Arial" w:hAnsi="Arial" w:cs="Arial"/>
                <w:b/>
                <w:sz w:val="20"/>
                <w:szCs w:val="20"/>
              </w:rPr>
              <w:t>Strateški cilj 3.</w:t>
            </w:r>
            <w:r w:rsidR="00497B5E" w:rsidRPr="00F5723A">
              <w:rPr>
                <w:rFonts w:ascii="Arial" w:hAnsi="Arial" w:cs="Arial"/>
                <w:b/>
                <w:sz w:val="20"/>
                <w:szCs w:val="20"/>
              </w:rPr>
              <w:t>5</w:t>
            </w:r>
            <w:r w:rsidRPr="00F5723A">
              <w:rPr>
                <w:rFonts w:ascii="Arial" w:hAnsi="Arial" w:cs="Arial"/>
                <w:b/>
                <w:sz w:val="20"/>
                <w:szCs w:val="20"/>
              </w:rPr>
              <w:t>.</w:t>
            </w:r>
            <w:r w:rsidR="00FD064A">
              <w:rPr>
                <w:rFonts w:ascii="Arial" w:hAnsi="Arial" w:cs="Arial"/>
                <w:sz w:val="20"/>
                <w:szCs w:val="20"/>
              </w:rPr>
              <w:tab/>
            </w:r>
            <w:r w:rsidRPr="00F5723A">
              <w:rPr>
                <w:rFonts w:ascii="Arial" w:hAnsi="Arial" w:cs="Arial"/>
                <w:b/>
                <w:sz w:val="20"/>
                <w:szCs w:val="20"/>
              </w:rPr>
              <w:t xml:space="preserve">Skraćivanje rokova </w:t>
            </w:r>
            <w:r w:rsidR="0047216C" w:rsidRPr="00F5723A">
              <w:rPr>
                <w:rFonts w:ascii="Arial" w:hAnsi="Arial" w:cs="Arial"/>
                <w:b/>
                <w:sz w:val="20"/>
                <w:szCs w:val="20"/>
              </w:rPr>
              <w:t xml:space="preserve">za </w:t>
            </w:r>
            <w:r w:rsidRPr="00F5723A">
              <w:rPr>
                <w:rFonts w:ascii="Arial" w:hAnsi="Arial" w:cs="Arial"/>
                <w:b/>
                <w:sz w:val="20"/>
                <w:szCs w:val="20"/>
              </w:rPr>
              <w:t>objav</w:t>
            </w:r>
            <w:r w:rsidR="0047216C" w:rsidRPr="00F5723A">
              <w:rPr>
                <w:rFonts w:ascii="Arial" w:hAnsi="Arial" w:cs="Arial"/>
                <w:b/>
                <w:sz w:val="20"/>
                <w:szCs w:val="20"/>
              </w:rPr>
              <w:t>ljivanje</w:t>
            </w:r>
            <w:r w:rsidRPr="00F5723A">
              <w:rPr>
                <w:rFonts w:ascii="Arial" w:hAnsi="Arial" w:cs="Arial"/>
                <w:b/>
                <w:sz w:val="20"/>
                <w:szCs w:val="20"/>
              </w:rPr>
              <w:t xml:space="preserve"> statističkih podataka</w:t>
            </w:r>
          </w:p>
        </w:tc>
      </w:tr>
      <w:tr w:rsidR="00B40FD9" w:rsidRPr="00C33E42" w14:paraId="13CD612B" w14:textId="77777777" w:rsidTr="00730C3D">
        <w:tc>
          <w:tcPr>
            <w:tcW w:w="5014" w:type="dxa"/>
            <w:shd w:val="clear" w:color="auto" w:fill="DEEAF6"/>
            <w:vAlign w:val="center"/>
          </w:tcPr>
          <w:p w14:paraId="20C257E2" w14:textId="77777777" w:rsidR="00B40FD9" w:rsidRPr="00F5723A" w:rsidRDefault="00B40FD9" w:rsidP="00F3293D">
            <w:pPr>
              <w:spacing w:before="60" w:after="60" w:line="240" w:lineRule="exact"/>
              <w:ind w:left="57"/>
              <w:jc w:val="center"/>
              <w:rPr>
                <w:rFonts w:ascii="Arial" w:hAnsi="Arial" w:cs="Arial"/>
                <w:sz w:val="20"/>
                <w:szCs w:val="20"/>
              </w:rPr>
            </w:pPr>
            <w:r w:rsidRPr="00F5723A">
              <w:rPr>
                <w:rFonts w:ascii="Arial" w:hAnsi="Arial" w:cs="Arial"/>
                <w:sz w:val="20"/>
                <w:szCs w:val="20"/>
              </w:rPr>
              <w:t xml:space="preserve">Pokazatelj </w:t>
            </w:r>
            <w:r w:rsidR="00E950EE">
              <w:rPr>
                <w:rFonts w:ascii="Arial" w:hAnsi="Arial" w:cs="Arial"/>
                <w:sz w:val="20"/>
                <w:szCs w:val="20"/>
              </w:rPr>
              <w:t>ishoda</w:t>
            </w:r>
          </w:p>
        </w:tc>
        <w:tc>
          <w:tcPr>
            <w:tcW w:w="2323" w:type="dxa"/>
            <w:shd w:val="clear" w:color="auto" w:fill="DEEAF6"/>
            <w:vAlign w:val="center"/>
          </w:tcPr>
          <w:p w14:paraId="5AB2423B" w14:textId="2E01AD47" w:rsidR="004C76DD" w:rsidRDefault="004C76DD" w:rsidP="004C76DD">
            <w:pPr>
              <w:spacing w:before="60" w:after="60" w:line="240" w:lineRule="exact"/>
              <w:ind w:left="57"/>
              <w:jc w:val="center"/>
              <w:rPr>
                <w:rFonts w:ascii="Arial" w:hAnsi="Arial" w:cs="Arial"/>
                <w:sz w:val="20"/>
                <w:szCs w:val="20"/>
              </w:rPr>
            </w:pPr>
            <w:r w:rsidRPr="00F5723A">
              <w:rPr>
                <w:rFonts w:ascii="Arial" w:hAnsi="Arial" w:cs="Arial"/>
                <w:sz w:val="20"/>
                <w:szCs w:val="20"/>
              </w:rPr>
              <w:t>Početna vrijednost 202</w:t>
            </w:r>
            <w:r w:rsidR="0081214F">
              <w:rPr>
                <w:rFonts w:ascii="Arial" w:hAnsi="Arial" w:cs="Arial"/>
                <w:sz w:val="20"/>
                <w:szCs w:val="20"/>
              </w:rPr>
              <w:t>0</w:t>
            </w:r>
            <w:r>
              <w:rPr>
                <w:rFonts w:ascii="Arial" w:hAnsi="Arial" w:cs="Arial"/>
                <w:sz w:val="20"/>
                <w:szCs w:val="20"/>
              </w:rPr>
              <w:t>.</w:t>
            </w:r>
          </w:p>
          <w:p w14:paraId="03A3B611" w14:textId="77777777" w:rsidR="00B40FD9" w:rsidRPr="00F5723A" w:rsidRDefault="004C76DD" w:rsidP="004C76DD">
            <w:pPr>
              <w:spacing w:before="60" w:after="60" w:line="240" w:lineRule="exact"/>
              <w:ind w:left="57"/>
              <w:jc w:val="center"/>
              <w:rPr>
                <w:rFonts w:ascii="Arial" w:hAnsi="Arial" w:cs="Arial"/>
                <w:sz w:val="20"/>
                <w:szCs w:val="20"/>
              </w:rPr>
            </w:pPr>
            <w:r w:rsidRPr="00F5723A">
              <w:rPr>
                <w:rFonts w:ascii="Arial" w:hAnsi="Arial" w:cs="Arial"/>
                <w:sz w:val="20"/>
                <w:szCs w:val="20"/>
              </w:rPr>
              <w:t>(t)</w:t>
            </w:r>
          </w:p>
        </w:tc>
        <w:tc>
          <w:tcPr>
            <w:tcW w:w="2302" w:type="dxa"/>
            <w:shd w:val="clear" w:color="auto" w:fill="DEEAF6"/>
            <w:vAlign w:val="center"/>
          </w:tcPr>
          <w:p w14:paraId="3A8C5B7B" w14:textId="77777777" w:rsidR="004C76DD" w:rsidRDefault="004C76DD" w:rsidP="004C76DD">
            <w:pPr>
              <w:spacing w:before="60" w:after="60" w:line="240" w:lineRule="exact"/>
              <w:ind w:left="57"/>
              <w:jc w:val="center"/>
              <w:rPr>
                <w:rFonts w:ascii="Arial" w:hAnsi="Arial" w:cs="Arial"/>
                <w:sz w:val="20"/>
                <w:szCs w:val="20"/>
              </w:rPr>
            </w:pPr>
            <w:r w:rsidRPr="00F5723A">
              <w:rPr>
                <w:rFonts w:ascii="Arial" w:hAnsi="Arial" w:cs="Arial"/>
                <w:sz w:val="20"/>
                <w:szCs w:val="20"/>
              </w:rPr>
              <w:t>Ciljana vrijednost 2030</w:t>
            </w:r>
            <w:r>
              <w:rPr>
                <w:rFonts w:ascii="Arial" w:hAnsi="Arial" w:cs="Arial"/>
                <w:sz w:val="20"/>
                <w:szCs w:val="20"/>
              </w:rPr>
              <w:t>.</w:t>
            </w:r>
          </w:p>
          <w:p w14:paraId="359E4517" w14:textId="77777777" w:rsidR="00B40FD9" w:rsidRPr="00F5723A" w:rsidRDefault="004C76DD" w:rsidP="004C76DD">
            <w:pPr>
              <w:spacing w:before="60" w:after="60" w:line="240" w:lineRule="exact"/>
              <w:ind w:left="57"/>
              <w:jc w:val="center"/>
              <w:rPr>
                <w:rFonts w:ascii="Arial" w:hAnsi="Arial" w:cs="Arial"/>
                <w:sz w:val="20"/>
                <w:szCs w:val="20"/>
              </w:rPr>
            </w:pPr>
            <w:r w:rsidRPr="00F5723A">
              <w:rPr>
                <w:rFonts w:ascii="Arial" w:hAnsi="Arial" w:cs="Arial"/>
                <w:sz w:val="20"/>
                <w:szCs w:val="20"/>
              </w:rPr>
              <w:t>(t + n)</w:t>
            </w:r>
          </w:p>
        </w:tc>
      </w:tr>
      <w:tr w:rsidR="00B40FD9" w:rsidRPr="00C33E42" w14:paraId="3A091913" w14:textId="77777777" w:rsidTr="00730C3D">
        <w:tc>
          <w:tcPr>
            <w:tcW w:w="5014" w:type="dxa"/>
            <w:shd w:val="clear" w:color="auto" w:fill="auto"/>
            <w:vAlign w:val="center"/>
          </w:tcPr>
          <w:p w14:paraId="491571FB" w14:textId="1DB13A07" w:rsidR="00B40FD9" w:rsidRPr="00F5723A" w:rsidRDefault="00B40FD9" w:rsidP="00F3293D">
            <w:pPr>
              <w:tabs>
                <w:tab w:val="left" w:pos="680"/>
              </w:tabs>
              <w:spacing w:before="60" w:after="60" w:line="234" w:lineRule="exact"/>
              <w:ind w:left="681" w:right="57" w:hanging="624"/>
              <w:rPr>
                <w:rFonts w:ascii="Arial" w:hAnsi="Arial" w:cs="Arial"/>
                <w:sz w:val="20"/>
                <w:szCs w:val="20"/>
              </w:rPr>
            </w:pPr>
            <w:r w:rsidRPr="00F5723A">
              <w:rPr>
                <w:rFonts w:ascii="Arial" w:hAnsi="Arial" w:cs="Arial"/>
                <w:sz w:val="20"/>
                <w:szCs w:val="20"/>
              </w:rPr>
              <w:t>3.</w:t>
            </w:r>
            <w:r w:rsidR="00497B5E" w:rsidRPr="00F5723A">
              <w:rPr>
                <w:rFonts w:ascii="Arial" w:hAnsi="Arial" w:cs="Arial"/>
                <w:sz w:val="20"/>
                <w:szCs w:val="20"/>
              </w:rPr>
              <w:t>5</w:t>
            </w:r>
            <w:r w:rsidRPr="00F5723A">
              <w:rPr>
                <w:rFonts w:ascii="Arial" w:hAnsi="Arial" w:cs="Arial"/>
                <w:sz w:val="20"/>
                <w:szCs w:val="20"/>
              </w:rPr>
              <w:t xml:space="preserve">.1. </w:t>
            </w:r>
            <w:r w:rsidR="004B3B82">
              <w:rPr>
                <w:rFonts w:ascii="Arial" w:hAnsi="Arial" w:cs="Arial"/>
                <w:sz w:val="20"/>
                <w:szCs w:val="20"/>
              </w:rPr>
              <w:tab/>
            </w:r>
            <w:r w:rsidR="0047216C" w:rsidRPr="00F5723A">
              <w:rPr>
                <w:rFonts w:ascii="Arial" w:hAnsi="Arial" w:cs="Arial"/>
                <w:sz w:val="20"/>
                <w:szCs w:val="20"/>
              </w:rPr>
              <w:t>b</w:t>
            </w:r>
            <w:r w:rsidRPr="00F5723A">
              <w:rPr>
                <w:rFonts w:ascii="Arial" w:hAnsi="Arial" w:cs="Arial"/>
                <w:sz w:val="20"/>
                <w:szCs w:val="20"/>
              </w:rPr>
              <w:t xml:space="preserve">roj </w:t>
            </w:r>
            <w:r w:rsidR="002F7F3D">
              <w:rPr>
                <w:rFonts w:ascii="Arial" w:hAnsi="Arial" w:cs="Arial"/>
                <w:sz w:val="20"/>
                <w:szCs w:val="20"/>
              </w:rPr>
              <w:t>statističkih aktivnosti</w:t>
            </w:r>
            <w:r w:rsidR="002F7F3D" w:rsidRPr="00F5723A">
              <w:rPr>
                <w:rFonts w:ascii="Arial" w:hAnsi="Arial" w:cs="Arial"/>
                <w:sz w:val="20"/>
                <w:szCs w:val="20"/>
              </w:rPr>
              <w:t xml:space="preserve"> </w:t>
            </w:r>
            <w:r w:rsidRPr="00F5723A">
              <w:rPr>
                <w:rFonts w:ascii="Arial" w:hAnsi="Arial" w:cs="Arial"/>
                <w:sz w:val="20"/>
                <w:szCs w:val="20"/>
              </w:rPr>
              <w:t xml:space="preserve">kod kojih je skraćen rok </w:t>
            </w:r>
            <w:r w:rsidR="0047216C" w:rsidRPr="00F5723A">
              <w:rPr>
                <w:rFonts w:ascii="Arial" w:hAnsi="Arial" w:cs="Arial"/>
                <w:sz w:val="20"/>
                <w:szCs w:val="20"/>
              </w:rPr>
              <w:t xml:space="preserve">za </w:t>
            </w:r>
            <w:r w:rsidRPr="00F5723A">
              <w:rPr>
                <w:rFonts w:ascii="Arial" w:hAnsi="Arial" w:cs="Arial"/>
                <w:sz w:val="20"/>
                <w:szCs w:val="20"/>
              </w:rPr>
              <w:t>objav</w:t>
            </w:r>
            <w:r w:rsidR="0047216C" w:rsidRPr="00F5723A">
              <w:rPr>
                <w:rFonts w:ascii="Arial" w:hAnsi="Arial" w:cs="Arial"/>
                <w:sz w:val="20"/>
                <w:szCs w:val="20"/>
              </w:rPr>
              <w:t>ljivanje</w:t>
            </w:r>
            <w:r w:rsidRPr="00F5723A">
              <w:rPr>
                <w:rFonts w:ascii="Arial" w:hAnsi="Arial" w:cs="Arial"/>
                <w:sz w:val="20"/>
                <w:szCs w:val="20"/>
              </w:rPr>
              <w:t xml:space="preserve"> podataka</w:t>
            </w:r>
          </w:p>
        </w:tc>
        <w:tc>
          <w:tcPr>
            <w:tcW w:w="2323" w:type="dxa"/>
            <w:shd w:val="clear" w:color="auto" w:fill="auto"/>
            <w:vAlign w:val="center"/>
          </w:tcPr>
          <w:p w14:paraId="56C28F56" w14:textId="330BE9B2" w:rsidR="00B40FD9" w:rsidRPr="00F5723A" w:rsidRDefault="00601DA2" w:rsidP="00C03AED">
            <w:pPr>
              <w:spacing w:before="60" w:after="60" w:line="240" w:lineRule="exact"/>
              <w:ind w:left="57"/>
              <w:jc w:val="center"/>
              <w:rPr>
                <w:rFonts w:ascii="Arial" w:hAnsi="Arial" w:cs="Arial"/>
                <w:sz w:val="20"/>
                <w:szCs w:val="20"/>
              </w:rPr>
            </w:pPr>
            <w:r>
              <w:rPr>
                <w:rFonts w:ascii="Arial" w:hAnsi="Arial" w:cs="Arial"/>
                <w:sz w:val="20"/>
                <w:szCs w:val="20"/>
              </w:rPr>
              <w:t>0</w:t>
            </w:r>
          </w:p>
        </w:tc>
        <w:tc>
          <w:tcPr>
            <w:tcW w:w="2302" w:type="dxa"/>
            <w:shd w:val="clear" w:color="auto" w:fill="auto"/>
            <w:vAlign w:val="center"/>
          </w:tcPr>
          <w:p w14:paraId="0101B854" w14:textId="77777777" w:rsidR="00B40FD9" w:rsidRPr="00F5723A" w:rsidRDefault="00251CFA" w:rsidP="00C03AED">
            <w:pPr>
              <w:spacing w:before="60" w:after="60" w:line="240" w:lineRule="exact"/>
              <w:ind w:left="57"/>
              <w:jc w:val="center"/>
              <w:rPr>
                <w:rFonts w:ascii="Arial" w:hAnsi="Arial" w:cs="Arial"/>
                <w:sz w:val="20"/>
                <w:szCs w:val="20"/>
              </w:rPr>
            </w:pPr>
            <w:r>
              <w:rPr>
                <w:rFonts w:ascii="Arial" w:hAnsi="Arial" w:cs="Arial"/>
                <w:sz w:val="20"/>
                <w:szCs w:val="20"/>
              </w:rPr>
              <w:t>7</w:t>
            </w:r>
          </w:p>
        </w:tc>
      </w:tr>
    </w:tbl>
    <w:p w14:paraId="0A13CE57" w14:textId="77777777" w:rsidR="00EB358E" w:rsidRPr="00357B99" w:rsidRDefault="002A16BB" w:rsidP="00AC205F">
      <w:pPr>
        <w:pStyle w:val="Heading1"/>
        <w:ind w:left="360" w:hanging="270"/>
        <w:rPr>
          <w:rFonts w:ascii="Arial" w:hAnsi="Arial" w:cs="Arial"/>
          <w:b/>
          <w:color w:val="17365D"/>
          <w:sz w:val="28"/>
          <w:szCs w:val="28"/>
        </w:rPr>
      </w:pPr>
      <w:r w:rsidRPr="00C33E42">
        <w:rPr>
          <w:rFonts w:ascii="Arial" w:hAnsi="Arial" w:cs="Arial"/>
        </w:rPr>
        <w:br w:type="page"/>
      </w:r>
      <w:bookmarkStart w:id="69" w:name="_Toc47108814"/>
      <w:bookmarkStart w:id="70" w:name="_Toc64383988"/>
      <w:bookmarkStart w:id="71" w:name="_Toc81575745"/>
      <w:r w:rsidR="0068092D" w:rsidRPr="00AC205F">
        <w:rPr>
          <w:rFonts w:ascii="Arial" w:hAnsi="Arial" w:cs="Arial"/>
          <w:b/>
          <w:color w:val="002060"/>
          <w:sz w:val="28"/>
        </w:rPr>
        <w:lastRenderedPageBreak/>
        <w:t>7</w:t>
      </w:r>
      <w:r w:rsidR="00357B99" w:rsidRPr="00AC205F">
        <w:rPr>
          <w:rFonts w:ascii="Arial" w:hAnsi="Arial" w:cs="Arial"/>
          <w:b/>
          <w:color w:val="002060"/>
          <w:sz w:val="28"/>
        </w:rPr>
        <w:t>.</w:t>
      </w:r>
      <w:r w:rsidR="00357B99" w:rsidRPr="00AC205F">
        <w:rPr>
          <w:rFonts w:ascii="Arial" w:hAnsi="Arial" w:cs="Arial"/>
          <w:b/>
          <w:color w:val="002060"/>
          <w:sz w:val="28"/>
        </w:rPr>
        <w:tab/>
      </w:r>
      <w:r w:rsidR="0089455A" w:rsidRPr="00AC205F">
        <w:rPr>
          <w:rFonts w:ascii="Arial" w:hAnsi="Arial" w:cs="Arial"/>
          <w:b/>
          <w:color w:val="002060"/>
          <w:sz w:val="28"/>
        </w:rPr>
        <w:t>INDIKATIVNI FINANCIJSKI PLAN</w:t>
      </w:r>
      <w:bookmarkEnd w:id="69"/>
      <w:bookmarkEnd w:id="70"/>
      <w:bookmarkEnd w:id="71"/>
    </w:p>
    <w:p w14:paraId="34DF95C8" w14:textId="77777777" w:rsidR="00EB358E" w:rsidRPr="00C33E42" w:rsidRDefault="00EB358E" w:rsidP="0089455A">
      <w:pPr>
        <w:spacing w:line="320" w:lineRule="exact"/>
        <w:jc w:val="both"/>
        <w:rPr>
          <w:rFonts w:ascii="Arial" w:hAnsi="Arial" w:cs="Arial"/>
        </w:rPr>
      </w:pPr>
    </w:p>
    <w:p w14:paraId="0081D9A6" w14:textId="39A8F8C2" w:rsidR="00EE60C2" w:rsidRPr="00C33E42" w:rsidRDefault="00B931D8" w:rsidP="005E6D2C">
      <w:pPr>
        <w:spacing w:line="320" w:lineRule="exact"/>
        <w:jc w:val="both"/>
        <w:rPr>
          <w:rFonts w:ascii="Arial" w:hAnsi="Arial" w:cs="Arial"/>
        </w:rPr>
      </w:pPr>
      <w:bookmarkStart w:id="72" w:name="_Hlk64968947"/>
      <w:r w:rsidRPr="00C33E42">
        <w:rPr>
          <w:rFonts w:ascii="Arial" w:hAnsi="Arial" w:cs="Arial"/>
        </w:rPr>
        <w:t>Financijski okvir za provedbu ove Strategije sadržan je u državnom proračunu</w:t>
      </w:r>
      <w:r w:rsidR="00592A15">
        <w:rPr>
          <w:rFonts w:ascii="Arial" w:hAnsi="Arial" w:cs="Arial"/>
        </w:rPr>
        <w:t xml:space="preserve"> Republike </w:t>
      </w:r>
      <w:r w:rsidR="00592A15">
        <w:rPr>
          <w:rFonts w:ascii="Arial" w:hAnsi="Arial" w:cs="Arial"/>
          <w:vanish/>
        </w:rPr>
        <w:t>Hrvatske</w:t>
      </w:r>
      <w:r w:rsidR="009C5C37" w:rsidRPr="00C33E42">
        <w:rPr>
          <w:rFonts w:ascii="Arial" w:hAnsi="Arial" w:cs="Arial"/>
        </w:rPr>
        <w:t>, odnosno proračunima nositelja službene statistike</w:t>
      </w:r>
      <w:r w:rsidR="004003A5" w:rsidRPr="00C33E42">
        <w:rPr>
          <w:rFonts w:ascii="Arial" w:hAnsi="Arial" w:cs="Arial"/>
        </w:rPr>
        <w:t>.</w:t>
      </w:r>
    </w:p>
    <w:p w14:paraId="10876D6E" w14:textId="77777777" w:rsidR="00813D20" w:rsidRPr="00C33E42" w:rsidRDefault="00813D20" w:rsidP="005E6D2C">
      <w:pPr>
        <w:spacing w:line="320" w:lineRule="exact"/>
        <w:jc w:val="both"/>
        <w:rPr>
          <w:rFonts w:ascii="Arial" w:hAnsi="Arial" w:cs="Arial"/>
        </w:rPr>
      </w:pPr>
    </w:p>
    <w:p w14:paraId="367DCA50" w14:textId="143FAB2F" w:rsidR="00B00894" w:rsidRPr="00C33E42" w:rsidRDefault="00EB358E" w:rsidP="005E6D2C">
      <w:pPr>
        <w:spacing w:line="320" w:lineRule="exact"/>
        <w:jc w:val="both"/>
        <w:rPr>
          <w:rFonts w:ascii="Arial" w:hAnsi="Arial" w:cs="Arial"/>
        </w:rPr>
      </w:pPr>
      <w:r w:rsidRPr="00C33E42">
        <w:rPr>
          <w:rFonts w:ascii="Arial" w:hAnsi="Arial" w:cs="Arial"/>
        </w:rPr>
        <w:t xml:space="preserve">Sredstva za obavljanje poslova iz nadležnosti Državnog zavoda za statistiku propisanih Zakonom o službenoj </w:t>
      </w:r>
      <w:r w:rsidRPr="00863341">
        <w:rPr>
          <w:rFonts w:ascii="Arial" w:hAnsi="Arial" w:cs="Arial"/>
        </w:rPr>
        <w:t>statistici (</w:t>
      </w:r>
      <w:r w:rsidR="0081214F" w:rsidRPr="00863341">
        <w:rPr>
          <w:rFonts w:ascii="Arial" w:hAnsi="Arial" w:cs="Arial"/>
        </w:rPr>
        <w:t>„</w:t>
      </w:r>
      <w:r w:rsidRPr="00863341">
        <w:rPr>
          <w:rFonts w:ascii="Arial" w:hAnsi="Arial" w:cs="Arial"/>
        </w:rPr>
        <w:t>Narodne novine</w:t>
      </w:r>
      <w:r w:rsidR="0081214F" w:rsidRPr="00996E99">
        <w:rPr>
          <w:rFonts w:ascii="Arial" w:hAnsi="Arial" w:cs="Arial"/>
        </w:rPr>
        <w:t>“</w:t>
      </w:r>
      <w:r w:rsidR="000C0CEE" w:rsidRPr="00863341">
        <w:rPr>
          <w:rFonts w:ascii="Arial" w:hAnsi="Arial" w:cs="Arial"/>
        </w:rPr>
        <w:t>,</w:t>
      </w:r>
      <w:r w:rsidRPr="00863341">
        <w:rPr>
          <w:rFonts w:ascii="Arial" w:hAnsi="Arial" w:cs="Arial"/>
        </w:rPr>
        <w:t xml:space="preserve"> br</w:t>
      </w:r>
      <w:r w:rsidR="0081214F" w:rsidRPr="00996E99">
        <w:rPr>
          <w:rFonts w:ascii="Arial" w:hAnsi="Arial" w:cs="Arial"/>
        </w:rPr>
        <w:t>oj</w:t>
      </w:r>
      <w:r w:rsidRPr="00863341">
        <w:rPr>
          <w:rFonts w:ascii="Arial" w:hAnsi="Arial" w:cs="Arial"/>
        </w:rPr>
        <w:t xml:space="preserve"> 25/20</w:t>
      </w:r>
      <w:r w:rsidR="000C0CEE" w:rsidRPr="00863341">
        <w:rPr>
          <w:rFonts w:ascii="Arial" w:hAnsi="Arial" w:cs="Arial"/>
        </w:rPr>
        <w:t>.</w:t>
      </w:r>
      <w:r w:rsidRPr="00863341">
        <w:rPr>
          <w:rFonts w:ascii="Arial" w:hAnsi="Arial" w:cs="Arial"/>
        </w:rPr>
        <w:t>) osiguravaju</w:t>
      </w:r>
      <w:r w:rsidRPr="00C33E42">
        <w:rPr>
          <w:rFonts w:ascii="Arial" w:hAnsi="Arial" w:cs="Arial"/>
        </w:rPr>
        <w:t xml:space="preserve"> se u državnom proračunu Republike Hrvatske </w:t>
      </w:r>
      <w:r w:rsidR="004837C8" w:rsidRPr="00C33E42">
        <w:rPr>
          <w:rFonts w:ascii="Arial" w:hAnsi="Arial" w:cs="Arial"/>
        </w:rPr>
        <w:t>te</w:t>
      </w:r>
      <w:r w:rsidR="00B00894" w:rsidRPr="00C33E42">
        <w:rPr>
          <w:rFonts w:ascii="Arial" w:hAnsi="Arial" w:cs="Arial"/>
        </w:rPr>
        <w:t xml:space="preserve"> iz drugih izvora u skladu s</w:t>
      </w:r>
      <w:r w:rsidR="000C0CEE" w:rsidRPr="00C33E42">
        <w:rPr>
          <w:rFonts w:ascii="Arial" w:hAnsi="Arial" w:cs="Arial"/>
        </w:rPr>
        <w:t xml:space="preserve"> navedenim </w:t>
      </w:r>
      <w:r w:rsidR="00B00894" w:rsidRPr="00C33E42">
        <w:rPr>
          <w:rFonts w:ascii="Arial" w:hAnsi="Arial" w:cs="Arial"/>
        </w:rPr>
        <w:t>Z</w:t>
      </w:r>
      <w:r w:rsidRPr="00C33E42">
        <w:rPr>
          <w:rFonts w:ascii="Arial" w:hAnsi="Arial" w:cs="Arial"/>
        </w:rPr>
        <w:t>akonom</w:t>
      </w:r>
      <w:r w:rsidR="00B00894" w:rsidRPr="00C33E42">
        <w:rPr>
          <w:rFonts w:ascii="Arial" w:hAnsi="Arial" w:cs="Arial"/>
        </w:rPr>
        <w:t>.</w:t>
      </w:r>
      <w:r w:rsidR="00CB0BB6">
        <w:rPr>
          <w:rFonts w:ascii="Arial" w:hAnsi="Arial" w:cs="Arial"/>
        </w:rPr>
        <w:t xml:space="preserve"> Hrvatska narodna banka </w:t>
      </w:r>
      <w:r w:rsidR="00C23658">
        <w:rPr>
          <w:rFonts w:ascii="Arial" w:hAnsi="Arial" w:cs="Arial"/>
        </w:rPr>
        <w:t xml:space="preserve">financira se vlastitim sredstvima, dok se ostali nositelji službene statistike, uglavnom tijela državne uprave, financiraju također iz </w:t>
      </w:r>
      <w:r w:rsidR="00533776">
        <w:rPr>
          <w:rFonts w:ascii="Arial" w:hAnsi="Arial" w:cs="Arial"/>
        </w:rPr>
        <w:t>d</w:t>
      </w:r>
      <w:r w:rsidR="00C23658">
        <w:rPr>
          <w:rFonts w:ascii="Arial" w:hAnsi="Arial" w:cs="Arial"/>
        </w:rPr>
        <w:t>ržavnog proračuna Republike Hrvatske.</w:t>
      </w:r>
    </w:p>
    <w:p w14:paraId="12C72AA1" w14:textId="77777777" w:rsidR="00813D20" w:rsidRPr="00C33E42" w:rsidRDefault="00813D20" w:rsidP="005E6D2C">
      <w:pPr>
        <w:spacing w:line="320" w:lineRule="exact"/>
        <w:jc w:val="both"/>
        <w:rPr>
          <w:rFonts w:ascii="Arial" w:hAnsi="Arial" w:cs="Arial"/>
        </w:rPr>
      </w:pPr>
    </w:p>
    <w:p w14:paraId="7DBB3043" w14:textId="77777777" w:rsidR="00CD646D" w:rsidRPr="00C33E42" w:rsidRDefault="00CD646D" w:rsidP="005E6D2C">
      <w:pPr>
        <w:spacing w:line="320" w:lineRule="exact"/>
        <w:jc w:val="both"/>
        <w:rPr>
          <w:rFonts w:ascii="Arial" w:hAnsi="Arial" w:cs="Arial"/>
        </w:rPr>
      </w:pPr>
      <w:r w:rsidRPr="00C33E42">
        <w:rPr>
          <w:rFonts w:ascii="Arial" w:hAnsi="Arial" w:cs="Arial"/>
        </w:rPr>
        <w:t>Drugi izvor</w:t>
      </w:r>
      <w:r w:rsidR="00164DA5">
        <w:rPr>
          <w:rFonts w:ascii="Arial" w:hAnsi="Arial" w:cs="Arial"/>
        </w:rPr>
        <w:t>i</w:t>
      </w:r>
      <w:r w:rsidRPr="00C33E42">
        <w:rPr>
          <w:rFonts w:ascii="Arial" w:hAnsi="Arial" w:cs="Arial"/>
        </w:rPr>
        <w:t xml:space="preserve"> sredstava, posebno onih aktivnosti koje se odnose na razvoj i unaprjeđ</w:t>
      </w:r>
      <w:r w:rsidR="00E403D1" w:rsidRPr="00C33E42">
        <w:rPr>
          <w:rFonts w:ascii="Arial" w:hAnsi="Arial" w:cs="Arial"/>
        </w:rPr>
        <w:t>iva</w:t>
      </w:r>
      <w:r w:rsidRPr="00C33E42">
        <w:rPr>
          <w:rFonts w:ascii="Arial" w:hAnsi="Arial" w:cs="Arial"/>
        </w:rPr>
        <w:t>nje sustava</w:t>
      </w:r>
      <w:r w:rsidR="006E7F2C" w:rsidRPr="00C33E42">
        <w:rPr>
          <w:rFonts w:ascii="Arial" w:hAnsi="Arial" w:cs="Arial"/>
        </w:rPr>
        <w:t>,</w:t>
      </w:r>
      <w:r w:rsidR="007D727D" w:rsidRPr="00C33E42">
        <w:rPr>
          <w:rFonts w:ascii="Arial" w:hAnsi="Arial" w:cs="Arial"/>
        </w:rPr>
        <w:t xml:space="preserve"> </w:t>
      </w:r>
      <w:r w:rsidR="00B00894" w:rsidRPr="00C33E42">
        <w:rPr>
          <w:rFonts w:ascii="Arial" w:hAnsi="Arial" w:cs="Arial"/>
        </w:rPr>
        <w:t>najčešće</w:t>
      </w:r>
      <w:r w:rsidR="000C0CEE" w:rsidRPr="00C33E42">
        <w:rPr>
          <w:rFonts w:ascii="Arial" w:hAnsi="Arial" w:cs="Arial"/>
        </w:rPr>
        <w:t xml:space="preserve"> su </w:t>
      </w:r>
      <w:proofErr w:type="spellStart"/>
      <w:r w:rsidR="00B00894" w:rsidRPr="00C33E42">
        <w:rPr>
          <w:rFonts w:ascii="Arial" w:hAnsi="Arial" w:cs="Arial"/>
        </w:rPr>
        <w:t>Eurostat</w:t>
      </w:r>
      <w:r w:rsidR="000C0CEE" w:rsidRPr="00C33E42">
        <w:rPr>
          <w:rFonts w:ascii="Arial" w:hAnsi="Arial" w:cs="Arial"/>
        </w:rPr>
        <w:t>ove</w:t>
      </w:r>
      <w:proofErr w:type="spellEnd"/>
      <w:r w:rsidR="000C0CEE" w:rsidRPr="00C33E42">
        <w:rPr>
          <w:rFonts w:ascii="Arial" w:hAnsi="Arial" w:cs="Arial"/>
        </w:rPr>
        <w:t xml:space="preserve"> darovnice</w:t>
      </w:r>
      <w:r w:rsidR="00B00894" w:rsidRPr="00C33E42">
        <w:rPr>
          <w:rFonts w:ascii="Arial" w:hAnsi="Arial" w:cs="Arial"/>
        </w:rPr>
        <w:t xml:space="preserve"> te </w:t>
      </w:r>
      <w:r w:rsidR="006E7F2C" w:rsidRPr="00C33E42">
        <w:rPr>
          <w:rFonts w:ascii="Arial" w:hAnsi="Arial" w:cs="Arial"/>
        </w:rPr>
        <w:t>s</w:t>
      </w:r>
      <w:r w:rsidR="00B00894" w:rsidRPr="00C33E42">
        <w:rPr>
          <w:rFonts w:ascii="Arial" w:hAnsi="Arial" w:cs="Arial"/>
        </w:rPr>
        <w:t>trukturni fondovi Europske unije</w:t>
      </w:r>
      <w:r w:rsidR="007D727D" w:rsidRPr="00C33E42">
        <w:rPr>
          <w:rFonts w:ascii="Arial" w:hAnsi="Arial" w:cs="Arial"/>
        </w:rPr>
        <w:t>.</w:t>
      </w:r>
    </w:p>
    <w:p w14:paraId="11376903" w14:textId="77777777" w:rsidR="003B1FFC" w:rsidRPr="00C33E42" w:rsidRDefault="003B1FFC" w:rsidP="005E6D2C">
      <w:pPr>
        <w:spacing w:line="320" w:lineRule="exact"/>
        <w:jc w:val="both"/>
        <w:rPr>
          <w:rFonts w:ascii="Arial" w:hAnsi="Arial" w:cs="Arial"/>
        </w:rPr>
      </w:pPr>
    </w:p>
    <w:p w14:paraId="15C45682" w14:textId="6996DEBF" w:rsidR="004003A5" w:rsidRPr="00C33E42" w:rsidRDefault="004003A5" w:rsidP="005E6D2C">
      <w:pPr>
        <w:spacing w:line="320" w:lineRule="exact"/>
        <w:jc w:val="both"/>
        <w:rPr>
          <w:rFonts w:ascii="Arial" w:hAnsi="Arial" w:cs="Arial"/>
        </w:rPr>
      </w:pPr>
      <w:r w:rsidRPr="00C33E42">
        <w:rPr>
          <w:rFonts w:ascii="Arial" w:hAnsi="Arial" w:cs="Arial"/>
        </w:rPr>
        <w:t xml:space="preserve">Raspoloživost financijskih sredstava i provedba strateških ciljeva bit će </w:t>
      </w:r>
      <w:r w:rsidR="00C97C28" w:rsidRPr="00C33E42">
        <w:rPr>
          <w:rFonts w:ascii="Arial" w:hAnsi="Arial" w:cs="Arial"/>
        </w:rPr>
        <w:t>detaljnije razrađeni</w:t>
      </w:r>
      <w:r w:rsidRPr="00C33E42">
        <w:rPr>
          <w:rFonts w:ascii="Arial" w:hAnsi="Arial" w:cs="Arial"/>
        </w:rPr>
        <w:t xml:space="preserve"> </w:t>
      </w:r>
      <w:r w:rsidR="006E7F2C" w:rsidRPr="00C33E42">
        <w:rPr>
          <w:rFonts w:ascii="Arial" w:hAnsi="Arial" w:cs="Arial"/>
        </w:rPr>
        <w:t xml:space="preserve">u </w:t>
      </w:r>
      <w:r w:rsidR="00B65542" w:rsidRPr="00C33E42">
        <w:rPr>
          <w:rFonts w:ascii="Arial" w:hAnsi="Arial" w:cs="Arial"/>
        </w:rPr>
        <w:t>srednjoročn</w:t>
      </w:r>
      <w:r w:rsidR="006E7F2C" w:rsidRPr="00C33E42">
        <w:rPr>
          <w:rFonts w:ascii="Arial" w:hAnsi="Arial" w:cs="Arial"/>
        </w:rPr>
        <w:t>im</w:t>
      </w:r>
      <w:r w:rsidRPr="00C33E42">
        <w:rPr>
          <w:rFonts w:ascii="Arial" w:hAnsi="Arial" w:cs="Arial"/>
        </w:rPr>
        <w:t xml:space="preserve"> i kr</w:t>
      </w:r>
      <w:r w:rsidR="00B65542" w:rsidRPr="00C33E42">
        <w:rPr>
          <w:rFonts w:ascii="Arial" w:hAnsi="Arial" w:cs="Arial"/>
        </w:rPr>
        <w:t>atkoročn</w:t>
      </w:r>
      <w:r w:rsidR="006E7F2C" w:rsidRPr="00C33E42">
        <w:rPr>
          <w:rFonts w:ascii="Arial" w:hAnsi="Arial" w:cs="Arial"/>
        </w:rPr>
        <w:t>im</w:t>
      </w:r>
      <w:r w:rsidR="00B65542" w:rsidRPr="00C33E42">
        <w:rPr>
          <w:rFonts w:ascii="Arial" w:hAnsi="Arial" w:cs="Arial"/>
        </w:rPr>
        <w:t xml:space="preserve"> </w:t>
      </w:r>
      <w:r w:rsidR="00C97C28" w:rsidRPr="00C33E42">
        <w:rPr>
          <w:rFonts w:ascii="Arial" w:hAnsi="Arial" w:cs="Arial"/>
        </w:rPr>
        <w:t>planov</w:t>
      </w:r>
      <w:r w:rsidR="006E7F2C" w:rsidRPr="00C33E42">
        <w:rPr>
          <w:rFonts w:ascii="Arial" w:hAnsi="Arial" w:cs="Arial"/>
        </w:rPr>
        <w:t>ima</w:t>
      </w:r>
      <w:r w:rsidRPr="00C33E42">
        <w:rPr>
          <w:rFonts w:ascii="Arial" w:hAnsi="Arial" w:cs="Arial"/>
        </w:rPr>
        <w:t xml:space="preserve"> te, </w:t>
      </w:r>
      <w:r w:rsidR="006E7F2C" w:rsidRPr="00C33E42">
        <w:rPr>
          <w:rFonts w:ascii="Arial" w:hAnsi="Arial" w:cs="Arial"/>
        </w:rPr>
        <w:t xml:space="preserve">u </w:t>
      </w:r>
      <w:r w:rsidRPr="00C33E42">
        <w:rPr>
          <w:rFonts w:ascii="Arial" w:hAnsi="Arial" w:cs="Arial"/>
        </w:rPr>
        <w:t>s</w:t>
      </w:r>
      <w:r w:rsidR="006E7F2C" w:rsidRPr="00C33E42">
        <w:rPr>
          <w:rFonts w:ascii="Arial" w:hAnsi="Arial" w:cs="Arial"/>
        </w:rPr>
        <w:t>kladu s</w:t>
      </w:r>
      <w:r w:rsidRPr="00C33E42">
        <w:rPr>
          <w:rFonts w:ascii="Arial" w:hAnsi="Arial" w:cs="Arial"/>
        </w:rPr>
        <w:t xml:space="preserve"> člank</w:t>
      </w:r>
      <w:r w:rsidR="006E7F2C" w:rsidRPr="00C33E42">
        <w:rPr>
          <w:rFonts w:ascii="Arial" w:hAnsi="Arial" w:cs="Arial"/>
        </w:rPr>
        <w:t>om</w:t>
      </w:r>
      <w:r w:rsidRPr="00C33E42">
        <w:rPr>
          <w:rFonts w:ascii="Arial" w:hAnsi="Arial" w:cs="Arial"/>
        </w:rPr>
        <w:t xml:space="preserve"> 21. Zakona o sustavu strateškog planiranja i upravljanja razvojem Republike Hrvatske (</w:t>
      </w:r>
      <w:r w:rsidR="00863341">
        <w:rPr>
          <w:rFonts w:ascii="Arial" w:hAnsi="Arial" w:cs="Arial"/>
        </w:rPr>
        <w:t>„</w:t>
      </w:r>
      <w:r w:rsidRPr="00C33E42">
        <w:rPr>
          <w:rFonts w:ascii="Arial" w:hAnsi="Arial" w:cs="Arial"/>
        </w:rPr>
        <w:t>Narodne novine</w:t>
      </w:r>
      <w:r w:rsidR="00863341">
        <w:rPr>
          <w:rFonts w:ascii="Arial" w:hAnsi="Arial" w:cs="Arial"/>
        </w:rPr>
        <w:t>“</w:t>
      </w:r>
      <w:r w:rsidR="006E7F2C" w:rsidRPr="00C33E42">
        <w:rPr>
          <w:rFonts w:ascii="Arial" w:hAnsi="Arial" w:cs="Arial"/>
        </w:rPr>
        <w:t>,</w:t>
      </w:r>
      <w:r w:rsidRPr="00C33E42">
        <w:rPr>
          <w:rFonts w:ascii="Arial" w:hAnsi="Arial" w:cs="Arial"/>
        </w:rPr>
        <w:t xml:space="preserve"> br</w:t>
      </w:r>
      <w:r w:rsidR="00863341">
        <w:rPr>
          <w:rFonts w:ascii="Arial" w:hAnsi="Arial" w:cs="Arial"/>
        </w:rPr>
        <w:t>oj</w:t>
      </w:r>
      <w:r w:rsidRPr="00C33E42">
        <w:rPr>
          <w:rFonts w:ascii="Arial" w:hAnsi="Arial" w:cs="Arial"/>
        </w:rPr>
        <w:t xml:space="preserve"> 123/17</w:t>
      </w:r>
      <w:r w:rsidR="006E7F2C" w:rsidRPr="00C33E42">
        <w:rPr>
          <w:rFonts w:ascii="Arial" w:hAnsi="Arial" w:cs="Arial"/>
        </w:rPr>
        <w:t>.</w:t>
      </w:r>
      <w:r w:rsidRPr="00C33E42">
        <w:rPr>
          <w:rFonts w:ascii="Arial" w:hAnsi="Arial" w:cs="Arial"/>
        </w:rPr>
        <w:t>)</w:t>
      </w:r>
      <w:r w:rsidR="00B65542" w:rsidRPr="00C33E42">
        <w:rPr>
          <w:rFonts w:ascii="Arial" w:hAnsi="Arial" w:cs="Arial"/>
        </w:rPr>
        <w:t>,</w:t>
      </w:r>
      <w:r w:rsidRPr="00C33E42">
        <w:rPr>
          <w:rFonts w:ascii="Arial" w:hAnsi="Arial" w:cs="Arial"/>
        </w:rPr>
        <w:t xml:space="preserve"> </w:t>
      </w:r>
      <w:r w:rsidR="00063069" w:rsidRPr="00C33E42">
        <w:rPr>
          <w:rFonts w:ascii="Arial" w:hAnsi="Arial" w:cs="Arial"/>
        </w:rPr>
        <w:t xml:space="preserve">u </w:t>
      </w:r>
      <w:r w:rsidRPr="00C33E42">
        <w:rPr>
          <w:rFonts w:ascii="Arial" w:hAnsi="Arial" w:cs="Arial"/>
        </w:rPr>
        <w:t>četverogodišnj</w:t>
      </w:r>
      <w:r w:rsidR="00063069" w:rsidRPr="00C33E42">
        <w:rPr>
          <w:rFonts w:ascii="Arial" w:hAnsi="Arial" w:cs="Arial"/>
        </w:rPr>
        <w:t>im p</w:t>
      </w:r>
      <w:r w:rsidRPr="00C33E42">
        <w:rPr>
          <w:rFonts w:ascii="Arial" w:hAnsi="Arial" w:cs="Arial"/>
        </w:rPr>
        <w:t>rovedben</w:t>
      </w:r>
      <w:r w:rsidR="00063069" w:rsidRPr="00C33E42">
        <w:rPr>
          <w:rFonts w:ascii="Arial" w:hAnsi="Arial" w:cs="Arial"/>
        </w:rPr>
        <w:t>im</w:t>
      </w:r>
      <w:r w:rsidRPr="00C33E42">
        <w:rPr>
          <w:rFonts w:ascii="Arial" w:hAnsi="Arial" w:cs="Arial"/>
        </w:rPr>
        <w:t xml:space="preserve"> planov</w:t>
      </w:r>
      <w:r w:rsidR="00063069" w:rsidRPr="00C33E42">
        <w:rPr>
          <w:rFonts w:ascii="Arial" w:hAnsi="Arial" w:cs="Arial"/>
        </w:rPr>
        <w:t>ima</w:t>
      </w:r>
      <w:r w:rsidRPr="00C33E42">
        <w:rPr>
          <w:rFonts w:ascii="Arial" w:hAnsi="Arial" w:cs="Arial"/>
        </w:rPr>
        <w:t xml:space="preserve"> koje, unutar sustava tijela državne uprave, izrađuj</w:t>
      </w:r>
      <w:r w:rsidR="00063069" w:rsidRPr="00C33E42">
        <w:rPr>
          <w:rFonts w:ascii="Arial" w:hAnsi="Arial" w:cs="Arial"/>
        </w:rPr>
        <w:t>u</w:t>
      </w:r>
      <w:r w:rsidRPr="00C33E42">
        <w:rPr>
          <w:rFonts w:ascii="Arial" w:hAnsi="Arial" w:cs="Arial"/>
        </w:rPr>
        <w:t xml:space="preserve"> pojedini nositelj</w:t>
      </w:r>
      <w:r w:rsidR="00063069" w:rsidRPr="00C33E42">
        <w:rPr>
          <w:rFonts w:ascii="Arial" w:hAnsi="Arial" w:cs="Arial"/>
        </w:rPr>
        <w:t>i</w:t>
      </w:r>
      <w:r w:rsidRPr="00C33E42">
        <w:rPr>
          <w:rFonts w:ascii="Arial" w:hAnsi="Arial" w:cs="Arial"/>
        </w:rPr>
        <w:t xml:space="preserve"> službene statistike.</w:t>
      </w:r>
    </w:p>
    <w:bookmarkEnd w:id="72"/>
    <w:p w14:paraId="28377878" w14:textId="77777777" w:rsidR="004003A5" w:rsidRDefault="004003A5" w:rsidP="005E6D2C">
      <w:pPr>
        <w:spacing w:line="320" w:lineRule="exact"/>
        <w:jc w:val="both"/>
        <w:rPr>
          <w:rFonts w:ascii="Arial" w:hAnsi="Arial" w:cs="Arial"/>
        </w:rPr>
      </w:pPr>
    </w:p>
    <w:p w14:paraId="731552C1" w14:textId="77777777" w:rsidR="006A582D" w:rsidRPr="00C33E42" w:rsidRDefault="006A582D" w:rsidP="005E6D2C">
      <w:pPr>
        <w:spacing w:line="320" w:lineRule="exact"/>
        <w:jc w:val="both"/>
        <w:rPr>
          <w:rFonts w:ascii="Arial" w:hAnsi="Arial" w:cs="Arial"/>
        </w:rPr>
      </w:pPr>
    </w:p>
    <w:p w14:paraId="1414BB0A" w14:textId="77777777" w:rsidR="004837C8" w:rsidRPr="00AC205F" w:rsidRDefault="0068092D" w:rsidP="00BC1CBA">
      <w:pPr>
        <w:pStyle w:val="Heading2"/>
        <w:rPr>
          <w:rFonts w:ascii="Arial" w:hAnsi="Arial" w:cs="Arial"/>
          <w:b/>
          <w:color w:val="002060"/>
          <w:sz w:val="28"/>
        </w:rPr>
      </w:pPr>
      <w:bookmarkStart w:id="73" w:name="_Toc47108815"/>
      <w:bookmarkStart w:id="74" w:name="_Toc64383989"/>
      <w:bookmarkStart w:id="75" w:name="_Toc81575746"/>
      <w:r w:rsidRPr="00AC205F">
        <w:rPr>
          <w:rFonts w:ascii="Arial" w:hAnsi="Arial" w:cs="Arial"/>
          <w:b/>
          <w:color w:val="002060"/>
          <w:sz w:val="28"/>
        </w:rPr>
        <w:t>7</w:t>
      </w:r>
      <w:r w:rsidR="00D945B7" w:rsidRPr="00AC205F">
        <w:rPr>
          <w:rFonts w:ascii="Arial" w:hAnsi="Arial" w:cs="Arial"/>
          <w:b/>
          <w:color w:val="002060"/>
          <w:sz w:val="28"/>
        </w:rPr>
        <w:t>.1.</w:t>
      </w:r>
      <w:r w:rsidR="00D945B7" w:rsidRPr="00AC205F">
        <w:rPr>
          <w:rFonts w:ascii="Arial" w:hAnsi="Arial" w:cs="Arial"/>
          <w:b/>
          <w:color w:val="002060"/>
          <w:sz w:val="28"/>
        </w:rPr>
        <w:tab/>
      </w:r>
      <w:r w:rsidR="004837C8" w:rsidRPr="00AC205F">
        <w:rPr>
          <w:rFonts w:ascii="Arial" w:hAnsi="Arial" w:cs="Arial"/>
          <w:b/>
          <w:color w:val="002060"/>
          <w:sz w:val="28"/>
        </w:rPr>
        <w:t>Europski statistički progra</w:t>
      </w:r>
      <w:r w:rsidR="004837C8" w:rsidRPr="00BC1CBA">
        <w:rPr>
          <w:rFonts w:ascii="Arial" w:hAnsi="Arial" w:cs="Arial"/>
          <w:b/>
          <w:color w:val="002060"/>
          <w:sz w:val="28"/>
        </w:rPr>
        <w:t>m</w:t>
      </w:r>
      <w:bookmarkEnd w:id="73"/>
      <w:bookmarkEnd w:id="74"/>
      <w:r w:rsidR="004837C8" w:rsidRPr="00BC1CBA">
        <w:rPr>
          <w:rFonts w:ascii="Arial" w:hAnsi="Arial" w:cs="Arial"/>
          <w:b/>
          <w:color w:val="002060"/>
          <w:sz w:val="28"/>
        </w:rPr>
        <w:t xml:space="preserve"> </w:t>
      </w:r>
      <w:r w:rsidR="00BC1CBA">
        <w:rPr>
          <w:rFonts w:ascii="Arial" w:hAnsi="Arial" w:cs="Arial"/>
          <w:b/>
          <w:color w:val="002060"/>
          <w:sz w:val="28"/>
        </w:rPr>
        <w:t>(ESP)</w:t>
      </w:r>
      <w:bookmarkEnd w:id="75"/>
    </w:p>
    <w:p w14:paraId="7A582B19" w14:textId="77777777" w:rsidR="004837C8" w:rsidRPr="00C33E42" w:rsidRDefault="004837C8" w:rsidP="005E6D2C">
      <w:pPr>
        <w:spacing w:line="320" w:lineRule="exact"/>
        <w:jc w:val="both"/>
        <w:rPr>
          <w:rFonts w:ascii="Arial" w:hAnsi="Arial" w:cs="Arial"/>
        </w:rPr>
      </w:pPr>
    </w:p>
    <w:p w14:paraId="237A4E54" w14:textId="2F31BA9A" w:rsidR="004837C8" w:rsidRPr="00C33E42" w:rsidRDefault="00114B56" w:rsidP="005E6D2C">
      <w:pPr>
        <w:spacing w:line="320" w:lineRule="exact"/>
        <w:jc w:val="both"/>
        <w:rPr>
          <w:rFonts w:ascii="Arial" w:hAnsi="Arial" w:cs="Arial"/>
        </w:rPr>
      </w:pPr>
      <w:r w:rsidRPr="00C33E42">
        <w:rPr>
          <w:rFonts w:ascii="Arial" w:hAnsi="Arial" w:cs="Arial"/>
        </w:rPr>
        <w:t xml:space="preserve">U skladu s </w:t>
      </w:r>
      <w:r w:rsidR="00234FC3" w:rsidRPr="00C33E42">
        <w:rPr>
          <w:rFonts w:ascii="Arial" w:hAnsi="Arial" w:cs="Arial"/>
        </w:rPr>
        <w:t>Uredb</w:t>
      </w:r>
      <w:r w:rsidRPr="00C33E42">
        <w:rPr>
          <w:rFonts w:ascii="Arial" w:hAnsi="Arial" w:cs="Arial"/>
        </w:rPr>
        <w:t>om</w:t>
      </w:r>
      <w:r w:rsidR="00234FC3" w:rsidRPr="00C33E42">
        <w:rPr>
          <w:rFonts w:ascii="Arial" w:hAnsi="Arial" w:cs="Arial"/>
        </w:rPr>
        <w:t xml:space="preserve"> (EZ) br. 223/2009 Europskog parlamenta i Vijeća od 11. ožujka 2009. o europskoj statistici</w:t>
      </w:r>
      <w:r w:rsidRPr="00C33E42">
        <w:rPr>
          <w:rFonts w:ascii="Arial" w:hAnsi="Arial" w:cs="Arial"/>
        </w:rPr>
        <w:t xml:space="preserve">, </w:t>
      </w:r>
      <w:r w:rsidR="004837C8" w:rsidRPr="00C33E42">
        <w:rPr>
          <w:rFonts w:ascii="Arial" w:hAnsi="Arial" w:cs="Arial"/>
        </w:rPr>
        <w:t>ESP predviđa okvir za razvoj, proizvodnju i diseminaciju europske statistike, kojim se utvrđuju glavna područja i ciljevi aktivnosti planiranih za razdoblje koje odgovara razdoblju višegodišnjeg</w:t>
      </w:r>
      <w:r w:rsidRPr="00C33E42">
        <w:rPr>
          <w:rFonts w:ascii="Arial" w:hAnsi="Arial" w:cs="Arial"/>
        </w:rPr>
        <w:t>a</w:t>
      </w:r>
      <w:r w:rsidR="004837C8" w:rsidRPr="00C33E42">
        <w:rPr>
          <w:rFonts w:ascii="Arial" w:hAnsi="Arial" w:cs="Arial"/>
        </w:rPr>
        <w:t xml:space="preserve"> financijskog okvira (</w:t>
      </w:r>
      <w:r w:rsidR="00432067">
        <w:rPr>
          <w:rFonts w:ascii="Arial" w:hAnsi="Arial" w:cs="Arial"/>
        </w:rPr>
        <w:t xml:space="preserve">u daljnjem </w:t>
      </w:r>
      <w:proofErr w:type="spellStart"/>
      <w:r w:rsidR="00432067">
        <w:rPr>
          <w:rFonts w:ascii="Arial" w:hAnsi="Arial" w:cs="Arial"/>
        </w:rPr>
        <w:t>tekstu</w:t>
      </w:r>
      <w:r w:rsidR="00AD33AE">
        <w:rPr>
          <w:rFonts w:ascii="Arial" w:hAnsi="Arial" w:cs="Arial"/>
        </w:rPr>
        <w:t>:</w:t>
      </w:r>
      <w:r w:rsidR="004837C8" w:rsidRPr="00C33E42">
        <w:rPr>
          <w:rFonts w:ascii="Arial" w:hAnsi="Arial" w:cs="Arial"/>
        </w:rPr>
        <w:t>VFO</w:t>
      </w:r>
      <w:proofErr w:type="spellEnd"/>
      <w:r w:rsidR="00013044" w:rsidRPr="00996E99">
        <w:rPr>
          <w:sz w:val="24"/>
          <w:vertAlign w:val="superscript"/>
        </w:rPr>
        <w:footnoteReference w:id="2"/>
      </w:r>
      <w:r w:rsidR="004837C8" w:rsidRPr="00C33E42">
        <w:rPr>
          <w:rFonts w:ascii="Arial" w:hAnsi="Arial" w:cs="Arial"/>
        </w:rPr>
        <w:t xml:space="preserve">). </w:t>
      </w:r>
      <w:r w:rsidR="007B6D3C" w:rsidRPr="007B6D3C">
        <w:rPr>
          <w:rFonts w:ascii="Arial" w:hAnsi="Arial" w:cs="Arial"/>
        </w:rPr>
        <w:t xml:space="preserve">Cilj ESP-a je usmjerenost europske statistike na informacije potrebne za planiranje, provedbu, nadgledanje i ocjenjivanje politika EU-a te da ujedno statističke informacije budu usklađene, usporedive, pouzdane, prilagođene korisniku i dostupne. Njime se također uspostavlja financijski okvir za pružanje visokokvalitetne, usporedive i pouzdane europske statistike kako bi se poduprlo planiranje, praćenje i evaluacija svih politika EU-a. </w:t>
      </w:r>
      <w:r w:rsidR="00FC4477">
        <w:rPr>
          <w:rFonts w:ascii="Arial" w:hAnsi="Arial" w:cs="Arial"/>
        </w:rPr>
        <w:t>U</w:t>
      </w:r>
      <w:r w:rsidR="00B06363">
        <w:rPr>
          <w:rFonts w:ascii="Arial" w:hAnsi="Arial" w:cs="Arial"/>
        </w:rPr>
        <w:t xml:space="preserve"> prvom dijelu razdoblja </w:t>
      </w:r>
      <w:r w:rsidR="000812B1">
        <w:rPr>
          <w:rFonts w:ascii="Arial" w:hAnsi="Arial" w:cs="Arial"/>
        </w:rPr>
        <w:t>na koje se predmetna</w:t>
      </w:r>
      <w:r w:rsidR="00807AA5">
        <w:rPr>
          <w:rFonts w:ascii="Arial" w:hAnsi="Arial" w:cs="Arial"/>
        </w:rPr>
        <w:t xml:space="preserve"> </w:t>
      </w:r>
      <w:r w:rsidR="000812B1">
        <w:rPr>
          <w:rFonts w:ascii="Arial" w:hAnsi="Arial" w:cs="Arial"/>
        </w:rPr>
        <w:t>S</w:t>
      </w:r>
      <w:r w:rsidR="00807AA5">
        <w:rPr>
          <w:rFonts w:ascii="Arial" w:hAnsi="Arial" w:cs="Arial"/>
        </w:rPr>
        <w:t>trategij</w:t>
      </w:r>
      <w:r w:rsidR="000812B1">
        <w:rPr>
          <w:rFonts w:ascii="Arial" w:hAnsi="Arial" w:cs="Arial"/>
        </w:rPr>
        <w:t>a odnosi</w:t>
      </w:r>
      <w:r w:rsidR="00807AA5">
        <w:rPr>
          <w:rFonts w:ascii="Arial" w:hAnsi="Arial" w:cs="Arial"/>
        </w:rPr>
        <w:t>,</w:t>
      </w:r>
      <w:r w:rsidR="000812B1">
        <w:rPr>
          <w:rFonts w:ascii="Arial" w:hAnsi="Arial" w:cs="Arial"/>
        </w:rPr>
        <w:t xml:space="preserve"> </w:t>
      </w:r>
      <w:r w:rsidR="00807AA5">
        <w:rPr>
          <w:rFonts w:ascii="Arial" w:hAnsi="Arial" w:cs="Arial"/>
        </w:rPr>
        <w:t>tijekom</w:t>
      </w:r>
      <w:r w:rsidR="00453714">
        <w:rPr>
          <w:rFonts w:ascii="Arial" w:hAnsi="Arial" w:cs="Arial"/>
        </w:rPr>
        <w:t xml:space="preserve"> sljedećega VFO za razdoblje 2021. – 2027.</w:t>
      </w:r>
      <w:r w:rsidR="00807AA5">
        <w:rPr>
          <w:rFonts w:ascii="Arial" w:hAnsi="Arial" w:cs="Arial"/>
        </w:rPr>
        <w:t>,</w:t>
      </w:r>
      <w:r w:rsidR="00FC4477">
        <w:rPr>
          <w:rFonts w:ascii="Arial" w:hAnsi="Arial" w:cs="Arial"/>
        </w:rPr>
        <w:t xml:space="preserve"> </w:t>
      </w:r>
      <w:r w:rsidR="004837C8" w:rsidRPr="00C33E42">
        <w:rPr>
          <w:rFonts w:ascii="Arial" w:hAnsi="Arial" w:cs="Arial"/>
        </w:rPr>
        <w:t>E</w:t>
      </w:r>
      <w:r w:rsidRPr="00C33E42">
        <w:rPr>
          <w:rFonts w:ascii="Arial" w:hAnsi="Arial" w:cs="Arial"/>
        </w:rPr>
        <w:t>SP</w:t>
      </w:r>
      <w:r w:rsidR="00013044">
        <w:rPr>
          <w:rStyle w:val="FootnoteReference"/>
          <w:rFonts w:ascii="Arial" w:hAnsi="Arial" w:cs="Arial"/>
        </w:rPr>
        <w:footnoteReference w:id="3"/>
      </w:r>
      <w:r w:rsidR="004837C8" w:rsidRPr="00C33E42">
        <w:rPr>
          <w:rFonts w:ascii="Arial" w:hAnsi="Arial" w:cs="Arial"/>
        </w:rPr>
        <w:t xml:space="preserve"> </w:t>
      </w:r>
      <w:r w:rsidR="00620ABA" w:rsidRPr="00C33E42">
        <w:rPr>
          <w:rFonts w:ascii="Arial" w:hAnsi="Arial" w:cs="Arial"/>
        </w:rPr>
        <w:t xml:space="preserve">je </w:t>
      </w:r>
      <w:r w:rsidR="00453714" w:rsidRPr="00C33E42">
        <w:rPr>
          <w:rFonts w:ascii="Arial" w:hAnsi="Arial" w:cs="Arial"/>
        </w:rPr>
        <w:t xml:space="preserve">dio </w:t>
      </w:r>
      <w:r w:rsidR="00BC1CBA">
        <w:rPr>
          <w:rFonts w:ascii="Arial" w:hAnsi="Arial" w:cs="Arial"/>
        </w:rPr>
        <w:t>P</w:t>
      </w:r>
      <w:r w:rsidR="004837C8" w:rsidRPr="00C33E42">
        <w:rPr>
          <w:rFonts w:ascii="Arial" w:hAnsi="Arial" w:cs="Arial"/>
        </w:rPr>
        <w:t>rograma za jedinstveno tržište, konkurentnost poduzeća, uključujući mala i srednja poduzeća te europsku statistiku (</w:t>
      </w:r>
      <w:proofErr w:type="spellStart"/>
      <w:r w:rsidR="004837C8" w:rsidRPr="00C33E42">
        <w:rPr>
          <w:rFonts w:ascii="Arial" w:hAnsi="Arial" w:cs="Arial"/>
        </w:rPr>
        <w:t>eng</w:t>
      </w:r>
      <w:proofErr w:type="spellEnd"/>
      <w:r w:rsidR="004837C8" w:rsidRPr="00C33E42">
        <w:rPr>
          <w:rFonts w:ascii="Arial" w:hAnsi="Arial" w:cs="Arial"/>
        </w:rPr>
        <w:t xml:space="preserve">. </w:t>
      </w:r>
      <w:r w:rsidR="004837C8" w:rsidRPr="00013044">
        <w:rPr>
          <w:rFonts w:ascii="Arial" w:hAnsi="Arial" w:cs="Arial"/>
        </w:rPr>
        <w:t xml:space="preserve">Single </w:t>
      </w:r>
      <w:proofErr w:type="spellStart"/>
      <w:r w:rsidR="004837C8" w:rsidRPr="00013044">
        <w:rPr>
          <w:rFonts w:ascii="Arial" w:hAnsi="Arial" w:cs="Arial"/>
        </w:rPr>
        <w:t>market</w:t>
      </w:r>
      <w:proofErr w:type="spellEnd"/>
      <w:r w:rsidR="004837C8" w:rsidRPr="00013044">
        <w:rPr>
          <w:rFonts w:ascii="Arial" w:hAnsi="Arial" w:cs="Arial"/>
        </w:rPr>
        <w:t xml:space="preserve"> program</w:t>
      </w:r>
      <w:r w:rsidR="004837C8" w:rsidRPr="00C33E42">
        <w:rPr>
          <w:rFonts w:ascii="Arial" w:hAnsi="Arial" w:cs="Arial"/>
        </w:rPr>
        <w:t xml:space="preserve">, </w:t>
      </w:r>
      <w:r w:rsidR="004837C8" w:rsidRPr="002757D7">
        <w:rPr>
          <w:rFonts w:ascii="Arial" w:hAnsi="Arial" w:cs="Arial"/>
        </w:rPr>
        <w:t>SMP</w:t>
      </w:r>
      <w:r w:rsidR="00BC1CBA">
        <w:rPr>
          <w:rStyle w:val="FootnoteReference"/>
          <w:rFonts w:ascii="Arial" w:hAnsi="Arial" w:cs="Arial"/>
        </w:rPr>
        <w:footnoteReference w:id="4"/>
      </w:r>
      <w:r w:rsidR="004837C8" w:rsidRPr="00C33E42">
        <w:rPr>
          <w:rFonts w:ascii="Arial" w:hAnsi="Arial" w:cs="Arial"/>
        </w:rPr>
        <w:t xml:space="preserve">) </w:t>
      </w:r>
      <w:r w:rsidR="00BC4F2F">
        <w:rPr>
          <w:rFonts w:ascii="Arial" w:hAnsi="Arial" w:cs="Arial"/>
        </w:rPr>
        <w:t>kojim se</w:t>
      </w:r>
      <w:r w:rsidR="004837C8" w:rsidRPr="00C33E42">
        <w:rPr>
          <w:rFonts w:ascii="Arial" w:hAnsi="Arial" w:cs="Arial"/>
        </w:rPr>
        <w:t xml:space="preserve"> uspostavlja financijski okvir za pružanje visokokvalitetne, usporedive i pouzdane europske statistike kako bi se p</w:t>
      </w:r>
      <w:r w:rsidR="003A48F9" w:rsidRPr="00C33E42">
        <w:rPr>
          <w:rFonts w:ascii="Arial" w:hAnsi="Arial" w:cs="Arial"/>
        </w:rPr>
        <w:t>otaknulo</w:t>
      </w:r>
      <w:r w:rsidR="004837C8" w:rsidRPr="00C33E42">
        <w:rPr>
          <w:rFonts w:ascii="Arial" w:hAnsi="Arial" w:cs="Arial"/>
        </w:rPr>
        <w:t xml:space="preserve"> osmišljavanje, praćenje i </w:t>
      </w:r>
      <w:r w:rsidR="008565A7" w:rsidRPr="00C33E42">
        <w:rPr>
          <w:rFonts w:ascii="Arial" w:hAnsi="Arial" w:cs="Arial"/>
        </w:rPr>
        <w:t>vrednovanje</w:t>
      </w:r>
      <w:r w:rsidR="004837C8" w:rsidRPr="00C33E42">
        <w:rPr>
          <w:rFonts w:ascii="Arial" w:hAnsi="Arial" w:cs="Arial"/>
        </w:rPr>
        <w:t xml:space="preserve"> svih politika </w:t>
      </w:r>
      <w:r w:rsidR="008565A7" w:rsidRPr="00C33E42">
        <w:rPr>
          <w:rFonts w:ascii="Arial" w:hAnsi="Arial" w:cs="Arial"/>
        </w:rPr>
        <w:t>Europske u</w:t>
      </w:r>
      <w:r w:rsidR="004837C8" w:rsidRPr="00C33E42">
        <w:rPr>
          <w:rFonts w:ascii="Arial" w:hAnsi="Arial" w:cs="Arial"/>
        </w:rPr>
        <w:t>nije</w:t>
      </w:r>
      <w:r w:rsidR="00FC1CC9">
        <w:rPr>
          <w:rFonts w:ascii="Arial" w:hAnsi="Arial" w:cs="Arial"/>
        </w:rPr>
        <w:t>, a</w:t>
      </w:r>
      <w:r w:rsidR="00E52287">
        <w:rPr>
          <w:rFonts w:ascii="Arial" w:hAnsi="Arial" w:cs="Arial"/>
        </w:rPr>
        <w:t xml:space="preserve"> </w:t>
      </w:r>
      <w:r w:rsidR="004837C8" w:rsidRPr="00C33E42">
        <w:rPr>
          <w:rFonts w:ascii="Arial" w:hAnsi="Arial" w:cs="Arial"/>
        </w:rPr>
        <w:lastRenderedPageBreak/>
        <w:t>čini 14% proračuna</w:t>
      </w:r>
      <w:r w:rsidR="00B57611">
        <w:rPr>
          <w:rFonts w:ascii="Arial" w:hAnsi="Arial" w:cs="Arial"/>
        </w:rPr>
        <w:t xml:space="preserve"> navedenog Programa</w:t>
      </w:r>
      <w:r w:rsidR="00BC4F2F">
        <w:rPr>
          <w:rFonts w:ascii="Arial" w:hAnsi="Arial" w:cs="Arial"/>
        </w:rPr>
        <w:t xml:space="preserve">, </w:t>
      </w:r>
      <w:r w:rsidR="0025768F">
        <w:rPr>
          <w:rFonts w:ascii="Arial" w:hAnsi="Arial" w:cs="Arial"/>
        </w:rPr>
        <w:t>točnije</w:t>
      </w:r>
      <w:r w:rsidR="004837C8" w:rsidRPr="00C33E42">
        <w:rPr>
          <w:rFonts w:ascii="Arial" w:hAnsi="Arial" w:cs="Arial"/>
        </w:rPr>
        <w:t xml:space="preserve"> 552 000 000 EUR. </w:t>
      </w:r>
      <w:r w:rsidR="00CE3F9E" w:rsidRPr="00C33E42">
        <w:rPr>
          <w:rFonts w:ascii="Arial" w:hAnsi="Arial" w:cs="Arial"/>
        </w:rPr>
        <w:t>Financijska sredstva pružat</w:t>
      </w:r>
      <w:r w:rsidR="004837C8" w:rsidRPr="00C33E42">
        <w:rPr>
          <w:rFonts w:ascii="Arial" w:hAnsi="Arial" w:cs="Arial"/>
        </w:rPr>
        <w:t xml:space="preserve"> će se </w:t>
      </w:r>
      <w:r w:rsidR="002A37F8">
        <w:rPr>
          <w:rFonts w:ascii="Arial" w:hAnsi="Arial" w:cs="Arial"/>
        </w:rPr>
        <w:t xml:space="preserve">i </w:t>
      </w:r>
      <w:r w:rsidR="004837C8" w:rsidRPr="00C33E42">
        <w:rPr>
          <w:rFonts w:ascii="Arial" w:hAnsi="Arial" w:cs="Arial"/>
        </w:rPr>
        <w:t xml:space="preserve">nacionalnim </w:t>
      </w:r>
      <w:r w:rsidR="00F810D3" w:rsidRPr="00C33E42">
        <w:rPr>
          <w:rFonts w:ascii="Arial" w:hAnsi="Arial" w:cs="Arial"/>
        </w:rPr>
        <w:t>uredima</w:t>
      </w:r>
      <w:r w:rsidR="004837C8" w:rsidRPr="00C33E42">
        <w:rPr>
          <w:rFonts w:ascii="Arial" w:hAnsi="Arial" w:cs="Arial"/>
        </w:rPr>
        <w:t xml:space="preserve"> za statistiku </w:t>
      </w:r>
      <w:r w:rsidR="00013044">
        <w:rPr>
          <w:rFonts w:ascii="Arial" w:hAnsi="Arial" w:cs="Arial"/>
        </w:rPr>
        <w:t xml:space="preserve">u </w:t>
      </w:r>
      <w:r w:rsidR="004837C8" w:rsidRPr="00C33E42">
        <w:rPr>
          <w:rFonts w:ascii="Arial" w:hAnsi="Arial" w:cs="Arial"/>
        </w:rPr>
        <w:t>svrhu izrade i diseminacije visokokvalitetnih statističkih podataka namijenjenih praćenju gospodarskog</w:t>
      </w:r>
      <w:r w:rsidR="00E0380D" w:rsidRPr="00C33E42">
        <w:rPr>
          <w:rFonts w:ascii="Arial" w:hAnsi="Arial" w:cs="Arial"/>
        </w:rPr>
        <w:t>a</w:t>
      </w:r>
      <w:r w:rsidR="004837C8" w:rsidRPr="00C33E42">
        <w:rPr>
          <w:rFonts w:ascii="Arial" w:hAnsi="Arial" w:cs="Arial"/>
        </w:rPr>
        <w:t>, socijalnog</w:t>
      </w:r>
      <w:r w:rsidR="00E0380D" w:rsidRPr="00C33E42">
        <w:rPr>
          <w:rFonts w:ascii="Arial" w:hAnsi="Arial" w:cs="Arial"/>
        </w:rPr>
        <w:t>a</w:t>
      </w:r>
      <w:r w:rsidR="004837C8" w:rsidRPr="00C33E42">
        <w:rPr>
          <w:rFonts w:ascii="Arial" w:hAnsi="Arial" w:cs="Arial"/>
        </w:rPr>
        <w:t>, okolišnog</w:t>
      </w:r>
      <w:r w:rsidR="00E0380D" w:rsidRPr="00C33E42">
        <w:rPr>
          <w:rFonts w:ascii="Arial" w:hAnsi="Arial" w:cs="Arial"/>
        </w:rPr>
        <w:t>a</w:t>
      </w:r>
      <w:r w:rsidR="004837C8" w:rsidRPr="00C33E42">
        <w:rPr>
          <w:rFonts w:ascii="Arial" w:hAnsi="Arial" w:cs="Arial"/>
        </w:rPr>
        <w:t xml:space="preserve"> i teritorijalnog stanja. </w:t>
      </w:r>
    </w:p>
    <w:p w14:paraId="261BA3E4" w14:textId="77777777" w:rsidR="004837C8" w:rsidRDefault="004837C8" w:rsidP="005E6D2C">
      <w:pPr>
        <w:spacing w:line="320" w:lineRule="exact"/>
        <w:jc w:val="both"/>
        <w:rPr>
          <w:rFonts w:ascii="Arial" w:hAnsi="Arial" w:cs="Arial"/>
        </w:rPr>
      </w:pPr>
    </w:p>
    <w:p w14:paraId="0D6B1E39" w14:textId="0619C28A" w:rsidR="004837C8" w:rsidRPr="00C33E42" w:rsidRDefault="004837C8" w:rsidP="00BC1CBA">
      <w:pPr>
        <w:spacing w:line="320" w:lineRule="exact"/>
        <w:jc w:val="both"/>
        <w:rPr>
          <w:rFonts w:ascii="Arial" w:hAnsi="Arial" w:cs="Arial"/>
        </w:rPr>
      </w:pPr>
      <w:r w:rsidRPr="00C33E42">
        <w:rPr>
          <w:rFonts w:ascii="Arial" w:hAnsi="Arial" w:cs="Arial"/>
        </w:rPr>
        <w:t xml:space="preserve">U skladu s </w:t>
      </w:r>
      <w:r w:rsidR="00FC1CC9">
        <w:rPr>
          <w:rFonts w:ascii="Arial" w:hAnsi="Arial" w:cs="Arial"/>
        </w:rPr>
        <w:t>P</w:t>
      </w:r>
      <w:r w:rsidRPr="00C33E42">
        <w:rPr>
          <w:rFonts w:ascii="Arial" w:hAnsi="Arial" w:cs="Arial"/>
        </w:rPr>
        <w:t xml:space="preserve">rogramom za jedinstveno tržište Komisija priprema </w:t>
      </w:r>
      <w:r w:rsidR="00BC1CBA">
        <w:rPr>
          <w:rFonts w:ascii="Arial" w:hAnsi="Arial" w:cs="Arial"/>
        </w:rPr>
        <w:t>g</w:t>
      </w:r>
      <w:r w:rsidRPr="00C33E42">
        <w:rPr>
          <w:rFonts w:ascii="Arial" w:hAnsi="Arial" w:cs="Arial"/>
        </w:rPr>
        <w:t>odišnji program rada kojim planira i osigurava učinkovito određivanje prioriteta, uključujući preispitivanje, izvješ</w:t>
      </w:r>
      <w:r w:rsidR="00380441">
        <w:rPr>
          <w:rFonts w:ascii="Arial" w:hAnsi="Arial" w:cs="Arial"/>
        </w:rPr>
        <w:t>ta</w:t>
      </w:r>
      <w:r w:rsidRPr="00C33E42">
        <w:rPr>
          <w:rFonts w:ascii="Arial" w:hAnsi="Arial" w:cs="Arial"/>
        </w:rPr>
        <w:t xml:space="preserve">vanje o statističkim prioritetima i dodjeljivanje financijskih sredstava nacionalnim statističkim uredima koji potom provode razvojne aktivnosti i inicijative. </w:t>
      </w:r>
    </w:p>
    <w:p w14:paraId="6173339E" w14:textId="77777777" w:rsidR="00446070" w:rsidRPr="00C33E42" w:rsidRDefault="00446070" w:rsidP="009E3440">
      <w:pPr>
        <w:spacing w:line="320" w:lineRule="exact"/>
        <w:jc w:val="both"/>
        <w:rPr>
          <w:rFonts w:ascii="Arial" w:hAnsi="Arial" w:cs="Arial"/>
        </w:rPr>
      </w:pPr>
    </w:p>
    <w:p w14:paraId="1B90161C" w14:textId="77777777" w:rsidR="004F25E0" w:rsidRPr="00C33E42" w:rsidRDefault="004F25E0" w:rsidP="009E3440">
      <w:pPr>
        <w:spacing w:line="320" w:lineRule="exact"/>
        <w:rPr>
          <w:rFonts w:ascii="Arial" w:hAnsi="Arial" w:cs="Arial"/>
        </w:rPr>
      </w:pPr>
    </w:p>
    <w:p w14:paraId="01ACDE42" w14:textId="77777777" w:rsidR="00CD2DAC" w:rsidRPr="00AC205F" w:rsidRDefault="0068092D" w:rsidP="00AC205F">
      <w:pPr>
        <w:pStyle w:val="Heading2"/>
        <w:tabs>
          <w:tab w:val="left" w:pos="900"/>
        </w:tabs>
        <w:ind w:left="900" w:hanging="900"/>
        <w:rPr>
          <w:rFonts w:ascii="Arial" w:hAnsi="Arial" w:cs="Arial"/>
          <w:b/>
          <w:color w:val="002060"/>
          <w:sz w:val="28"/>
        </w:rPr>
      </w:pPr>
      <w:bookmarkStart w:id="76" w:name="_Toc47108816"/>
      <w:bookmarkStart w:id="77" w:name="_Toc64383990"/>
      <w:bookmarkStart w:id="78" w:name="_Toc81575747"/>
      <w:r w:rsidRPr="00AC205F">
        <w:rPr>
          <w:rFonts w:ascii="Arial" w:hAnsi="Arial" w:cs="Arial"/>
          <w:b/>
          <w:color w:val="002060"/>
          <w:sz w:val="28"/>
        </w:rPr>
        <w:t>7</w:t>
      </w:r>
      <w:r w:rsidR="00350225" w:rsidRPr="00AC205F">
        <w:rPr>
          <w:rFonts w:ascii="Arial" w:hAnsi="Arial" w:cs="Arial"/>
          <w:b/>
          <w:color w:val="002060"/>
          <w:sz w:val="28"/>
        </w:rPr>
        <w:t>.2.</w:t>
      </w:r>
      <w:r w:rsidR="009151E2" w:rsidRPr="00AC205F">
        <w:rPr>
          <w:rFonts w:ascii="Arial" w:hAnsi="Arial" w:cs="Arial"/>
          <w:b/>
          <w:color w:val="002060"/>
          <w:sz w:val="28"/>
        </w:rPr>
        <w:tab/>
      </w:r>
      <w:r w:rsidR="00CD2DAC" w:rsidRPr="00AC205F">
        <w:rPr>
          <w:rFonts w:ascii="Arial" w:hAnsi="Arial" w:cs="Arial"/>
          <w:b/>
          <w:color w:val="002060"/>
          <w:sz w:val="28"/>
        </w:rPr>
        <w:t xml:space="preserve">Izvori i proces planiranja financiranja razvojnih i </w:t>
      </w:r>
      <w:r w:rsidR="00784281" w:rsidRPr="00AC205F">
        <w:rPr>
          <w:rFonts w:ascii="Arial" w:hAnsi="Arial" w:cs="Arial"/>
          <w:b/>
          <w:color w:val="002060"/>
          <w:sz w:val="28"/>
        </w:rPr>
        <w:t>redovitih</w:t>
      </w:r>
      <w:r w:rsidR="00CD2DAC" w:rsidRPr="00AC205F">
        <w:rPr>
          <w:rFonts w:ascii="Arial" w:hAnsi="Arial" w:cs="Arial"/>
          <w:b/>
          <w:color w:val="002060"/>
          <w:sz w:val="28"/>
        </w:rPr>
        <w:t xml:space="preserve"> aktivnosti</w:t>
      </w:r>
      <w:bookmarkEnd w:id="76"/>
      <w:bookmarkEnd w:id="77"/>
      <w:bookmarkEnd w:id="78"/>
    </w:p>
    <w:p w14:paraId="5FD73249" w14:textId="77777777" w:rsidR="002A698E" w:rsidRPr="00C33E42" w:rsidRDefault="002A698E" w:rsidP="005E6D2C">
      <w:pPr>
        <w:spacing w:line="320" w:lineRule="exact"/>
        <w:jc w:val="both"/>
        <w:rPr>
          <w:rFonts w:ascii="Arial" w:hAnsi="Arial" w:cs="Arial"/>
        </w:rPr>
      </w:pPr>
    </w:p>
    <w:p w14:paraId="5DB11015" w14:textId="77777777" w:rsidR="00892DF6" w:rsidRPr="00C33E42" w:rsidRDefault="00D30943" w:rsidP="005E6D2C">
      <w:pPr>
        <w:spacing w:line="320" w:lineRule="exact"/>
        <w:jc w:val="both"/>
        <w:rPr>
          <w:rFonts w:ascii="Arial" w:hAnsi="Arial" w:cs="Arial"/>
        </w:rPr>
      </w:pPr>
      <w:r w:rsidRPr="00C33E42">
        <w:rPr>
          <w:rFonts w:ascii="Arial" w:hAnsi="Arial" w:cs="Arial"/>
        </w:rPr>
        <w:t xml:space="preserve">Državni zavod za statistiku koristi </w:t>
      </w:r>
      <w:r w:rsidR="00784281" w:rsidRPr="00C33E42">
        <w:rPr>
          <w:rFonts w:ascii="Arial" w:hAnsi="Arial" w:cs="Arial"/>
        </w:rPr>
        <w:t xml:space="preserve">se </w:t>
      </w:r>
      <w:r w:rsidRPr="00C33E42">
        <w:rPr>
          <w:rFonts w:ascii="Arial" w:hAnsi="Arial" w:cs="Arial"/>
        </w:rPr>
        <w:t>znatn</w:t>
      </w:r>
      <w:r w:rsidR="00784281" w:rsidRPr="00C33E42">
        <w:rPr>
          <w:rFonts w:ascii="Arial" w:hAnsi="Arial" w:cs="Arial"/>
        </w:rPr>
        <w:t>im</w:t>
      </w:r>
      <w:r w:rsidRPr="00C33E42">
        <w:rPr>
          <w:rFonts w:ascii="Arial" w:hAnsi="Arial" w:cs="Arial"/>
        </w:rPr>
        <w:t xml:space="preserve"> sredstv</w:t>
      </w:r>
      <w:r w:rsidR="00784281" w:rsidRPr="00C33E42">
        <w:rPr>
          <w:rFonts w:ascii="Arial" w:hAnsi="Arial" w:cs="Arial"/>
        </w:rPr>
        <w:t>im</w:t>
      </w:r>
      <w:r w:rsidRPr="00C33E42">
        <w:rPr>
          <w:rFonts w:ascii="Arial" w:hAnsi="Arial" w:cs="Arial"/>
        </w:rPr>
        <w:t>a E</w:t>
      </w:r>
      <w:r w:rsidR="00784281" w:rsidRPr="00C33E42">
        <w:rPr>
          <w:rFonts w:ascii="Arial" w:hAnsi="Arial" w:cs="Arial"/>
        </w:rPr>
        <w:t>uropske unije</w:t>
      </w:r>
      <w:r w:rsidRPr="00C33E42">
        <w:rPr>
          <w:rFonts w:ascii="Arial" w:hAnsi="Arial" w:cs="Arial"/>
        </w:rPr>
        <w:t xml:space="preserve"> </w:t>
      </w:r>
      <w:r w:rsidR="00784281" w:rsidRPr="00C33E42">
        <w:rPr>
          <w:rFonts w:ascii="Arial" w:hAnsi="Arial" w:cs="Arial"/>
        </w:rPr>
        <w:t>za</w:t>
      </w:r>
      <w:r w:rsidRPr="00C33E42">
        <w:rPr>
          <w:rFonts w:ascii="Arial" w:hAnsi="Arial" w:cs="Arial"/>
        </w:rPr>
        <w:t xml:space="preserve"> svrhu razvoja službene statistike</w:t>
      </w:r>
      <w:r w:rsidR="00892DF6" w:rsidRPr="00C33E42">
        <w:rPr>
          <w:rFonts w:ascii="Arial" w:hAnsi="Arial" w:cs="Arial"/>
        </w:rPr>
        <w:t xml:space="preserve"> te se očekuje da će</w:t>
      </w:r>
      <w:r w:rsidR="00BC1CBA">
        <w:rPr>
          <w:rFonts w:ascii="Arial" w:hAnsi="Arial" w:cs="Arial"/>
        </w:rPr>
        <w:t xml:space="preserve"> ih</w:t>
      </w:r>
      <w:r w:rsidR="00892DF6" w:rsidRPr="00C33E42">
        <w:rPr>
          <w:rFonts w:ascii="Arial" w:hAnsi="Arial" w:cs="Arial"/>
        </w:rPr>
        <w:t xml:space="preserve"> nastaviti koristiti i u </w:t>
      </w:r>
      <w:r w:rsidR="00C8285C" w:rsidRPr="00C33E42">
        <w:rPr>
          <w:rFonts w:ascii="Arial" w:hAnsi="Arial" w:cs="Arial"/>
        </w:rPr>
        <w:t>sljedeće</w:t>
      </w:r>
      <w:r w:rsidR="00892DF6" w:rsidRPr="00C33E42">
        <w:rPr>
          <w:rFonts w:ascii="Arial" w:hAnsi="Arial" w:cs="Arial"/>
        </w:rPr>
        <w:t xml:space="preserve">m </w:t>
      </w:r>
      <w:r w:rsidR="008F394C" w:rsidRPr="00C33E42">
        <w:rPr>
          <w:rFonts w:ascii="Arial" w:hAnsi="Arial" w:cs="Arial"/>
        </w:rPr>
        <w:t xml:space="preserve">razdoblju </w:t>
      </w:r>
      <w:r w:rsidRPr="00C33E42">
        <w:rPr>
          <w:rFonts w:ascii="Arial" w:hAnsi="Arial" w:cs="Arial"/>
        </w:rPr>
        <w:t>2021. – 2030.</w:t>
      </w:r>
    </w:p>
    <w:p w14:paraId="6CC2E63E" w14:textId="77777777" w:rsidR="00822064" w:rsidRPr="00C33E42" w:rsidRDefault="00822064" w:rsidP="005E6D2C">
      <w:pPr>
        <w:spacing w:line="320" w:lineRule="exact"/>
        <w:jc w:val="both"/>
        <w:rPr>
          <w:rFonts w:ascii="Arial" w:hAnsi="Arial" w:cs="Arial"/>
        </w:rPr>
      </w:pPr>
    </w:p>
    <w:p w14:paraId="0C07D8F4" w14:textId="77777777" w:rsidR="00D30943" w:rsidRPr="00C33E42" w:rsidRDefault="00AF63ED" w:rsidP="006B2366">
      <w:pPr>
        <w:spacing w:after="80" w:line="320" w:lineRule="exact"/>
        <w:jc w:val="both"/>
        <w:rPr>
          <w:rFonts w:ascii="Arial" w:hAnsi="Arial" w:cs="Arial"/>
        </w:rPr>
      </w:pPr>
      <w:r w:rsidRPr="00C33E42">
        <w:rPr>
          <w:rFonts w:ascii="Arial" w:hAnsi="Arial" w:cs="Arial"/>
        </w:rPr>
        <w:t>Osim</w:t>
      </w:r>
      <w:r w:rsidR="00892DF6" w:rsidRPr="00C33E42">
        <w:rPr>
          <w:rFonts w:ascii="Arial" w:hAnsi="Arial" w:cs="Arial"/>
        </w:rPr>
        <w:t xml:space="preserve"> vlastitih sredstava iz nacionalnog proračuna, pretežiti izvori koji se planiraju </w:t>
      </w:r>
      <w:r w:rsidR="00D30943" w:rsidRPr="00C33E42">
        <w:rPr>
          <w:rFonts w:ascii="Arial" w:hAnsi="Arial" w:cs="Arial"/>
        </w:rPr>
        <w:t xml:space="preserve">koristiti </w:t>
      </w:r>
      <w:r w:rsidRPr="00C33E42">
        <w:rPr>
          <w:rFonts w:ascii="Arial" w:hAnsi="Arial" w:cs="Arial"/>
        </w:rPr>
        <w:t>je</w:t>
      </w:r>
      <w:r w:rsidR="00892DF6" w:rsidRPr="00C33E42">
        <w:rPr>
          <w:rFonts w:ascii="Arial" w:hAnsi="Arial" w:cs="Arial"/>
        </w:rPr>
        <w:t xml:space="preserve">su </w:t>
      </w:r>
      <w:r w:rsidR="00D30943" w:rsidRPr="00C33E42">
        <w:rPr>
          <w:rFonts w:ascii="Arial" w:hAnsi="Arial" w:cs="Arial"/>
        </w:rPr>
        <w:t>sljedeća sredstva:</w:t>
      </w:r>
    </w:p>
    <w:p w14:paraId="241AC902" w14:textId="21D05FB8" w:rsidR="00511F16" w:rsidRDefault="00511F16" w:rsidP="00511F16">
      <w:pPr>
        <w:numPr>
          <w:ilvl w:val="0"/>
          <w:numId w:val="37"/>
        </w:numPr>
        <w:spacing w:line="320" w:lineRule="exact"/>
        <w:ind w:left="641" w:hanging="357"/>
        <w:contextualSpacing/>
        <w:jc w:val="both"/>
        <w:rPr>
          <w:rFonts w:ascii="Arial" w:hAnsi="Arial" w:cs="Arial"/>
        </w:rPr>
      </w:pPr>
      <w:r w:rsidRPr="00C33E42">
        <w:rPr>
          <w:rFonts w:ascii="Arial" w:hAnsi="Arial" w:cs="Arial"/>
        </w:rPr>
        <w:t>europski strukturni i investicijski fondovi (</w:t>
      </w:r>
      <w:r w:rsidR="00432067">
        <w:rPr>
          <w:rFonts w:ascii="Arial" w:hAnsi="Arial" w:cs="Arial"/>
        </w:rPr>
        <w:t>u daljnjem tekstu</w:t>
      </w:r>
      <w:r w:rsidR="0081214F">
        <w:rPr>
          <w:rFonts w:ascii="Arial" w:hAnsi="Arial" w:cs="Arial"/>
        </w:rPr>
        <w:t>:</w:t>
      </w:r>
      <w:r>
        <w:rPr>
          <w:rFonts w:ascii="Arial" w:hAnsi="Arial" w:cs="Arial"/>
        </w:rPr>
        <w:t xml:space="preserve"> </w:t>
      </w:r>
      <w:r w:rsidRPr="00C33E42">
        <w:rPr>
          <w:rFonts w:ascii="Arial" w:hAnsi="Arial" w:cs="Arial"/>
        </w:rPr>
        <w:t xml:space="preserve">ESI fondovi) </w:t>
      </w:r>
    </w:p>
    <w:p w14:paraId="329E0654" w14:textId="77777777" w:rsidR="00511F16" w:rsidRPr="00C33E42" w:rsidRDefault="00511F16" w:rsidP="00511F16">
      <w:pPr>
        <w:spacing w:line="80" w:lineRule="exact"/>
        <w:jc w:val="both"/>
        <w:rPr>
          <w:rFonts w:ascii="Arial" w:hAnsi="Arial" w:cs="Arial"/>
        </w:rPr>
      </w:pPr>
    </w:p>
    <w:p w14:paraId="73658B9F" w14:textId="77777777" w:rsidR="00511F16" w:rsidRDefault="00511F16" w:rsidP="00511F16">
      <w:pPr>
        <w:numPr>
          <w:ilvl w:val="0"/>
          <w:numId w:val="37"/>
        </w:numPr>
        <w:spacing w:line="320" w:lineRule="exact"/>
        <w:ind w:left="641" w:hanging="357"/>
        <w:contextualSpacing/>
        <w:jc w:val="both"/>
        <w:rPr>
          <w:rFonts w:ascii="Arial" w:hAnsi="Arial" w:cs="Arial"/>
        </w:rPr>
      </w:pPr>
      <w:r w:rsidRPr="00C33E42">
        <w:rPr>
          <w:rFonts w:ascii="Arial" w:hAnsi="Arial" w:cs="Arial"/>
        </w:rPr>
        <w:t>darovnice Europske komisije (</w:t>
      </w:r>
      <w:proofErr w:type="spellStart"/>
      <w:r w:rsidRPr="00C33E42">
        <w:rPr>
          <w:rFonts w:ascii="Arial" w:hAnsi="Arial" w:cs="Arial"/>
        </w:rPr>
        <w:t>Eurostata</w:t>
      </w:r>
      <w:proofErr w:type="spellEnd"/>
      <w:r w:rsidRPr="00C33E42">
        <w:rPr>
          <w:rFonts w:ascii="Arial" w:hAnsi="Arial" w:cs="Arial"/>
        </w:rPr>
        <w:t>)</w:t>
      </w:r>
    </w:p>
    <w:p w14:paraId="19AA3B11" w14:textId="77777777" w:rsidR="00511F16" w:rsidRPr="00C33E42" w:rsidRDefault="00511F16" w:rsidP="00511F16">
      <w:pPr>
        <w:spacing w:line="80" w:lineRule="exact"/>
        <w:jc w:val="both"/>
        <w:rPr>
          <w:rFonts w:ascii="Arial" w:hAnsi="Arial" w:cs="Arial"/>
        </w:rPr>
      </w:pPr>
    </w:p>
    <w:p w14:paraId="32A8A8A9" w14:textId="77777777" w:rsidR="00511F16" w:rsidRPr="00C33E42" w:rsidRDefault="00511F16" w:rsidP="00511F16">
      <w:pPr>
        <w:numPr>
          <w:ilvl w:val="0"/>
          <w:numId w:val="37"/>
        </w:numPr>
        <w:spacing w:after="160" w:line="320" w:lineRule="exact"/>
        <w:ind w:left="641" w:hanging="357"/>
        <w:contextualSpacing/>
        <w:jc w:val="both"/>
        <w:rPr>
          <w:rFonts w:ascii="Arial" w:hAnsi="Arial" w:cs="Arial"/>
        </w:rPr>
      </w:pPr>
      <w:r w:rsidRPr="00C33E42">
        <w:rPr>
          <w:rFonts w:ascii="Arial" w:hAnsi="Arial" w:cs="Arial"/>
        </w:rPr>
        <w:t>ostala sredstva.</w:t>
      </w:r>
    </w:p>
    <w:p w14:paraId="0B5B18B0" w14:textId="77777777" w:rsidR="009F5491" w:rsidRPr="00C33E42" w:rsidRDefault="009F5491" w:rsidP="005E6D2C">
      <w:pPr>
        <w:spacing w:line="320" w:lineRule="exact"/>
        <w:jc w:val="both"/>
        <w:rPr>
          <w:rFonts w:ascii="Arial" w:hAnsi="Arial" w:cs="Arial"/>
        </w:rPr>
      </w:pPr>
    </w:p>
    <w:p w14:paraId="40CEE1BE" w14:textId="77777777" w:rsidR="009F5491" w:rsidRPr="00C33E42" w:rsidRDefault="009F5491" w:rsidP="005E6D2C">
      <w:pPr>
        <w:spacing w:line="320" w:lineRule="exact"/>
        <w:jc w:val="both"/>
        <w:rPr>
          <w:rFonts w:ascii="Arial" w:hAnsi="Arial" w:cs="Arial"/>
        </w:rPr>
      </w:pPr>
      <w:r w:rsidRPr="00C33E42">
        <w:rPr>
          <w:rFonts w:ascii="Arial" w:hAnsi="Arial" w:cs="Arial"/>
        </w:rPr>
        <w:t xml:space="preserve">Proračunsko planiranje </w:t>
      </w:r>
      <w:r w:rsidR="00511F16">
        <w:rPr>
          <w:rFonts w:ascii="Arial" w:hAnsi="Arial" w:cs="Arial"/>
        </w:rPr>
        <w:t xml:space="preserve">korištenja </w:t>
      </w:r>
      <w:r w:rsidRPr="00C33E42">
        <w:rPr>
          <w:rFonts w:ascii="Arial" w:hAnsi="Arial" w:cs="Arial"/>
        </w:rPr>
        <w:t xml:space="preserve">darovnica </w:t>
      </w:r>
      <w:proofErr w:type="spellStart"/>
      <w:r w:rsidRPr="00C33E42">
        <w:rPr>
          <w:rFonts w:ascii="Arial" w:hAnsi="Arial" w:cs="Arial"/>
        </w:rPr>
        <w:t>Eurostata</w:t>
      </w:r>
      <w:proofErr w:type="spellEnd"/>
      <w:r w:rsidRPr="00C33E42">
        <w:rPr>
          <w:rFonts w:ascii="Arial" w:hAnsi="Arial" w:cs="Arial"/>
        </w:rPr>
        <w:t xml:space="preserve"> i ESI fondova, zbog velikog broja i raznovrsnosti programa i izvora, svakako </w:t>
      </w:r>
      <w:r w:rsidR="00D8335F" w:rsidRPr="00C33E42">
        <w:rPr>
          <w:rFonts w:ascii="Arial" w:hAnsi="Arial" w:cs="Arial"/>
        </w:rPr>
        <w:t>je</w:t>
      </w:r>
      <w:r w:rsidRPr="00C33E42">
        <w:rPr>
          <w:rFonts w:ascii="Arial" w:hAnsi="Arial" w:cs="Arial"/>
        </w:rPr>
        <w:t xml:space="preserve"> znata</w:t>
      </w:r>
      <w:r w:rsidR="005A71E1" w:rsidRPr="00C33E42">
        <w:rPr>
          <w:rFonts w:ascii="Arial" w:hAnsi="Arial" w:cs="Arial"/>
        </w:rPr>
        <w:t>n</w:t>
      </w:r>
      <w:r w:rsidRPr="00C33E42">
        <w:rPr>
          <w:rFonts w:ascii="Arial" w:hAnsi="Arial" w:cs="Arial"/>
        </w:rPr>
        <w:t xml:space="preserve"> izazov. Odabrana metoda kojom se planira je</w:t>
      </w:r>
      <w:r w:rsidR="005A71E1" w:rsidRPr="00C33E42">
        <w:rPr>
          <w:rFonts w:ascii="Arial" w:hAnsi="Arial" w:cs="Arial"/>
        </w:rPr>
        <w:t>st</w:t>
      </w:r>
      <w:r w:rsidRPr="00C33E42">
        <w:rPr>
          <w:rFonts w:ascii="Arial" w:hAnsi="Arial" w:cs="Arial"/>
        </w:rPr>
        <w:t xml:space="preserve"> odozdo prema gore, odnosno od pojedinačnih projekata prema ukupnom</w:t>
      </w:r>
      <w:r w:rsidR="00D8335F" w:rsidRPr="00C33E42">
        <w:rPr>
          <w:rFonts w:ascii="Arial" w:hAnsi="Arial" w:cs="Arial"/>
        </w:rPr>
        <w:t>e</w:t>
      </w:r>
      <w:r w:rsidRPr="00C33E42">
        <w:rPr>
          <w:rFonts w:ascii="Arial" w:hAnsi="Arial" w:cs="Arial"/>
        </w:rPr>
        <w:t>.</w:t>
      </w:r>
    </w:p>
    <w:p w14:paraId="5BB70CA4" w14:textId="77777777" w:rsidR="009F5491" w:rsidRPr="00C33E42" w:rsidRDefault="009F5491" w:rsidP="005E6D2C">
      <w:pPr>
        <w:spacing w:line="320" w:lineRule="exact"/>
        <w:jc w:val="both"/>
        <w:rPr>
          <w:rFonts w:ascii="Arial" w:hAnsi="Arial" w:cs="Arial"/>
        </w:rPr>
      </w:pPr>
    </w:p>
    <w:p w14:paraId="186CC885" w14:textId="77777777" w:rsidR="009F5491" w:rsidRPr="00C33E42" w:rsidRDefault="009F5491" w:rsidP="00ED16FA">
      <w:pPr>
        <w:spacing w:after="80" w:line="320" w:lineRule="exact"/>
        <w:jc w:val="both"/>
        <w:rPr>
          <w:rFonts w:ascii="Arial" w:hAnsi="Arial" w:cs="Arial"/>
        </w:rPr>
      </w:pPr>
      <w:r w:rsidRPr="00C33E42">
        <w:rPr>
          <w:rFonts w:ascii="Arial" w:hAnsi="Arial" w:cs="Arial"/>
        </w:rPr>
        <w:t>Planiranje se sastoji od sljedećih osnovnih koraka:</w:t>
      </w:r>
    </w:p>
    <w:p w14:paraId="20556119" w14:textId="77777777" w:rsidR="009F5491" w:rsidRDefault="00D8335F" w:rsidP="00ED16FA">
      <w:pPr>
        <w:numPr>
          <w:ilvl w:val="0"/>
          <w:numId w:val="39"/>
        </w:numPr>
        <w:spacing w:line="320" w:lineRule="exact"/>
        <w:ind w:left="568" w:hanging="284"/>
        <w:contextualSpacing/>
        <w:jc w:val="both"/>
        <w:rPr>
          <w:rFonts w:ascii="Arial" w:eastAsia="Times New Roman" w:hAnsi="Arial" w:cs="Arial"/>
        </w:rPr>
      </w:pPr>
      <w:r w:rsidRPr="00C33E42">
        <w:rPr>
          <w:rFonts w:ascii="Arial" w:eastAsia="Times New Roman" w:hAnsi="Arial" w:cs="Arial"/>
        </w:rPr>
        <w:t>p</w:t>
      </w:r>
      <w:r w:rsidR="00FE6F82" w:rsidRPr="00C33E42">
        <w:rPr>
          <w:rFonts w:ascii="Arial" w:eastAsia="Times New Roman" w:hAnsi="Arial" w:cs="Arial"/>
        </w:rPr>
        <w:t>ripremne radnje (evidencija</w:t>
      </w:r>
      <w:r w:rsidR="009F5491" w:rsidRPr="00C33E42">
        <w:rPr>
          <w:rFonts w:ascii="Arial" w:eastAsia="Times New Roman" w:hAnsi="Arial" w:cs="Arial"/>
        </w:rPr>
        <w:t xml:space="preserve"> sklopljenih ugovora</w:t>
      </w:r>
      <w:r w:rsidR="00FE6F82" w:rsidRPr="00C33E42">
        <w:rPr>
          <w:rFonts w:ascii="Arial" w:eastAsia="Times New Roman" w:hAnsi="Arial" w:cs="Arial"/>
        </w:rPr>
        <w:t>, evidencija</w:t>
      </w:r>
      <w:r w:rsidR="009F5491" w:rsidRPr="00C33E42">
        <w:rPr>
          <w:rFonts w:ascii="Arial" w:eastAsia="Times New Roman" w:hAnsi="Arial" w:cs="Arial"/>
        </w:rPr>
        <w:t xml:space="preserve"> projekata u pripremi</w:t>
      </w:r>
      <w:r w:rsidR="00FE6F82" w:rsidRPr="00C33E42">
        <w:rPr>
          <w:rFonts w:ascii="Arial" w:eastAsia="Times New Roman" w:hAnsi="Arial" w:cs="Arial"/>
        </w:rPr>
        <w:t>, evidencija</w:t>
      </w:r>
      <w:r w:rsidR="009F5491" w:rsidRPr="00C33E42">
        <w:rPr>
          <w:rFonts w:ascii="Arial" w:eastAsia="Times New Roman" w:hAnsi="Arial" w:cs="Arial"/>
        </w:rPr>
        <w:t xml:space="preserve"> projekata u najavi (potencijalnih projekata)</w:t>
      </w:r>
      <w:r w:rsidR="009B112C" w:rsidRPr="00C33E42">
        <w:rPr>
          <w:rFonts w:ascii="Arial" w:eastAsia="Times New Roman" w:hAnsi="Arial" w:cs="Arial"/>
        </w:rPr>
        <w:t>)</w:t>
      </w:r>
    </w:p>
    <w:p w14:paraId="067ABA34" w14:textId="77777777" w:rsidR="00ED16FA" w:rsidRPr="00C33E42" w:rsidRDefault="00ED16FA" w:rsidP="00ED16FA">
      <w:pPr>
        <w:spacing w:line="80" w:lineRule="exact"/>
        <w:jc w:val="both"/>
        <w:rPr>
          <w:rFonts w:ascii="Arial" w:eastAsia="Times New Roman" w:hAnsi="Arial" w:cs="Arial"/>
        </w:rPr>
      </w:pPr>
    </w:p>
    <w:p w14:paraId="2D460042" w14:textId="77777777" w:rsidR="009F5491" w:rsidRDefault="00D8335F" w:rsidP="00ED16FA">
      <w:pPr>
        <w:numPr>
          <w:ilvl w:val="0"/>
          <w:numId w:val="39"/>
        </w:numPr>
        <w:spacing w:line="320" w:lineRule="exact"/>
        <w:ind w:left="568" w:hanging="284"/>
        <w:contextualSpacing/>
        <w:jc w:val="both"/>
        <w:rPr>
          <w:rFonts w:ascii="Arial" w:eastAsia="Times New Roman" w:hAnsi="Arial" w:cs="Arial"/>
        </w:rPr>
      </w:pPr>
      <w:r w:rsidRPr="00C33E42">
        <w:rPr>
          <w:rFonts w:ascii="Arial" w:eastAsia="Times New Roman" w:hAnsi="Arial" w:cs="Arial"/>
        </w:rPr>
        <w:t>a</w:t>
      </w:r>
      <w:r w:rsidR="009F5491" w:rsidRPr="00C33E42">
        <w:rPr>
          <w:rFonts w:ascii="Arial" w:eastAsia="Times New Roman" w:hAnsi="Arial" w:cs="Arial"/>
        </w:rPr>
        <w:t>naliza uputa za planiranje Ministarstva financija i Državnog zavoda za statistiku za izradu proračuna</w:t>
      </w:r>
    </w:p>
    <w:p w14:paraId="7184B39F" w14:textId="77777777" w:rsidR="00ED16FA" w:rsidRPr="00C33E42" w:rsidRDefault="00ED16FA" w:rsidP="00ED16FA">
      <w:pPr>
        <w:spacing w:line="80" w:lineRule="exact"/>
        <w:jc w:val="both"/>
        <w:rPr>
          <w:rFonts w:ascii="Arial" w:eastAsia="Times New Roman" w:hAnsi="Arial" w:cs="Arial"/>
        </w:rPr>
      </w:pPr>
    </w:p>
    <w:p w14:paraId="0AEBDE31" w14:textId="77777777" w:rsidR="009F5491" w:rsidRDefault="00D8335F" w:rsidP="00ED16FA">
      <w:pPr>
        <w:numPr>
          <w:ilvl w:val="0"/>
          <w:numId w:val="39"/>
        </w:numPr>
        <w:spacing w:line="320" w:lineRule="exact"/>
        <w:ind w:left="568" w:hanging="284"/>
        <w:contextualSpacing/>
        <w:jc w:val="both"/>
        <w:rPr>
          <w:rFonts w:ascii="Arial" w:eastAsia="Times New Roman" w:hAnsi="Arial" w:cs="Arial"/>
        </w:rPr>
      </w:pPr>
      <w:r w:rsidRPr="00C33E42">
        <w:rPr>
          <w:rFonts w:ascii="Arial" w:eastAsia="Times New Roman" w:hAnsi="Arial" w:cs="Arial"/>
        </w:rPr>
        <w:t>p</w:t>
      </w:r>
      <w:r w:rsidR="009F5491" w:rsidRPr="00C33E42">
        <w:rPr>
          <w:rFonts w:ascii="Arial" w:eastAsia="Times New Roman" w:hAnsi="Arial" w:cs="Arial"/>
        </w:rPr>
        <w:t xml:space="preserve">reuzimanje povijesnih podataka </w:t>
      </w:r>
      <w:r w:rsidR="00FE6F82" w:rsidRPr="00C33E42">
        <w:rPr>
          <w:rFonts w:ascii="Arial" w:eastAsia="Times New Roman" w:hAnsi="Arial" w:cs="Arial"/>
        </w:rPr>
        <w:t xml:space="preserve">(o </w:t>
      </w:r>
      <w:r w:rsidRPr="00C33E42">
        <w:rPr>
          <w:rFonts w:ascii="Arial" w:eastAsia="Times New Roman" w:hAnsi="Arial" w:cs="Arial"/>
        </w:rPr>
        <w:t>s</w:t>
      </w:r>
      <w:r w:rsidR="009F5491" w:rsidRPr="00C33E42">
        <w:rPr>
          <w:rFonts w:ascii="Arial" w:eastAsia="Times New Roman" w:hAnsi="Arial" w:cs="Arial"/>
        </w:rPr>
        <w:t>klopljenim ugovorima</w:t>
      </w:r>
      <w:r w:rsidR="00FE6F82" w:rsidRPr="00C33E42">
        <w:rPr>
          <w:rFonts w:ascii="Arial" w:eastAsia="Times New Roman" w:hAnsi="Arial" w:cs="Arial"/>
        </w:rPr>
        <w:t xml:space="preserve">, </w:t>
      </w:r>
      <w:r w:rsidRPr="00C33E42">
        <w:rPr>
          <w:rFonts w:ascii="Arial" w:eastAsia="Times New Roman" w:hAnsi="Arial" w:cs="Arial"/>
        </w:rPr>
        <w:t>p</w:t>
      </w:r>
      <w:r w:rsidR="009F5491" w:rsidRPr="00C33E42">
        <w:rPr>
          <w:rFonts w:ascii="Arial" w:eastAsia="Times New Roman" w:hAnsi="Arial" w:cs="Arial"/>
        </w:rPr>
        <w:t>rojektima u pripremi gdje su financijski podaci poznati</w:t>
      </w:r>
      <w:r w:rsidR="00A31D11" w:rsidRPr="00C33E42">
        <w:rPr>
          <w:rFonts w:ascii="Arial" w:eastAsia="Times New Roman" w:hAnsi="Arial" w:cs="Arial"/>
        </w:rPr>
        <w:t xml:space="preserve"> i</w:t>
      </w:r>
      <w:r w:rsidR="00FE6F82" w:rsidRPr="00C33E42">
        <w:rPr>
          <w:rFonts w:ascii="Arial" w:eastAsia="Times New Roman" w:hAnsi="Arial" w:cs="Arial"/>
        </w:rPr>
        <w:t xml:space="preserve"> </w:t>
      </w:r>
      <w:r w:rsidR="00822064" w:rsidRPr="00C33E42">
        <w:rPr>
          <w:rFonts w:ascii="Arial" w:eastAsia="Times New Roman" w:hAnsi="Arial" w:cs="Arial"/>
        </w:rPr>
        <w:t xml:space="preserve">najavljenim </w:t>
      </w:r>
      <w:r w:rsidRPr="00C33E42">
        <w:rPr>
          <w:rFonts w:ascii="Arial" w:eastAsia="Times New Roman" w:hAnsi="Arial" w:cs="Arial"/>
        </w:rPr>
        <w:t>p</w:t>
      </w:r>
      <w:r w:rsidR="009F5491" w:rsidRPr="00C33E42">
        <w:rPr>
          <w:rFonts w:ascii="Arial" w:eastAsia="Times New Roman" w:hAnsi="Arial" w:cs="Arial"/>
        </w:rPr>
        <w:t>rojektima</w:t>
      </w:r>
      <w:r w:rsidR="00C8285C" w:rsidRPr="00C33E42">
        <w:rPr>
          <w:rFonts w:ascii="Arial" w:eastAsia="Times New Roman" w:hAnsi="Arial" w:cs="Arial"/>
        </w:rPr>
        <w:t>)</w:t>
      </w:r>
    </w:p>
    <w:p w14:paraId="15B7A1FE" w14:textId="77777777" w:rsidR="00ED16FA" w:rsidRPr="00C33E42" w:rsidRDefault="00ED16FA" w:rsidP="00ED16FA">
      <w:pPr>
        <w:spacing w:line="80" w:lineRule="exact"/>
        <w:jc w:val="both"/>
        <w:rPr>
          <w:rFonts w:ascii="Arial" w:eastAsia="Times New Roman" w:hAnsi="Arial" w:cs="Arial"/>
        </w:rPr>
      </w:pPr>
    </w:p>
    <w:p w14:paraId="40CE5CD9" w14:textId="77777777" w:rsidR="009F5491" w:rsidRPr="00C33E42" w:rsidRDefault="00D8335F" w:rsidP="00ED16FA">
      <w:pPr>
        <w:numPr>
          <w:ilvl w:val="0"/>
          <w:numId w:val="39"/>
        </w:numPr>
        <w:spacing w:line="320" w:lineRule="exact"/>
        <w:ind w:left="568" w:hanging="284"/>
        <w:contextualSpacing/>
        <w:jc w:val="both"/>
        <w:rPr>
          <w:rFonts w:ascii="Arial" w:eastAsia="Times New Roman" w:hAnsi="Arial" w:cs="Arial"/>
        </w:rPr>
      </w:pPr>
      <w:r w:rsidRPr="00C33E42">
        <w:rPr>
          <w:rFonts w:ascii="Arial" w:eastAsia="Times New Roman" w:hAnsi="Arial" w:cs="Arial"/>
        </w:rPr>
        <w:t>i</w:t>
      </w:r>
      <w:r w:rsidR="009F5491" w:rsidRPr="00C33E42">
        <w:rPr>
          <w:rFonts w:ascii="Arial" w:eastAsia="Times New Roman" w:hAnsi="Arial" w:cs="Arial"/>
        </w:rPr>
        <w:t xml:space="preserve">zrada </w:t>
      </w:r>
      <w:r w:rsidR="00FE6F82" w:rsidRPr="00C33E42">
        <w:rPr>
          <w:rFonts w:ascii="Arial" w:eastAsia="Times New Roman" w:hAnsi="Arial" w:cs="Arial"/>
        </w:rPr>
        <w:t>Godišnjeg p</w:t>
      </w:r>
      <w:r w:rsidR="009F5491" w:rsidRPr="00C33E42">
        <w:rPr>
          <w:rFonts w:ascii="Arial" w:eastAsia="Times New Roman" w:hAnsi="Arial" w:cs="Arial"/>
        </w:rPr>
        <w:t>lana projekata</w:t>
      </w:r>
      <w:r w:rsidR="00FE6F82" w:rsidRPr="00C33E42">
        <w:rPr>
          <w:rFonts w:ascii="Arial" w:eastAsia="Times New Roman" w:hAnsi="Arial" w:cs="Arial"/>
        </w:rPr>
        <w:t xml:space="preserve"> </w:t>
      </w:r>
      <w:r w:rsidRPr="00C33E42">
        <w:rPr>
          <w:rFonts w:ascii="Arial" w:eastAsia="Times New Roman" w:hAnsi="Arial" w:cs="Arial"/>
        </w:rPr>
        <w:t>E</w:t>
      </w:r>
      <w:r w:rsidR="00BE7A92" w:rsidRPr="00C33E42">
        <w:rPr>
          <w:rFonts w:ascii="Arial" w:eastAsia="Times New Roman" w:hAnsi="Arial" w:cs="Arial"/>
        </w:rPr>
        <w:t>uropske unije</w:t>
      </w:r>
      <w:r w:rsidRPr="00C33E42">
        <w:rPr>
          <w:rFonts w:ascii="Arial" w:eastAsia="Times New Roman" w:hAnsi="Arial" w:cs="Arial"/>
        </w:rPr>
        <w:t xml:space="preserve"> </w:t>
      </w:r>
      <w:r w:rsidR="00FE6F82" w:rsidRPr="00C33E42">
        <w:rPr>
          <w:rFonts w:ascii="Arial" w:eastAsia="Times New Roman" w:hAnsi="Arial" w:cs="Arial"/>
        </w:rPr>
        <w:t xml:space="preserve">koji se </w:t>
      </w:r>
      <w:r w:rsidR="00503F8F" w:rsidRPr="00C33E42">
        <w:rPr>
          <w:rFonts w:ascii="Arial" w:eastAsia="Times New Roman" w:hAnsi="Arial" w:cs="Arial"/>
        </w:rPr>
        <w:t>usug</w:t>
      </w:r>
      <w:r w:rsidR="00246FA6" w:rsidRPr="00C33E42">
        <w:rPr>
          <w:rFonts w:ascii="Arial" w:eastAsia="Times New Roman" w:hAnsi="Arial" w:cs="Arial"/>
        </w:rPr>
        <w:t>lašuje</w:t>
      </w:r>
      <w:r w:rsidR="00503F8F" w:rsidRPr="00C33E42">
        <w:rPr>
          <w:rFonts w:ascii="Arial" w:eastAsia="Times New Roman" w:hAnsi="Arial" w:cs="Arial"/>
        </w:rPr>
        <w:t xml:space="preserve"> sa stručnim službama</w:t>
      </w:r>
      <w:r w:rsidR="00BE7A92" w:rsidRPr="00C33E42">
        <w:rPr>
          <w:rFonts w:ascii="Arial" w:eastAsia="Times New Roman" w:hAnsi="Arial" w:cs="Arial"/>
        </w:rPr>
        <w:t xml:space="preserve"> Državnog z</w:t>
      </w:r>
      <w:r w:rsidR="00B71D1B" w:rsidRPr="00C33E42">
        <w:rPr>
          <w:rFonts w:ascii="Arial" w:eastAsia="Times New Roman" w:hAnsi="Arial" w:cs="Arial"/>
        </w:rPr>
        <w:t>avoda</w:t>
      </w:r>
      <w:r w:rsidR="00BE7A92" w:rsidRPr="00C33E42">
        <w:rPr>
          <w:rFonts w:ascii="Arial" w:eastAsia="Times New Roman" w:hAnsi="Arial" w:cs="Arial"/>
        </w:rPr>
        <w:t xml:space="preserve"> za statistiku.</w:t>
      </w:r>
    </w:p>
    <w:p w14:paraId="47CCC6ED" w14:textId="77777777" w:rsidR="009F5491" w:rsidRPr="00C33E42" w:rsidRDefault="009F5491" w:rsidP="005E6D2C">
      <w:pPr>
        <w:spacing w:after="160" w:line="320" w:lineRule="exact"/>
        <w:ind w:left="720"/>
        <w:contextualSpacing/>
        <w:jc w:val="both"/>
        <w:rPr>
          <w:rFonts w:ascii="Arial" w:eastAsia="Times New Roman" w:hAnsi="Arial" w:cs="Arial"/>
        </w:rPr>
      </w:pPr>
    </w:p>
    <w:p w14:paraId="15F840A0" w14:textId="77777777" w:rsidR="006D1C58" w:rsidRPr="00C33E42" w:rsidRDefault="006D1C58" w:rsidP="00D8531C">
      <w:pPr>
        <w:spacing w:after="80" w:line="320" w:lineRule="exact"/>
        <w:jc w:val="both"/>
        <w:rPr>
          <w:rFonts w:ascii="Arial" w:hAnsi="Arial" w:cs="Arial"/>
        </w:rPr>
      </w:pPr>
      <w:r w:rsidRPr="00C33E42">
        <w:rPr>
          <w:rFonts w:ascii="Arial" w:hAnsi="Arial" w:cs="Arial"/>
        </w:rPr>
        <w:t xml:space="preserve">Osnovne informacije za planiranje </w:t>
      </w:r>
      <w:proofErr w:type="spellStart"/>
      <w:r w:rsidRPr="00C33E42">
        <w:rPr>
          <w:rFonts w:ascii="Arial" w:hAnsi="Arial" w:cs="Arial"/>
        </w:rPr>
        <w:t>Eurostat</w:t>
      </w:r>
      <w:r w:rsidR="00BE7A92" w:rsidRPr="00C33E42">
        <w:rPr>
          <w:rFonts w:ascii="Arial" w:hAnsi="Arial" w:cs="Arial"/>
        </w:rPr>
        <w:t>ovih</w:t>
      </w:r>
      <w:proofErr w:type="spellEnd"/>
      <w:r w:rsidR="00BE7A92" w:rsidRPr="00C33E42">
        <w:rPr>
          <w:rFonts w:ascii="Arial" w:hAnsi="Arial" w:cs="Arial"/>
        </w:rPr>
        <w:t xml:space="preserve"> darovnica jesu sljedeće</w:t>
      </w:r>
      <w:r w:rsidRPr="00C33E42">
        <w:rPr>
          <w:rFonts w:ascii="Arial" w:hAnsi="Arial" w:cs="Arial"/>
        </w:rPr>
        <w:t>:</w:t>
      </w:r>
    </w:p>
    <w:p w14:paraId="6FD3FB63" w14:textId="77777777" w:rsidR="009F5491" w:rsidRDefault="009F5491" w:rsidP="00877FEB">
      <w:pPr>
        <w:pStyle w:val="ListParagraph"/>
        <w:numPr>
          <w:ilvl w:val="0"/>
          <w:numId w:val="51"/>
        </w:numPr>
        <w:tabs>
          <w:tab w:val="left" w:pos="567"/>
        </w:tabs>
        <w:spacing w:after="0" w:line="320" w:lineRule="exact"/>
        <w:ind w:left="568" w:hanging="284"/>
        <w:jc w:val="both"/>
        <w:rPr>
          <w:rFonts w:ascii="Arial" w:hAnsi="Arial" w:cs="Arial"/>
        </w:rPr>
      </w:pPr>
      <w:r w:rsidRPr="00C33E42">
        <w:rPr>
          <w:rFonts w:ascii="Arial" w:hAnsi="Arial" w:cs="Arial"/>
        </w:rPr>
        <w:t>planira</w:t>
      </w:r>
      <w:r w:rsidR="00BE7A92" w:rsidRPr="00C33E42">
        <w:rPr>
          <w:rFonts w:ascii="Arial" w:hAnsi="Arial" w:cs="Arial"/>
        </w:rPr>
        <w:t xml:space="preserve"> se </w:t>
      </w:r>
      <w:r w:rsidRPr="00C33E42">
        <w:rPr>
          <w:rFonts w:ascii="Arial" w:hAnsi="Arial" w:cs="Arial"/>
        </w:rPr>
        <w:t xml:space="preserve">za tri godine unaprijed </w:t>
      </w:r>
      <w:r w:rsidR="00BE7A92" w:rsidRPr="00C33E42">
        <w:rPr>
          <w:rFonts w:ascii="Arial" w:hAnsi="Arial" w:cs="Arial"/>
        </w:rPr>
        <w:t xml:space="preserve">na </w:t>
      </w:r>
      <w:r w:rsidR="00CA7575" w:rsidRPr="00C33E42">
        <w:rPr>
          <w:rFonts w:ascii="Arial" w:hAnsi="Arial" w:cs="Arial"/>
        </w:rPr>
        <w:t>temelj</w:t>
      </w:r>
      <w:r w:rsidR="00BE7A92" w:rsidRPr="00C33E42">
        <w:rPr>
          <w:rFonts w:ascii="Arial" w:hAnsi="Arial" w:cs="Arial"/>
        </w:rPr>
        <w:t>u</w:t>
      </w:r>
      <w:r w:rsidRPr="00C33E42">
        <w:rPr>
          <w:rFonts w:ascii="Arial" w:hAnsi="Arial" w:cs="Arial"/>
        </w:rPr>
        <w:t xml:space="preserve"> </w:t>
      </w:r>
      <w:proofErr w:type="spellStart"/>
      <w:r w:rsidRPr="00C33E42">
        <w:rPr>
          <w:rFonts w:ascii="Arial" w:hAnsi="Arial" w:cs="Arial"/>
        </w:rPr>
        <w:t>Eurostat</w:t>
      </w:r>
      <w:r w:rsidR="00D6309A" w:rsidRPr="00C33E42">
        <w:rPr>
          <w:rFonts w:ascii="Arial" w:hAnsi="Arial" w:cs="Arial"/>
        </w:rPr>
        <w:t>ova</w:t>
      </w:r>
      <w:proofErr w:type="spellEnd"/>
      <w:r w:rsidR="00D6309A" w:rsidRPr="00C33E42">
        <w:rPr>
          <w:rFonts w:ascii="Arial" w:hAnsi="Arial" w:cs="Arial"/>
        </w:rPr>
        <w:t xml:space="preserve"> poziva</w:t>
      </w:r>
    </w:p>
    <w:p w14:paraId="325FE6D3" w14:textId="77777777" w:rsidR="00877FEB" w:rsidRPr="00C33E42" w:rsidRDefault="00877FEB" w:rsidP="00877FEB">
      <w:pPr>
        <w:spacing w:line="80" w:lineRule="exact"/>
        <w:jc w:val="both"/>
        <w:rPr>
          <w:rFonts w:ascii="Arial" w:hAnsi="Arial" w:cs="Arial"/>
        </w:rPr>
      </w:pPr>
    </w:p>
    <w:p w14:paraId="2426E8D2" w14:textId="75BB09F9" w:rsidR="009F5491" w:rsidRPr="00C33E42" w:rsidRDefault="00CA7575" w:rsidP="00D8531C">
      <w:pPr>
        <w:pStyle w:val="ListParagraph"/>
        <w:numPr>
          <w:ilvl w:val="0"/>
          <w:numId w:val="51"/>
        </w:numPr>
        <w:tabs>
          <w:tab w:val="left" w:pos="567"/>
        </w:tabs>
        <w:spacing w:after="0" w:line="320" w:lineRule="exact"/>
        <w:ind w:left="568" w:hanging="284"/>
        <w:jc w:val="both"/>
        <w:rPr>
          <w:rFonts w:ascii="Arial" w:hAnsi="Arial" w:cs="Arial"/>
        </w:rPr>
      </w:pPr>
      <w:r w:rsidRPr="00C33E42">
        <w:rPr>
          <w:rFonts w:ascii="Arial" w:hAnsi="Arial" w:cs="Arial"/>
        </w:rPr>
        <w:t>i</w:t>
      </w:r>
      <w:r w:rsidR="009F5491" w:rsidRPr="00C33E42">
        <w:rPr>
          <w:rFonts w:ascii="Arial" w:hAnsi="Arial" w:cs="Arial"/>
        </w:rPr>
        <w:t xml:space="preserve">znos </w:t>
      </w:r>
      <w:r w:rsidR="00CA5CBA" w:rsidRPr="00C33E42">
        <w:rPr>
          <w:rFonts w:ascii="Arial" w:hAnsi="Arial" w:cs="Arial"/>
        </w:rPr>
        <w:t xml:space="preserve">koji financira </w:t>
      </w:r>
      <w:proofErr w:type="spellStart"/>
      <w:r w:rsidR="009F5491" w:rsidRPr="00C33E42">
        <w:rPr>
          <w:rFonts w:ascii="Arial" w:hAnsi="Arial" w:cs="Arial"/>
        </w:rPr>
        <w:t>Eurostat</w:t>
      </w:r>
      <w:proofErr w:type="spellEnd"/>
      <w:r w:rsidR="009F5491" w:rsidRPr="00C33E42">
        <w:rPr>
          <w:rFonts w:ascii="Arial" w:hAnsi="Arial" w:cs="Arial"/>
        </w:rPr>
        <w:t xml:space="preserve"> nije </w:t>
      </w:r>
      <w:r w:rsidR="00CA5CBA" w:rsidRPr="00C33E42">
        <w:rPr>
          <w:rFonts w:ascii="Arial" w:hAnsi="Arial" w:cs="Arial"/>
        </w:rPr>
        <w:t xml:space="preserve">unaprijed </w:t>
      </w:r>
      <w:r w:rsidR="009F5491" w:rsidRPr="00C33E42">
        <w:rPr>
          <w:rFonts w:ascii="Arial" w:hAnsi="Arial" w:cs="Arial"/>
        </w:rPr>
        <w:t>poznat, ali se u pravilu kreće u rasponu 70 – 90</w:t>
      </w:r>
      <w:r w:rsidR="00533776">
        <w:rPr>
          <w:rFonts w:ascii="Arial" w:hAnsi="Arial" w:cs="Arial"/>
        </w:rPr>
        <w:t xml:space="preserve"> </w:t>
      </w:r>
      <w:r w:rsidR="009F5491" w:rsidRPr="00C33E42">
        <w:rPr>
          <w:rFonts w:ascii="Arial" w:hAnsi="Arial" w:cs="Arial"/>
        </w:rPr>
        <w:t>%.</w:t>
      </w:r>
    </w:p>
    <w:p w14:paraId="03BE94AA" w14:textId="77777777" w:rsidR="009F5491" w:rsidRPr="00C33E42" w:rsidRDefault="009F5491" w:rsidP="00D8531C">
      <w:pPr>
        <w:spacing w:after="160" w:line="320" w:lineRule="exact"/>
        <w:ind w:left="720"/>
        <w:contextualSpacing/>
        <w:jc w:val="both"/>
        <w:rPr>
          <w:rFonts w:ascii="Arial" w:hAnsi="Arial" w:cs="Arial"/>
        </w:rPr>
      </w:pPr>
    </w:p>
    <w:p w14:paraId="1DA30A1C" w14:textId="4CBCEDAD" w:rsidR="0016086C" w:rsidRDefault="009F5491" w:rsidP="0016086C">
      <w:pPr>
        <w:spacing w:line="320" w:lineRule="exact"/>
        <w:jc w:val="both"/>
        <w:rPr>
          <w:rFonts w:ascii="Arial" w:hAnsi="Arial" w:cs="Arial"/>
        </w:rPr>
      </w:pPr>
      <w:r w:rsidRPr="00C33E42">
        <w:rPr>
          <w:rFonts w:ascii="Arial" w:hAnsi="Arial" w:cs="Arial"/>
        </w:rPr>
        <w:t xml:space="preserve">Državni zavod za statistiku u početnom </w:t>
      </w:r>
      <w:r w:rsidR="00586EA5" w:rsidRPr="00C33E42">
        <w:rPr>
          <w:rFonts w:ascii="Arial" w:hAnsi="Arial" w:cs="Arial"/>
        </w:rPr>
        <w:t>će razdoblj</w:t>
      </w:r>
      <w:r w:rsidRPr="00C33E42">
        <w:rPr>
          <w:rFonts w:ascii="Arial" w:hAnsi="Arial" w:cs="Arial"/>
        </w:rPr>
        <w:t>u</w:t>
      </w:r>
      <w:r w:rsidR="005131E8" w:rsidRPr="00C33E42">
        <w:rPr>
          <w:rFonts w:ascii="Arial" w:hAnsi="Arial" w:cs="Arial"/>
        </w:rPr>
        <w:t>,</w:t>
      </w:r>
      <w:r w:rsidRPr="00C33E42">
        <w:rPr>
          <w:rFonts w:ascii="Arial" w:hAnsi="Arial" w:cs="Arial"/>
        </w:rPr>
        <w:t xml:space="preserve"> obuhvaćen</w:t>
      </w:r>
      <w:r w:rsidR="00511F16">
        <w:rPr>
          <w:rFonts w:ascii="Arial" w:hAnsi="Arial" w:cs="Arial"/>
        </w:rPr>
        <w:t>og</w:t>
      </w:r>
      <w:r w:rsidRPr="00C33E42">
        <w:rPr>
          <w:rFonts w:ascii="Arial" w:hAnsi="Arial" w:cs="Arial"/>
        </w:rPr>
        <w:t xml:space="preserve"> ovim strate</w:t>
      </w:r>
      <w:r w:rsidR="00511F16">
        <w:rPr>
          <w:rFonts w:ascii="Arial" w:hAnsi="Arial" w:cs="Arial"/>
        </w:rPr>
        <w:t>gijom</w:t>
      </w:r>
      <w:r w:rsidRPr="00C33E42">
        <w:rPr>
          <w:rFonts w:ascii="Arial" w:hAnsi="Arial" w:cs="Arial"/>
        </w:rPr>
        <w:t xml:space="preserve">, nastaviti </w:t>
      </w:r>
      <w:r w:rsidR="005131E8" w:rsidRPr="00C33E42">
        <w:rPr>
          <w:rFonts w:ascii="Arial" w:hAnsi="Arial" w:cs="Arial"/>
        </w:rPr>
        <w:t xml:space="preserve">s </w:t>
      </w:r>
      <w:r w:rsidRPr="00C33E42">
        <w:rPr>
          <w:rFonts w:ascii="Arial" w:hAnsi="Arial" w:cs="Arial"/>
        </w:rPr>
        <w:t>provo</w:t>
      </w:r>
      <w:r w:rsidR="005131E8" w:rsidRPr="00C33E42">
        <w:rPr>
          <w:rFonts w:ascii="Arial" w:hAnsi="Arial" w:cs="Arial"/>
        </w:rPr>
        <w:t>đenjem</w:t>
      </w:r>
      <w:r w:rsidRPr="00C33E42">
        <w:rPr>
          <w:rFonts w:ascii="Arial" w:hAnsi="Arial" w:cs="Arial"/>
        </w:rPr>
        <w:t xml:space="preserve"> razvojn</w:t>
      </w:r>
      <w:r w:rsidR="005131E8" w:rsidRPr="00C33E42">
        <w:rPr>
          <w:rFonts w:ascii="Arial" w:hAnsi="Arial" w:cs="Arial"/>
        </w:rPr>
        <w:t>ih</w:t>
      </w:r>
      <w:r w:rsidRPr="00C33E42">
        <w:rPr>
          <w:rFonts w:ascii="Arial" w:hAnsi="Arial" w:cs="Arial"/>
        </w:rPr>
        <w:t xml:space="preserve"> projek</w:t>
      </w:r>
      <w:r w:rsidR="005131E8" w:rsidRPr="00C33E42">
        <w:rPr>
          <w:rFonts w:ascii="Arial" w:hAnsi="Arial" w:cs="Arial"/>
        </w:rPr>
        <w:t>ata</w:t>
      </w:r>
      <w:r w:rsidRPr="00C33E42">
        <w:rPr>
          <w:rFonts w:ascii="Arial" w:hAnsi="Arial" w:cs="Arial"/>
        </w:rPr>
        <w:t xml:space="preserve"> u okviru ESI fondova, odnosno </w:t>
      </w:r>
      <w:r w:rsidR="00631BED" w:rsidRPr="00C33E42">
        <w:rPr>
          <w:rFonts w:ascii="Arial" w:hAnsi="Arial" w:cs="Arial"/>
        </w:rPr>
        <w:t>o</w:t>
      </w:r>
      <w:r w:rsidRPr="00C33E42">
        <w:rPr>
          <w:rFonts w:ascii="Arial" w:hAnsi="Arial" w:cs="Arial"/>
        </w:rPr>
        <w:t xml:space="preserve">perativnog programa Učinkoviti </w:t>
      </w:r>
      <w:r w:rsidRPr="00C33E42">
        <w:rPr>
          <w:rFonts w:ascii="Arial" w:hAnsi="Arial" w:cs="Arial"/>
        </w:rPr>
        <w:lastRenderedPageBreak/>
        <w:t>ljudski potencijali 2014. – 2020</w:t>
      </w:r>
      <w:r w:rsidR="00B346DB" w:rsidRPr="00C33E42">
        <w:rPr>
          <w:rFonts w:ascii="Arial" w:hAnsi="Arial" w:cs="Arial"/>
        </w:rPr>
        <w:t xml:space="preserve">. te planirati u skladu s programima i okvirima financiranja </w:t>
      </w:r>
      <w:r w:rsidR="00C8285C" w:rsidRPr="00C33E42">
        <w:rPr>
          <w:rFonts w:ascii="Arial" w:hAnsi="Arial" w:cs="Arial"/>
        </w:rPr>
        <w:t>buduć</w:t>
      </w:r>
      <w:r w:rsidR="00B346DB" w:rsidRPr="00C33E42">
        <w:rPr>
          <w:rFonts w:ascii="Arial" w:hAnsi="Arial" w:cs="Arial"/>
        </w:rPr>
        <w:t>ih financijskih perspektiva.</w:t>
      </w:r>
    </w:p>
    <w:p w14:paraId="06F6E7B5" w14:textId="4923C6C5" w:rsidR="0016086C" w:rsidRDefault="0016086C" w:rsidP="0016086C">
      <w:pPr>
        <w:spacing w:line="320" w:lineRule="exact"/>
        <w:jc w:val="both"/>
        <w:rPr>
          <w:rFonts w:ascii="Arial" w:hAnsi="Arial" w:cs="Arial"/>
        </w:rPr>
      </w:pPr>
    </w:p>
    <w:p w14:paraId="7C8D605C" w14:textId="46109ADA" w:rsidR="0016086C" w:rsidRDefault="0016086C" w:rsidP="0016086C">
      <w:pPr>
        <w:spacing w:line="320" w:lineRule="exact"/>
        <w:jc w:val="both"/>
        <w:rPr>
          <w:rFonts w:ascii="Arial" w:hAnsi="Arial" w:cs="Arial"/>
        </w:rPr>
      </w:pPr>
    </w:p>
    <w:p w14:paraId="4695A752" w14:textId="77777777" w:rsidR="0016086C" w:rsidRDefault="0016086C" w:rsidP="0016086C">
      <w:pPr>
        <w:spacing w:line="320" w:lineRule="exact"/>
        <w:jc w:val="both"/>
        <w:rPr>
          <w:rFonts w:ascii="Arial" w:hAnsi="Arial" w:cs="Arial"/>
        </w:rPr>
      </w:pPr>
    </w:p>
    <w:p w14:paraId="2FD0BBC4" w14:textId="188F21CE" w:rsidR="00EB358E" w:rsidRPr="00AC205F" w:rsidRDefault="0068092D" w:rsidP="00AC205F">
      <w:pPr>
        <w:pStyle w:val="Heading1"/>
        <w:ind w:left="360" w:hanging="270"/>
        <w:rPr>
          <w:rFonts w:ascii="Arial" w:hAnsi="Arial" w:cs="Arial"/>
          <w:b/>
          <w:color w:val="002060"/>
          <w:sz w:val="28"/>
        </w:rPr>
      </w:pPr>
      <w:bookmarkStart w:id="79" w:name="_Toc64383924"/>
      <w:bookmarkStart w:id="80" w:name="_Toc64383955"/>
      <w:bookmarkStart w:id="81" w:name="_Toc64383991"/>
      <w:bookmarkStart w:id="82" w:name="_Toc47108817"/>
      <w:bookmarkStart w:id="83" w:name="_Toc64383992"/>
      <w:bookmarkStart w:id="84" w:name="_Toc81575748"/>
      <w:bookmarkEnd w:id="79"/>
      <w:bookmarkEnd w:id="80"/>
      <w:bookmarkEnd w:id="81"/>
      <w:r w:rsidRPr="00AC205F">
        <w:rPr>
          <w:rFonts w:ascii="Arial" w:hAnsi="Arial" w:cs="Arial"/>
          <w:b/>
          <w:color w:val="002060"/>
          <w:sz w:val="28"/>
        </w:rPr>
        <w:t>8</w:t>
      </w:r>
      <w:r w:rsidR="009F4B0A" w:rsidRPr="00AC205F">
        <w:rPr>
          <w:rFonts w:ascii="Arial" w:hAnsi="Arial" w:cs="Arial"/>
          <w:b/>
          <w:color w:val="002060"/>
          <w:sz w:val="28"/>
        </w:rPr>
        <w:t>.</w:t>
      </w:r>
      <w:r w:rsidR="009F4B0A" w:rsidRPr="00AC205F">
        <w:rPr>
          <w:rFonts w:ascii="Arial" w:hAnsi="Arial" w:cs="Arial"/>
          <w:b/>
          <w:color w:val="002060"/>
          <w:sz w:val="28"/>
        </w:rPr>
        <w:tab/>
      </w:r>
      <w:r w:rsidR="00FC1053" w:rsidRPr="00AC205F">
        <w:rPr>
          <w:rFonts w:ascii="Arial" w:hAnsi="Arial" w:cs="Arial"/>
          <w:b/>
          <w:color w:val="002060"/>
          <w:sz w:val="28"/>
        </w:rPr>
        <w:t>OKVIR ZA PRAĆENJE I VREDNOVANJE</w:t>
      </w:r>
      <w:bookmarkEnd w:id="82"/>
      <w:bookmarkEnd w:id="83"/>
      <w:bookmarkEnd w:id="84"/>
    </w:p>
    <w:p w14:paraId="75C02771" w14:textId="77777777" w:rsidR="00EB358E" w:rsidRPr="00C33E42" w:rsidRDefault="00EB358E" w:rsidP="00E27C6E">
      <w:pPr>
        <w:spacing w:line="280" w:lineRule="exact"/>
        <w:jc w:val="both"/>
        <w:rPr>
          <w:rFonts w:ascii="Arial" w:hAnsi="Arial" w:cs="Arial"/>
        </w:rPr>
      </w:pPr>
    </w:p>
    <w:p w14:paraId="67B600B3" w14:textId="21E00222" w:rsidR="00272A37" w:rsidRPr="00C33E42" w:rsidRDefault="00272A37" w:rsidP="00E27C6E">
      <w:pPr>
        <w:spacing w:line="280" w:lineRule="exact"/>
        <w:jc w:val="both"/>
        <w:rPr>
          <w:rFonts w:ascii="Arial" w:hAnsi="Arial" w:cs="Arial"/>
        </w:rPr>
      </w:pPr>
      <w:r w:rsidRPr="00C33E42">
        <w:rPr>
          <w:rFonts w:ascii="Arial" w:hAnsi="Arial" w:cs="Arial"/>
        </w:rPr>
        <w:t xml:space="preserve">Praćenje i izvještavanje temelji se na načelima strateškog planiranja i upravljanja razvojem </w:t>
      </w:r>
      <w:r w:rsidR="008767A9" w:rsidRPr="00C33E42">
        <w:rPr>
          <w:rFonts w:ascii="Arial" w:hAnsi="Arial" w:cs="Arial"/>
        </w:rPr>
        <w:t xml:space="preserve">u skladu sa </w:t>
      </w:r>
      <w:r w:rsidRPr="00C33E42">
        <w:rPr>
          <w:rFonts w:ascii="Arial" w:hAnsi="Arial" w:cs="Arial"/>
        </w:rPr>
        <w:t>Zakon</w:t>
      </w:r>
      <w:r w:rsidR="008767A9" w:rsidRPr="00C33E42">
        <w:rPr>
          <w:rFonts w:ascii="Arial" w:hAnsi="Arial" w:cs="Arial"/>
        </w:rPr>
        <w:t xml:space="preserve">om </w:t>
      </w:r>
      <w:r w:rsidRPr="00C33E42">
        <w:rPr>
          <w:rFonts w:ascii="Arial" w:hAnsi="Arial" w:cs="Arial"/>
        </w:rPr>
        <w:t>o sustavu strateškog planiranja i upravljanja razvojem Republike Hrvatske (</w:t>
      </w:r>
      <w:r w:rsidR="00F90E7C">
        <w:rPr>
          <w:rFonts w:ascii="Arial" w:hAnsi="Arial" w:cs="Arial"/>
        </w:rPr>
        <w:t>„</w:t>
      </w:r>
      <w:r w:rsidRPr="00C33E42">
        <w:rPr>
          <w:rFonts w:ascii="Arial" w:hAnsi="Arial" w:cs="Arial"/>
        </w:rPr>
        <w:t>N</w:t>
      </w:r>
      <w:r w:rsidR="00926E31" w:rsidRPr="00C33E42">
        <w:rPr>
          <w:rFonts w:ascii="Arial" w:hAnsi="Arial" w:cs="Arial"/>
        </w:rPr>
        <w:t>arodne novine</w:t>
      </w:r>
      <w:r w:rsidR="00F90E7C">
        <w:rPr>
          <w:rFonts w:ascii="Arial" w:hAnsi="Arial" w:cs="Arial"/>
        </w:rPr>
        <w:t>“</w:t>
      </w:r>
      <w:r w:rsidRPr="00C33E42">
        <w:rPr>
          <w:rFonts w:ascii="Arial" w:hAnsi="Arial" w:cs="Arial"/>
        </w:rPr>
        <w:t>, br</w:t>
      </w:r>
      <w:r w:rsidR="00F90E7C">
        <w:rPr>
          <w:rFonts w:ascii="Arial" w:hAnsi="Arial" w:cs="Arial"/>
        </w:rPr>
        <w:t>oj</w:t>
      </w:r>
      <w:r w:rsidRPr="00C33E42">
        <w:rPr>
          <w:rFonts w:ascii="Arial" w:hAnsi="Arial" w:cs="Arial"/>
        </w:rPr>
        <w:t xml:space="preserve"> 123/17</w:t>
      </w:r>
      <w:r w:rsidR="00926E31" w:rsidRPr="00C33E42">
        <w:rPr>
          <w:rFonts w:ascii="Arial" w:hAnsi="Arial" w:cs="Arial"/>
        </w:rPr>
        <w:t>.</w:t>
      </w:r>
      <w:r w:rsidRPr="00C33E42">
        <w:rPr>
          <w:rFonts w:ascii="Arial" w:hAnsi="Arial" w:cs="Arial"/>
        </w:rPr>
        <w:t xml:space="preserve">; </w:t>
      </w:r>
      <w:r w:rsidR="00432067">
        <w:rPr>
          <w:rFonts w:ascii="Arial" w:hAnsi="Arial" w:cs="Arial"/>
        </w:rPr>
        <w:t>u daljnjem tekstu</w:t>
      </w:r>
      <w:r w:rsidRPr="00C33E42">
        <w:rPr>
          <w:rFonts w:ascii="Arial" w:hAnsi="Arial" w:cs="Arial"/>
        </w:rPr>
        <w:t>: Zakon o strateškom planiranju).</w:t>
      </w:r>
    </w:p>
    <w:p w14:paraId="4C45CD89" w14:textId="77777777" w:rsidR="003D2CEC" w:rsidRPr="00C33E42" w:rsidRDefault="003D2CEC" w:rsidP="00E27C6E">
      <w:pPr>
        <w:spacing w:line="280" w:lineRule="exact"/>
        <w:jc w:val="both"/>
        <w:rPr>
          <w:rFonts w:ascii="Arial" w:hAnsi="Arial" w:cs="Arial"/>
        </w:rPr>
      </w:pPr>
    </w:p>
    <w:p w14:paraId="2CEAD9F0" w14:textId="77777777" w:rsidR="00272A37" w:rsidRPr="00C33E42" w:rsidRDefault="00272A37" w:rsidP="00E27C6E">
      <w:pPr>
        <w:spacing w:after="80" w:line="280" w:lineRule="exact"/>
        <w:jc w:val="both"/>
        <w:rPr>
          <w:rFonts w:ascii="Arial" w:hAnsi="Arial" w:cs="Arial"/>
        </w:rPr>
      </w:pPr>
      <w:r w:rsidRPr="00C33E42">
        <w:rPr>
          <w:rFonts w:ascii="Arial" w:hAnsi="Arial" w:cs="Arial"/>
        </w:rPr>
        <w:t xml:space="preserve">Ciljevi praćenja i izvještavanja </w:t>
      </w:r>
      <w:r w:rsidR="008767A9" w:rsidRPr="00C33E42">
        <w:rPr>
          <w:rFonts w:ascii="Arial" w:hAnsi="Arial" w:cs="Arial"/>
        </w:rPr>
        <w:t>je</w:t>
      </w:r>
      <w:r w:rsidRPr="00C33E42">
        <w:rPr>
          <w:rFonts w:ascii="Arial" w:hAnsi="Arial" w:cs="Arial"/>
        </w:rPr>
        <w:t>su:</w:t>
      </w:r>
    </w:p>
    <w:p w14:paraId="48B78582" w14:textId="77777777" w:rsidR="00272A37" w:rsidRDefault="00272A37" w:rsidP="00E30589">
      <w:pPr>
        <w:pStyle w:val="ListParagraph"/>
        <w:numPr>
          <w:ilvl w:val="0"/>
          <w:numId w:val="51"/>
        </w:numPr>
        <w:tabs>
          <w:tab w:val="left" w:pos="567"/>
        </w:tabs>
        <w:spacing w:after="0" w:line="280" w:lineRule="exact"/>
        <w:ind w:left="568" w:hanging="284"/>
        <w:jc w:val="both"/>
        <w:rPr>
          <w:rFonts w:ascii="Arial" w:hAnsi="Arial" w:cs="Arial"/>
        </w:rPr>
      </w:pPr>
      <w:r w:rsidRPr="00C33E42">
        <w:rPr>
          <w:rFonts w:ascii="Arial" w:hAnsi="Arial" w:cs="Arial"/>
        </w:rPr>
        <w:t xml:space="preserve">sustavno praćenje uspješnosti provedbe ciljeva </w:t>
      </w:r>
    </w:p>
    <w:p w14:paraId="4389A458" w14:textId="77777777" w:rsidR="00E30589" w:rsidRPr="00C33E42" w:rsidRDefault="00E30589" w:rsidP="00E30589">
      <w:pPr>
        <w:spacing w:line="80" w:lineRule="exact"/>
        <w:jc w:val="both"/>
        <w:rPr>
          <w:rFonts w:ascii="Arial" w:hAnsi="Arial" w:cs="Arial"/>
        </w:rPr>
      </w:pPr>
    </w:p>
    <w:p w14:paraId="12728ED3" w14:textId="77777777" w:rsidR="00272A37" w:rsidRDefault="00272A37" w:rsidP="00E30589">
      <w:pPr>
        <w:pStyle w:val="ListParagraph"/>
        <w:numPr>
          <w:ilvl w:val="0"/>
          <w:numId w:val="51"/>
        </w:numPr>
        <w:tabs>
          <w:tab w:val="left" w:pos="567"/>
        </w:tabs>
        <w:spacing w:after="0" w:line="280" w:lineRule="exact"/>
        <w:ind w:left="568" w:hanging="284"/>
        <w:jc w:val="both"/>
        <w:rPr>
          <w:rFonts w:ascii="Arial" w:hAnsi="Arial" w:cs="Arial"/>
        </w:rPr>
      </w:pPr>
      <w:r w:rsidRPr="00C33E42">
        <w:rPr>
          <w:rFonts w:ascii="Arial" w:hAnsi="Arial" w:cs="Arial"/>
        </w:rPr>
        <w:t>učinkovito upravljanje provedb</w:t>
      </w:r>
      <w:r w:rsidR="00C86E1A" w:rsidRPr="00C33E42">
        <w:rPr>
          <w:rFonts w:ascii="Arial" w:hAnsi="Arial" w:cs="Arial"/>
        </w:rPr>
        <w:t>e</w:t>
      </w:r>
      <w:r w:rsidRPr="00C33E42">
        <w:rPr>
          <w:rFonts w:ascii="Arial" w:hAnsi="Arial" w:cs="Arial"/>
        </w:rPr>
        <w:t xml:space="preserve"> aktivnosti i kontinuirano unapr</w:t>
      </w:r>
      <w:r w:rsidR="008767A9" w:rsidRPr="00C33E42">
        <w:rPr>
          <w:rFonts w:ascii="Arial" w:hAnsi="Arial" w:cs="Arial"/>
        </w:rPr>
        <w:t>j</w:t>
      </w:r>
      <w:r w:rsidRPr="00C33E42">
        <w:rPr>
          <w:rFonts w:ascii="Arial" w:hAnsi="Arial" w:cs="Arial"/>
        </w:rPr>
        <w:t>eđivanje korištenjem rezultata praćenja i izvještavanja</w:t>
      </w:r>
    </w:p>
    <w:p w14:paraId="4FDDF9BC" w14:textId="77777777" w:rsidR="00E30589" w:rsidRPr="00C33E42" w:rsidRDefault="00E30589" w:rsidP="00E30589">
      <w:pPr>
        <w:spacing w:line="80" w:lineRule="exact"/>
        <w:jc w:val="both"/>
        <w:rPr>
          <w:rFonts w:ascii="Arial" w:hAnsi="Arial" w:cs="Arial"/>
        </w:rPr>
      </w:pPr>
    </w:p>
    <w:p w14:paraId="11C28D46" w14:textId="77777777" w:rsidR="00263070" w:rsidRDefault="00272A37" w:rsidP="00E30589">
      <w:pPr>
        <w:pStyle w:val="ListParagraph"/>
        <w:numPr>
          <w:ilvl w:val="0"/>
          <w:numId w:val="51"/>
        </w:numPr>
        <w:tabs>
          <w:tab w:val="left" w:pos="567"/>
        </w:tabs>
        <w:spacing w:after="0" w:line="280" w:lineRule="exact"/>
        <w:ind w:left="568" w:hanging="284"/>
        <w:jc w:val="both"/>
        <w:rPr>
          <w:rFonts w:ascii="Arial" w:hAnsi="Arial" w:cs="Arial"/>
        </w:rPr>
      </w:pPr>
      <w:r w:rsidRPr="00C33E42">
        <w:rPr>
          <w:rFonts w:ascii="Arial" w:hAnsi="Arial" w:cs="Arial"/>
        </w:rPr>
        <w:t>pružanje pravo</w:t>
      </w:r>
      <w:r w:rsidR="008767A9" w:rsidRPr="00C33E42">
        <w:rPr>
          <w:rFonts w:ascii="Arial" w:hAnsi="Arial" w:cs="Arial"/>
        </w:rPr>
        <w:t>dob</w:t>
      </w:r>
      <w:r w:rsidRPr="00C33E42">
        <w:rPr>
          <w:rFonts w:ascii="Arial" w:hAnsi="Arial" w:cs="Arial"/>
        </w:rPr>
        <w:t>nih i relevant</w:t>
      </w:r>
      <w:r w:rsidR="00C86E1A" w:rsidRPr="00C33E42">
        <w:rPr>
          <w:rFonts w:ascii="Arial" w:hAnsi="Arial" w:cs="Arial"/>
        </w:rPr>
        <w:t xml:space="preserve">nih osnova </w:t>
      </w:r>
      <w:r w:rsidR="00464888" w:rsidRPr="00C33E42">
        <w:rPr>
          <w:rFonts w:ascii="Arial" w:hAnsi="Arial" w:cs="Arial"/>
        </w:rPr>
        <w:t xml:space="preserve">za </w:t>
      </w:r>
      <w:r w:rsidR="00C86E1A" w:rsidRPr="00C33E42">
        <w:rPr>
          <w:rFonts w:ascii="Arial" w:hAnsi="Arial" w:cs="Arial"/>
        </w:rPr>
        <w:t>donositelj</w:t>
      </w:r>
      <w:r w:rsidR="00464888" w:rsidRPr="00C33E42">
        <w:rPr>
          <w:rFonts w:ascii="Arial" w:hAnsi="Arial" w:cs="Arial"/>
        </w:rPr>
        <w:t>e</w:t>
      </w:r>
      <w:r w:rsidR="00C86E1A" w:rsidRPr="00C33E42">
        <w:rPr>
          <w:rFonts w:ascii="Arial" w:hAnsi="Arial" w:cs="Arial"/>
        </w:rPr>
        <w:t xml:space="preserve"> odluka</w:t>
      </w:r>
    </w:p>
    <w:p w14:paraId="6FB26016" w14:textId="77777777" w:rsidR="00E30589" w:rsidRPr="00C33E42" w:rsidRDefault="00E30589" w:rsidP="00E30589">
      <w:pPr>
        <w:spacing w:line="80" w:lineRule="exact"/>
        <w:jc w:val="both"/>
        <w:rPr>
          <w:rFonts w:ascii="Arial" w:hAnsi="Arial" w:cs="Arial"/>
        </w:rPr>
      </w:pPr>
    </w:p>
    <w:p w14:paraId="291D2BE6" w14:textId="77777777" w:rsidR="00272A37" w:rsidRPr="00C33E42" w:rsidRDefault="00272A37" w:rsidP="00E27C6E">
      <w:pPr>
        <w:pStyle w:val="ListParagraph"/>
        <w:numPr>
          <w:ilvl w:val="0"/>
          <w:numId w:val="51"/>
        </w:numPr>
        <w:tabs>
          <w:tab w:val="left" w:pos="567"/>
        </w:tabs>
        <w:spacing w:after="0" w:line="280" w:lineRule="exact"/>
        <w:ind w:left="568" w:hanging="284"/>
        <w:jc w:val="both"/>
        <w:rPr>
          <w:rFonts w:ascii="Arial" w:hAnsi="Arial" w:cs="Arial"/>
        </w:rPr>
      </w:pPr>
      <w:r w:rsidRPr="00C33E42">
        <w:rPr>
          <w:rFonts w:ascii="Arial" w:hAnsi="Arial" w:cs="Arial"/>
        </w:rPr>
        <w:t>osiguranje transparentnosti i odgovornosti za korištenje javnih sredstava i izvještavanje javnosti o učincima potrošnje javnih sredstava.</w:t>
      </w:r>
    </w:p>
    <w:p w14:paraId="5F29CC6D" w14:textId="77777777" w:rsidR="00272A37" w:rsidRPr="00C33E42" w:rsidRDefault="00272A37" w:rsidP="00E27C6E">
      <w:pPr>
        <w:spacing w:line="280" w:lineRule="exact"/>
        <w:jc w:val="both"/>
        <w:rPr>
          <w:rFonts w:ascii="Arial" w:hAnsi="Arial" w:cs="Arial"/>
        </w:rPr>
      </w:pPr>
    </w:p>
    <w:p w14:paraId="61946270" w14:textId="29BE90C5" w:rsidR="00C86E1A" w:rsidRPr="00C33E42" w:rsidRDefault="00C86E1A" w:rsidP="00E27C6E">
      <w:pPr>
        <w:spacing w:after="80" w:line="280" w:lineRule="exact"/>
        <w:jc w:val="both"/>
        <w:rPr>
          <w:rFonts w:ascii="Arial" w:hAnsi="Arial" w:cs="Arial"/>
        </w:rPr>
      </w:pPr>
      <w:r w:rsidRPr="00C33E42">
        <w:rPr>
          <w:rFonts w:ascii="Arial" w:hAnsi="Arial" w:cs="Arial"/>
        </w:rPr>
        <w:t xml:space="preserve">Strateški dokumenti na kojima se temelji </w:t>
      </w:r>
      <w:r w:rsidR="0074609E" w:rsidRPr="00C33E42">
        <w:rPr>
          <w:rFonts w:ascii="Arial" w:hAnsi="Arial" w:cs="Arial"/>
        </w:rPr>
        <w:t xml:space="preserve">razvoj, </w:t>
      </w:r>
      <w:r w:rsidR="006C0E95" w:rsidRPr="00C33E42">
        <w:rPr>
          <w:rFonts w:ascii="Arial" w:hAnsi="Arial" w:cs="Arial"/>
        </w:rPr>
        <w:t>proizvodnja</w:t>
      </w:r>
      <w:r w:rsidR="0074609E" w:rsidRPr="00C33E42">
        <w:rPr>
          <w:rFonts w:ascii="Arial" w:hAnsi="Arial" w:cs="Arial"/>
        </w:rPr>
        <w:t xml:space="preserve"> i diseminacija službene statistike </w:t>
      </w:r>
      <w:r w:rsidR="00600932" w:rsidRPr="00C33E42">
        <w:rPr>
          <w:rFonts w:ascii="Arial" w:hAnsi="Arial" w:cs="Arial"/>
        </w:rPr>
        <w:t xml:space="preserve">te </w:t>
      </w:r>
      <w:r w:rsidRPr="00C33E42">
        <w:rPr>
          <w:rFonts w:ascii="Arial" w:hAnsi="Arial" w:cs="Arial"/>
        </w:rPr>
        <w:t>sustav</w:t>
      </w:r>
      <w:r w:rsidR="006C0E95" w:rsidRPr="00C33E42">
        <w:rPr>
          <w:rFonts w:ascii="Arial" w:hAnsi="Arial" w:cs="Arial"/>
        </w:rPr>
        <w:t>a</w:t>
      </w:r>
      <w:r w:rsidRPr="00C33E42">
        <w:rPr>
          <w:rFonts w:ascii="Arial" w:hAnsi="Arial" w:cs="Arial"/>
        </w:rPr>
        <w:t xml:space="preserve"> službene statistike Republike Hrvatske</w:t>
      </w:r>
      <w:r w:rsidR="0074609E" w:rsidRPr="00C33E42">
        <w:rPr>
          <w:rFonts w:ascii="Arial" w:hAnsi="Arial" w:cs="Arial"/>
        </w:rPr>
        <w:t xml:space="preserve"> definirani su Zakonom o službenoj statistici </w:t>
      </w:r>
      <w:r w:rsidR="006C0E95" w:rsidRPr="00C33E42">
        <w:rPr>
          <w:rFonts w:ascii="Arial" w:hAnsi="Arial" w:cs="Arial"/>
        </w:rPr>
        <w:t>(</w:t>
      </w:r>
      <w:r w:rsidR="00863341">
        <w:rPr>
          <w:rFonts w:ascii="Arial" w:hAnsi="Arial" w:cs="Arial"/>
        </w:rPr>
        <w:t>„</w:t>
      </w:r>
      <w:r w:rsidR="006C0E95" w:rsidRPr="00C33E42">
        <w:rPr>
          <w:rFonts w:ascii="Arial" w:hAnsi="Arial" w:cs="Arial"/>
        </w:rPr>
        <w:t>Narodne novine</w:t>
      </w:r>
      <w:r w:rsidR="00863341">
        <w:rPr>
          <w:rFonts w:ascii="Arial" w:hAnsi="Arial" w:cs="Arial"/>
        </w:rPr>
        <w:t>“</w:t>
      </w:r>
      <w:r w:rsidR="006C0E95" w:rsidRPr="00C33E42">
        <w:rPr>
          <w:rFonts w:ascii="Arial" w:hAnsi="Arial" w:cs="Arial"/>
        </w:rPr>
        <w:t>, br</w:t>
      </w:r>
      <w:r w:rsidR="00421E58">
        <w:rPr>
          <w:rFonts w:ascii="Arial" w:hAnsi="Arial" w:cs="Arial"/>
        </w:rPr>
        <w:t>oj</w:t>
      </w:r>
      <w:r w:rsidR="006C0E95" w:rsidRPr="00C33E42">
        <w:rPr>
          <w:rFonts w:ascii="Arial" w:hAnsi="Arial" w:cs="Arial"/>
        </w:rPr>
        <w:t xml:space="preserve"> 25/20</w:t>
      </w:r>
      <w:r w:rsidR="00802DB0" w:rsidRPr="00C33E42">
        <w:rPr>
          <w:rFonts w:ascii="Arial" w:hAnsi="Arial" w:cs="Arial"/>
        </w:rPr>
        <w:t>.</w:t>
      </w:r>
      <w:r w:rsidR="006C0E95" w:rsidRPr="00C33E42">
        <w:rPr>
          <w:rFonts w:ascii="Arial" w:hAnsi="Arial" w:cs="Arial"/>
        </w:rPr>
        <w:t xml:space="preserve">) </w:t>
      </w:r>
      <w:r w:rsidR="0097444C" w:rsidRPr="00C33E42">
        <w:rPr>
          <w:rFonts w:ascii="Arial" w:hAnsi="Arial" w:cs="Arial"/>
        </w:rPr>
        <w:t xml:space="preserve">i </w:t>
      </w:r>
      <w:r w:rsidR="0074609E" w:rsidRPr="00C33E42">
        <w:rPr>
          <w:rFonts w:ascii="Arial" w:hAnsi="Arial" w:cs="Arial"/>
        </w:rPr>
        <w:t xml:space="preserve">podijeljeni na </w:t>
      </w:r>
      <w:r w:rsidR="00802DB0" w:rsidRPr="00C33E42">
        <w:rPr>
          <w:rFonts w:ascii="Arial" w:hAnsi="Arial" w:cs="Arial"/>
        </w:rPr>
        <w:t>tri</w:t>
      </w:r>
      <w:r w:rsidR="0074609E" w:rsidRPr="00C33E42">
        <w:rPr>
          <w:rFonts w:ascii="Arial" w:hAnsi="Arial" w:cs="Arial"/>
        </w:rPr>
        <w:t xml:space="preserve"> razine:</w:t>
      </w:r>
    </w:p>
    <w:p w14:paraId="149151A9" w14:textId="77777777" w:rsidR="0074609E" w:rsidRDefault="0074609E" w:rsidP="00E27C6E">
      <w:pPr>
        <w:pStyle w:val="ListParagraph"/>
        <w:numPr>
          <w:ilvl w:val="0"/>
          <w:numId w:val="26"/>
        </w:numPr>
        <w:spacing w:after="240" w:line="280" w:lineRule="exact"/>
        <w:ind w:left="568" w:hanging="284"/>
        <w:jc w:val="both"/>
        <w:rPr>
          <w:rFonts w:ascii="Arial" w:hAnsi="Arial" w:cs="Arial"/>
        </w:rPr>
      </w:pPr>
      <w:r w:rsidRPr="0022674E">
        <w:rPr>
          <w:rFonts w:ascii="Arial" w:hAnsi="Arial" w:cs="Arial"/>
          <w:b/>
          <w:color w:val="17365D"/>
        </w:rPr>
        <w:t>Strategija razvitka službene statistike Republike Hrvatske 2021. – 2030</w:t>
      </w:r>
      <w:r w:rsidRPr="00C33E42">
        <w:rPr>
          <w:rFonts w:ascii="Arial" w:hAnsi="Arial" w:cs="Arial"/>
          <w:b/>
        </w:rPr>
        <w:t>.</w:t>
      </w:r>
      <w:r w:rsidRPr="00C33E42">
        <w:rPr>
          <w:rFonts w:ascii="Arial" w:hAnsi="Arial" w:cs="Arial"/>
        </w:rPr>
        <w:t xml:space="preserve"> je</w:t>
      </w:r>
      <w:r w:rsidR="00464888" w:rsidRPr="00C33E42">
        <w:rPr>
          <w:rFonts w:ascii="Arial" w:hAnsi="Arial" w:cs="Arial"/>
        </w:rPr>
        <w:t>st</w:t>
      </w:r>
      <w:r w:rsidRPr="00C33E42">
        <w:rPr>
          <w:rFonts w:ascii="Arial" w:hAnsi="Arial" w:cs="Arial"/>
        </w:rPr>
        <w:t xml:space="preserve"> dugoročni strateški dokument koji određuje misiju, viziju te opće i pojedinačne ciljeve usmjerene na razvoj sustava službene statistike Republike Hrvatske</w:t>
      </w:r>
      <w:r w:rsidR="0082177B" w:rsidRPr="00C33E42">
        <w:rPr>
          <w:rFonts w:ascii="Arial" w:hAnsi="Arial" w:cs="Arial"/>
        </w:rPr>
        <w:t>.</w:t>
      </w:r>
    </w:p>
    <w:p w14:paraId="25F6743F" w14:textId="77777777" w:rsidR="006C418A" w:rsidRPr="00C33E42" w:rsidRDefault="006C418A" w:rsidP="006C418A">
      <w:pPr>
        <w:pStyle w:val="ListParagraph"/>
        <w:spacing w:after="0" w:line="80" w:lineRule="exact"/>
        <w:ind w:left="567"/>
        <w:jc w:val="both"/>
        <w:rPr>
          <w:rFonts w:ascii="Arial" w:hAnsi="Arial" w:cs="Arial"/>
        </w:rPr>
      </w:pPr>
    </w:p>
    <w:p w14:paraId="7AD66309" w14:textId="77777777" w:rsidR="0074609E" w:rsidRDefault="0074609E" w:rsidP="00E27C6E">
      <w:pPr>
        <w:pStyle w:val="ListParagraph"/>
        <w:numPr>
          <w:ilvl w:val="0"/>
          <w:numId w:val="26"/>
        </w:numPr>
        <w:spacing w:after="600" w:line="280" w:lineRule="exact"/>
        <w:ind w:left="568" w:hanging="284"/>
        <w:jc w:val="both"/>
        <w:rPr>
          <w:rFonts w:ascii="Arial" w:hAnsi="Arial" w:cs="Arial"/>
        </w:rPr>
      </w:pPr>
      <w:r w:rsidRPr="0022674E">
        <w:rPr>
          <w:rFonts w:ascii="Arial" w:hAnsi="Arial" w:cs="Arial"/>
          <w:b/>
          <w:color w:val="17365D"/>
        </w:rPr>
        <w:t xml:space="preserve">Program statističkih aktivnosti </w:t>
      </w:r>
      <w:r w:rsidRPr="00C33E42">
        <w:rPr>
          <w:rFonts w:ascii="Arial" w:hAnsi="Arial" w:cs="Arial"/>
        </w:rPr>
        <w:t>je</w:t>
      </w:r>
      <w:r w:rsidR="00600932" w:rsidRPr="00C33E42">
        <w:rPr>
          <w:rFonts w:ascii="Arial" w:hAnsi="Arial" w:cs="Arial"/>
        </w:rPr>
        <w:t>st</w:t>
      </w:r>
      <w:r w:rsidRPr="00C33E42">
        <w:rPr>
          <w:rFonts w:ascii="Arial" w:hAnsi="Arial" w:cs="Arial"/>
        </w:rPr>
        <w:t xml:space="preserve"> srednjoročni </w:t>
      </w:r>
      <w:r w:rsidR="00315CDE" w:rsidRPr="00C33E42">
        <w:rPr>
          <w:rFonts w:ascii="Arial" w:hAnsi="Arial" w:cs="Arial"/>
        </w:rPr>
        <w:t>dokument</w:t>
      </w:r>
      <w:r w:rsidRPr="00C33E42">
        <w:rPr>
          <w:rFonts w:ascii="Arial" w:hAnsi="Arial" w:cs="Arial"/>
        </w:rPr>
        <w:t xml:space="preserve"> strateškog planiranja kojim se utvrđuju statističke aktivnosti </w:t>
      </w:r>
      <w:r w:rsidR="006C76AB" w:rsidRPr="006C76AB">
        <w:rPr>
          <w:rFonts w:ascii="Arial" w:hAnsi="Arial" w:cs="Arial"/>
        </w:rPr>
        <w:t xml:space="preserve">za višegodišnje razdoblje </w:t>
      </w:r>
      <w:r w:rsidRPr="00C33E42">
        <w:rPr>
          <w:rFonts w:ascii="Arial" w:hAnsi="Arial" w:cs="Arial"/>
        </w:rPr>
        <w:t xml:space="preserve">u skladu s nacionalnim potrebama i obvezama koje proizlaze iz članstva Republike Hrvatske u Europskoj uniji </w:t>
      </w:r>
      <w:r w:rsidR="0082177B" w:rsidRPr="00C33E42">
        <w:rPr>
          <w:rFonts w:ascii="Arial" w:hAnsi="Arial" w:cs="Arial"/>
        </w:rPr>
        <w:t>te određuju</w:t>
      </w:r>
      <w:r w:rsidRPr="00C33E42">
        <w:rPr>
          <w:rFonts w:ascii="Arial" w:hAnsi="Arial" w:cs="Arial"/>
        </w:rPr>
        <w:t xml:space="preserve"> i ostali nositelji službene statistike koji nisu određeni Zakonom o službenoj statistici</w:t>
      </w:r>
      <w:r w:rsidR="0082177B" w:rsidRPr="00C33E42">
        <w:rPr>
          <w:rFonts w:ascii="Arial" w:hAnsi="Arial" w:cs="Arial"/>
        </w:rPr>
        <w:t>.</w:t>
      </w:r>
      <w:r w:rsidR="00FB29FF" w:rsidRPr="00C33E42">
        <w:rPr>
          <w:rFonts w:ascii="Arial" w:hAnsi="Arial" w:cs="Arial"/>
        </w:rPr>
        <w:t xml:space="preserve"> Planira se za razdoblje istovjetno </w:t>
      </w:r>
      <w:r w:rsidR="00EB115E" w:rsidRPr="00C33E42">
        <w:rPr>
          <w:rFonts w:ascii="Arial" w:hAnsi="Arial" w:cs="Arial"/>
        </w:rPr>
        <w:t>E</w:t>
      </w:r>
      <w:r w:rsidR="00F627B7" w:rsidRPr="00C33E42">
        <w:rPr>
          <w:rFonts w:ascii="Arial" w:hAnsi="Arial" w:cs="Arial"/>
        </w:rPr>
        <w:t>SP-</w:t>
      </w:r>
      <w:r w:rsidR="00FB29FF" w:rsidRPr="00C33E42">
        <w:rPr>
          <w:rFonts w:ascii="Arial" w:hAnsi="Arial" w:cs="Arial"/>
        </w:rPr>
        <w:t>u odnosno razdoblju VFO</w:t>
      </w:r>
      <w:r w:rsidR="00AD33AE">
        <w:rPr>
          <w:rFonts w:ascii="Arial" w:hAnsi="Arial" w:cs="Arial"/>
        </w:rPr>
        <w:t>-a</w:t>
      </w:r>
      <w:r w:rsidR="00FB29FF" w:rsidRPr="00C33E42">
        <w:rPr>
          <w:rFonts w:ascii="Arial" w:hAnsi="Arial" w:cs="Arial"/>
        </w:rPr>
        <w:t xml:space="preserve"> </w:t>
      </w:r>
      <w:r w:rsidR="00EB115E" w:rsidRPr="00C33E42">
        <w:rPr>
          <w:rFonts w:ascii="Arial" w:hAnsi="Arial" w:cs="Arial"/>
        </w:rPr>
        <w:t>Europske u</w:t>
      </w:r>
      <w:r w:rsidR="00FB29FF" w:rsidRPr="00C33E42">
        <w:rPr>
          <w:rFonts w:ascii="Arial" w:hAnsi="Arial" w:cs="Arial"/>
        </w:rPr>
        <w:t>nije.</w:t>
      </w:r>
      <w:r w:rsidR="006C76AB">
        <w:rPr>
          <w:rFonts w:ascii="Arial" w:hAnsi="Arial" w:cs="Arial"/>
        </w:rPr>
        <w:t xml:space="preserve"> </w:t>
      </w:r>
      <w:r w:rsidR="006C76AB" w:rsidRPr="006C76AB">
        <w:rPr>
          <w:rFonts w:ascii="Arial" w:hAnsi="Arial" w:cs="Arial"/>
        </w:rPr>
        <w:t>Program statističkih aktivnosti 2021. - 2027. je prvi od programa koje će obuhvatiti vremenski raspon strategije (2021. -2030.)</w:t>
      </w:r>
      <w:r w:rsidR="000F5EA4">
        <w:rPr>
          <w:rFonts w:ascii="Arial" w:hAnsi="Arial" w:cs="Arial"/>
        </w:rPr>
        <w:t>.</w:t>
      </w:r>
    </w:p>
    <w:p w14:paraId="0DA23B6C" w14:textId="77777777" w:rsidR="006C418A" w:rsidRPr="00C33E42" w:rsidRDefault="006C418A" w:rsidP="006C418A">
      <w:pPr>
        <w:pStyle w:val="ListParagraph"/>
        <w:spacing w:after="0" w:line="80" w:lineRule="exact"/>
        <w:ind w:left="567"/>
        <w:jc w:val="both"/>
        <w:rPr>
          <w:rFonts w:ascii="Arial" w:hAnsi="Arial" w:cs="Arial"/>
        </w:rPr>
      </w:pPr>
    </w:p>
    <w:p w14:paraId="23CE481F" w14:textId="77777777" w:rsidR="0074609E" w:rsidRPr="00C33E42" w:rsidRDefault="0074609E" w:rsidP="00E27C6E">
      <w:pPr>
        <w:pStyle w:val="ListParagraph"/>
        <w:numPr>
          <w:ilvl w:val="0"/>
          <w:numId w:val="26"/>
        </w:numPr>
        <w:spacing w:after="0" w:line="280" w:lineRule="exact"/>
        <w:ind w:left="568" w:hanging="284"/>
        <w:jc w:val="both"/>
        <w:rPr>
          <w:rFonts w:ascii="Arial" w:hAnsi="Arial" w:cs="Arial"/>
        </w:rPr>
      </w:pPr>
      <w:r w:rsidRPr="0022674E">
        <w:rPr>
          <w:rFonts w:ascii="Arial" w:hAnsi="Arial" w:cs="Arial"/>
          <w:b/>
          <w:color w:val="17365D"/>
        </w:rPr>
        <w:t>Godišnji provedbeni plan (GPP)</w:t>
      </w:r>
      <w:r w:rsidRPr="00C33E42">
        <w:rPr>
          <w:rFonts w:ascii="Arial" w:hAnsi="Arial" w:cs="Arial"/>
        </w:rPr>
        <w:t xml:space="preserve"> jest kratkoročni </w:t>
      </w:r>
      <w:r w:rsidR="00315CDE" w:rsidRPr="00C33E42">
        <w:rPr>
          <w:rFonts w:ascii="Arial" w:hAnsi="Arial" w:cs="Arial"/>
        </w:rPr>
        <w:t>dokument</w:t>
      </w:r>
      <w:r w:rsidRPr="00C33E42">
        <w:rPr>
          <w:rFonts w:ascii="Arial" w:hAnsi="Arial" w:cs="Arial"/>
        </w:rPr>
        <w:t xml:space="preserve"> strateškog planiranja statističkih aktivnosti, koji je pravna osnova za prikupljanje podataka potrebnih za provedbu statističkih istraživanja te se, radi izvršavanja Programa statističkih aktivnosti Republike Hrvatske, donosi za svaku godinu na koju se odnosi Program statističkih aktivnosti Republike Hrvatske</w:t>
      </w:r>
      <w:r w:rsidR="0082177B" w:rsidRPr="00C33E42">
        <w:rPr>
          <w:rFonts w:ascii="Arial" w:hAnsi="Arial" w:cs="Arial"/>
        </w:rPr>
        <w:t>. Njime se određuju konkretne statističke aktivnosti</w:t>
      </w:r>
      <w:r w:rsidRPr="00C33E42">
        <w:rPr>
          <w:rFonts w:ascii="Arial" w:hAnsi="Arial" w:cs="Arial"/>
        </w:rPr>
        <w:t xml:space="preserve">, način i rokovi </w:t>
      </w:r>
      <w:r w:rsidR="00F627B7" w:rsidRPr="00C33E42">
        <w:rPr>
          <w:rFonts w:ascii="Arial" w:hAnsi="Arial" w:cs="Arial"/>
        </w:rPr>
        <w:t xml:space="preserve">za </w:t>
      </w:r>
      <w:r w:rsidRPr="00C33E42">
        <w:rPr>
          <w:rFonts w:ascii="Arial" w:hAnsi="Arial" w:cs="Arial"/>
        </w:rPr>
        <w:t>prikupljanj</w:t>
      </w:r>
      <w:r w:rsidR="00F627B7" w:rsidRPr="00C33E42">
        <w:rPr>
          <w:rFonts w:ascii="Arial" w:hAnsi="Arial" w:cs="Arial"/>
        </w:rPr>
        <w:t>e</w:t>
      </w:r>
      <w:r w:rsidRPr="00C33E42">
        <w:rPr>
          <w:rFonts w:ascii="Arial" w:hAnsi="Arial" w:cs="Arial"/>
        </w:rPr>
        <w:t xml:space="preserve"> poda</w:t>
      </w:r>
      <w:r w:rsidR="00E120A4" w:rsidRPr="00C33E42">
        <w:rPr>
          <w:rFonts w:ascii="Arial" w:hAnsi="Arial" w:cs="Arial"/>
        </w:rPr>
        <w:t xml:space="preserve">taka te </w:t>
      </w:r>
      <w:r w:rsidR="00F627B7" w:rsidRPr="00C33E42">
        <w:rPr>
          <w:rFonts w:ascii="Arial" w:hAnsi="Arial" w:cs="Arial"/>
        </w:rPr>
        <w:t>je</w:t>
      </w:r>
      <w:r w:rsidRPr="00C33E42">
        <w:rPr>
          <w:rFonts w:ascii="Arial" w:hAnsi="Arial" w:cs="Arial"/>
        </w:rPr>
        <w:t xml:space="preserve"> zakonsk</w:t>
      </w:r>
      <w:r w:rsidR="00F627B7" w:rsidRPr="00C33E42">
        <w:rPr>
          <w:rFonts w:ascii="Arial" w:hAnsi="Arial" w:cs="Arial"/>
        </w:rPr>
        <w:t>a</w:t>
      </w:r>
      <w:r w:rsidRPr="00C33E42">
        <w:rPr>
          <w:rFonts w:ascii="Arial" w:hAnsi="Arial" w:cs="Arial"/>
        </w:rPr>
        <w:t xml:space="preserve"> osnov</w:t>
      </w:r>
      <w:r w:rsidR="00F627B7" w:rsidRPr="00C33E42">
        <w:rPr>
          <w:rFonts w:ascii="Arial" w:hAnsi="Arial" w:cs="Arial"/>
        </w:rPr>
        <w:t>a</w:t>
      </w:r>
      <w:r w:rsidRPr="00C33E42">
        <w:rPr>
          <w:rFonts w:ascii="Arial" w:hAnsi="Arial" w:cs="Arial"/>
        </w:rPr>
        <w:t xml:space="preserve"> za provedbu statističkih </w:t>
      </w:r>
      <w:r w:rsidR="006C0E95" w:rsidRPr="00C33E42">
        <w:rPr>
          <w:rFonts w:ascii="Arial" w:hAnsi="Arial" w:cs="Arial"/>
        </w:rPr>
        <w:t>aktivnosti</w:t>
      </w:r>
      <w:r w:rsidRPr="00C33E42">
        <w:rPr>
          <w:rFonts w:ascii="Arial" w:hAnsi="Arial" w:cs="Arial"/>
        </w:rPr>
        <w:t xml:space="preserve"> iz koje proizlazi obveza nositelja službene statistike, ali i izvještajnih jedinica da sudjeluju u provedbi statističkih istraživanja i proizvodnji službenih statističkih podataka.</w:t>
      </w:r>
    </w:p>
    <w:p w14:paraId="3BB19558" w14:textId="77777777" w:rsidR="00C86E1A" w:rsidRPr="00C33E42" w:rsidRDefault="00C86E1A" w:rsidP="00E85E1D">
      <w:pPr>
        <w:spacing w:line="280" w:lineRule="exact"/>
        <w:jc w:val="both"/>
        <w:rPr>
          <w:rFonts w:ascii="Arial" w:hAnsi="Arial" w:cs="Arial"/>
        </w:rPr>
      </w:pPr>
    </w:p>
    <w:p w14:paraId="0E376FF8" w14:textId="38E2BC70" w:rsidR="00533776" w:rsidRDefault="00533776">
      <w:pPr>
        <w:rPr>
          <w:rFonts w:ascii="Arial" w:hAnsi="Arial" w:cs="Arial"/>
        </w:rPr>
      </w:pPr>
    </w:p>
    <w:p w14:paraId="26BB20C5" w14:textId="2FEC103B" w:rsidR="00C86E1A" w:rsidRPr="00C33E42" w:rsidRDefault="004400B9" w:rsidP="00E85E1D">
      <w:pPr>
        <w:spacing w:line="280" w:lineRule="exact"/>
        <w:jc w:val="both"/>
        <w:rPr>
          <w:rFonts w:ascii="Arial" w:hAnsi="Arial" w:cs="Arial"/>
        </w:rPr>
      </w:pPr>
      <w:r w:rsidRPr="00C33E42">
        <w:rPr>
          <w:rFonts w:ascii="Arial" w:hAnsi="Arial" w:cs="Arial"/>
        </w:rPr>
        <w:t xml:space="preserve">Sustav praćenja i izvještavanja </w:t>
      </w:r>
      <w:r w:rsidR="00376996" w:rsidRPr="00C33E42">
        <w:rPr>
          <w:rFonts w:ascii="Arial" w:hAnsi="Arial" w:cs="Arial"/>
        </w:rPr>
        <w:t>o radu</w:t>
      </w:r>
      <w:r w:rsidRPr="00C33E42">
        <w:rPr>
          <w:rFonts w:ascii="Arial" w:hAnsi="Arial" w:cs="Arial"/>
        </w:rPr>
        <w:t xml:space="preserve"> sustava službene </w:t>
      </w:r>
      <w:r w:rsidR="006C0E95" w:rsidRPr="00C33E42">
        <w:rPr>
          <w:rFonts w:ascii="Arial" w:hAnsi="Arial" w:cs="Arial"/>
        </w:rPr>
        <w:t xml:space="preserve">statistike </w:t>
      </w:r>
      <w:r w:rsidR="001F7D4D" w:rsidRPr="00C33E42">
        <w:rPr>
          <w:rFonts w:ascii="Arial" w:hAnsi="Arial" w:cs="Arial"/>
        </w:rPr>
        <w:t>provodi</w:t>
      </w:r>
      <w:r w:rsidRPr="00C33E42">
        <w:rPr>
          <w:rFonts w:ascii="Arial" w:hAnsi="Arial" w:cs="Arial"/>
        </w:rPr>
        <w:t xml:space="preserve"> se na više razina</w:t>
      </w:r>
      <w:r w:rsidR="006C0E95" w:rsidRPr="00C33E42">
        <w:rPr>
          <w:rFonts w:ascii="Arial" w:hAnsi="Arial" w:cs="Arial"/>
        </w:rPr>
        <w:t>.</w:t>
      </w:r>
    </w:p>
    <w:p w14:paraId="73E4EA33" w14:textId="77777777" w:rsidR="004400B9" w:rsidRPr="00C33E42" w:rsidRDefault="004400B9" w:rsidP="00E85E1D">
      <w:pPr>
        <w:spacing w:line="280" w:lineRule="exact"/>
        <w:jc w:val="both"/>
        <w:rPr>
          <w:rFonts w:ascii="Arial" w:hAnsi="Arial" w:cs="Arial"/>
        </w:rPr>
      </w:pPr>
    </w:p>
    <w:p w14:paraId="2FF98F0E" w14:textId="6D63F38B" w:rsidR="00533776" w:rsidRDefault="00533776">
      <w:pPr>
        <w:rPr>
          <w:rFonts w:ascii="Arial" w:hAnsi="Arial" w:cs="Arial"/>
        </w:rPr>
      </w:pPr>
      <w:r>
        <w:rPr>
          <w:rFonts w:ascii="Arial" w:hAnsi="Arial" w:cs="Arial"/>
        </w:rPr>
        <w:br w:type="page"/>
      </w:r>
    </w:p>
    <w:p w14:paraId="2E831A0D" w14:textId="77777777" w:rsidR="00C86E1A" w:rsidRPr="00C33E42" w:rsidRDefault="00C86E1A" w:rsidP="00E85E1D">
      <w:pPr>
        <w:spacing w:line="280" w:lineRule="exact"/>
        <w:rPr>
          <w:rFonts w:ascii="Arial" w:hAnsi="Arial" w:cs="Arial"/>
        </w:rPr>
      </w:pPr>
    </w:p>
    <w:p w14:paraId="13F1CE8D" w14:textId="77777777" w:rsidR="00C86E1A" w:rsidRPr="00AC205F" w:rsidRDefault="0068092D" w:rsidP="00AC205F">
      <w:pPr>
        <w:pStyle w:val="Heading2"/>
        <w:tabs>
          <w:tab w:val="left" w:pos="900"/>
        </w:tabs>
        <w:ind w:left="900" w:hanging="900"/>
        <w:rPr>
          <w:rFonts w:ascii="Arial" w:hAnsi="Arial" w:cs="Arial"/>
          <w:b/>
          <w:color w:val="002060"/>
          <w:sz w:val="28"/>
        </w:rPr>
      </w:pPr>
      <w:bookmarkStart w:id="85" w:name="_Toc47108818"/>
      <w:bookmarkStart w:id="86" w:name="_Toc64383993"/>
      <w:bookmarkStart w:id="87" w:name="_Toc81575749"/>
      <w:r w:rsidRPr="00AC205F">
        <w:rPr>
          <w:rFonts w:ascii="Arial" w:hAnsi="Arial" w:cs="Arial"/>
          <w:b/>
          <w:color w:val="002060"/>
          <w:sz w:val="28"/>
        </w:rPr>
        <w:t>8</w:t>
      </w:r>
      <w:r w:rsidR="00504E7D" w:rsidRPr="00AC205F">
        <w:rPr>
          <w:rFonts w:ascii="Arial" w:hAnsi="Arial" w:cs="Arial"/>
          <w:b/>
          <w:color w:val="002060"/>
          <w:sz w:val="28"/>
        </w:rPr>
        <w:t>.1.</w:t>
      </w:r>
      <w:r w:rsidR="005E0E84" w:rsidRPr="00AC205F">
        <w:rPr>
          <w:rFonts w:ascii="Arial" w:hAnsi="Arial" w:cs="Arial"/>
          <w:b/>
          <w:color w:val="002060"/>
          <w:sz w:val="28"/>
        </w:rPr>
        <w:tab/>
      </w:r>
      <w:r w:rsidR="004400B9" w:rsidRPr="00AC205F">
        <w:rPr>
          <w:rFonts w:ascii="Arial" w:hAnsi="Arial" w:cs="Arial"/>
          <w:b/>
          <w:color w:val="002060"/>
          <w:sz w:val="28"/>
        </w:rPr>
        <w:t>Institucionalni okvir za praćenje i izvještavanje</w:t>
      </w:r>
      <w:bookmarkEnd w:id="85"/>
      <w:bookmarkEnd w:id="86"/>
      <w:bookmarkEnd w:id="87"/>
    </w:p>
    <w:p w14:paraId="3E8DAF1F" w14:textId="77777777" w:rsidR="004400B9" w:rsidRPr="00C33E42" w:rsidRDefault="004400B9" w:rsidP="00E85E1D">
      <w:pPr>
        <w:spacing w:line="280" w:lineRule="exact"/>
        <w:jc w:val="both"/>
        <w:rPr>
          <w:rFonts w:ascii="Arial" w:hAnsi="Arial" w:cs="Arial"/>
        </w:rPr>
      </w:pPr>
    </w:p>
    <w:p w14:paraId="5C83FF11" w14:textId="0EC494CF" w:rsidR="004400B9" w:rsidRPr="00C33E42" w:rsidRDefault="006073D1" w:rsidP="00E85E1D">
      <w:pPr>
        <w:spacing w:line="280" w:lineRule="exact"/>
        <w:jc w:val="both"/>
        <w:rPr>
          <w:rFonts w:ascii="Arial" w:hAnsi="Arial" w:cs="Arial"/>
        </w:rPr>
      </w:pPr>
      <w:r w:rsidRPr="00C33E42">
        <w:rPr>
          <w:rFonts w:ascii="Arial" w:hAnsi="Arial" w:cs="Arial"/>
        </w:rPr>
        <w:t>U skladu sa</w:t>
      </w:r>
      <w:r w:rsidR="00137191" w:rsidRPr="00C33E42">
        <w:rPr>
          <w:rFonts w:ascii="Arial" w:hAnsi="Arial" w:cs="Arial"/>
        </w:rPr>
        <w:t xml:space="preserve"> Z</w:t>
      </w:r>
      <w:r w:rsidR="004400B9" w:rsidRPr="00C33E42">
        <w:rPr>
          <w:rFonts w:ascii="Arial" w:hAnsi="Arial" w:cs="Arial"/>
        </w:rPr>
        <w:t>akon</w:t>
      </w:r>
      <w:r w:rsidRPr="00C33E42">
        <w:rPr>
          <w:rFonts w:ascii="Arial" w:hAnsi="Arial" w:cs="Arial"/>
        </w:rPr>
        <w:t>om</w:t>
      </w:r>
      <w:r w:rsidR="004400B9" w:rsidRPr="00C33E42">
        <w:rPr>
          <w:rFonts w:ascii="Arial" w:hAnsi="Arial" w:cs="Arial"/>
        </w:rPr>
        <w:t xml:space="preserve"> o </w:t>
      </w:r>
      <w:r w:rsidR="00137191" w:rsidRPr="00C33E42">
        <w:rPr>
          <w:rFonts w:ascii="Arial" w:hAnsi="Arial" w:cs="Arial"/>
        </w:rPr>
        <w:t>s</w:t>
      </w:r>
      <w:r w:rsidR="00376996" w:rsidRPr="00C33E42">
        <w:rPr>
          <w:rFonts w:ascii="Arial" w:hAnsi="Arial" w:cs="Arial"/>
        </w:rPr>
        <w:t>trateškom planiranju, i</w:t>
      </w:r>
      <w:r w:rsidR="004400B9" w:rsidRPr="00C33E42">
        <w:rPr>
          <w:rFonts w:ascii="Arial" w:hAnsi="Arial" w:cs="Arial"/>
        </w:rPr>
        <w:t xml:space="preserve">nstitucionalni okvir za praćenje i izvještavanje o provedbi </w:t>
      </w:r>
      <w:r w:rsidR="000A3819" w:rsidRPr="00C33E42">
        <w:rPr>
          <w:rFonts w:ascii="Arial" w:hAnsi="Arial" w:cs="Arial"/>
        </w:rPr>
        <w:t>dokumenata</w:t>
      </w:r>
      <w:r w:rsidR="004400B9" w:rsidRPr="00C33E42">
        <w:rPr>
          <w:rFonts w:ascii="Arial" w:hAnsi="Arial" w:cs="Arial"/>
        </w:rPr>
        <w:t xml:space="preserve"> strateškog planiranja </w:t>
      </w:r>
      <w:r w:rsidRPr="00C33E42">
        <w:rPr>
          <w:rFonts w:ascii="Arial" w:hAnsi="Arial" w:cs="Arial"/>
        </w:rPr>
        <w:t xml:space="preserve">važnih </w:t>
      </w:r>
      <w:r w:rsidR="004400B9" w:rsidRPr="00C33E42">
        <w:rPr>
          <w:rFonts w:ascii="Arial" w:hAnsi="Arial" w:cs="Arial"/>
        </w:rPr>
        <w:t xml:space="preserve">za </w:t>
      </w:r>
      <w:r w:rsidR="00A55ADE" w:rsidRPr="00C33E42">
        <w:rPr>
          <w:rFonts w:ascii="Arial" w:hAnsi="Arial" w:cs="Arial"/>
        </w:rPr>
        <w:t xml:space="preserve">sustav službene statistike čine sljedeća javna tijela: </w:t>
      </w:r>
      <w:r w:rsidR="004400B9" w:rsidRPr="00C33E42">
        <w:rPr>
          <w:rFonts w:ascii="Arial" w:hAnsi="Arial" w:cs="Arial"/>
        </w:rPr>
        <w:t xml:space="preserve">Hrvatski </w:t>
      </w:r>
      <w:r w:rsidR="00533776">
        <w:rPr>
          <w:rFonts w:ascii="Arial" w:hAnsi="Arial" w:cs="Arial"/>
        </w:rPr>
        <w:t>s</w:t>
      </w:r>
      <w:r w:rsidR="004400B9" w:rsidRPr="00C33E42">
        <w:rPr>
          <w:rFonts w:ascii="Arial" w:hAnsi="Arial" w:cs="Arial"/>
        </w:rPr>
        <w:t xml:space="preserve">abor, Vlada Republike Hrvatske, </w:t>
      </w:r>
      <w:r w:rsidR="00D85928" w:rsidRPr="00C33E42">
        <w:rPr>
          <w:rFonts w:ascii="Arial" w:hAnsi="Arial" w:cs="Arial"/>
        </w:rPr>
        <w:t xml:space="preserve">Državni zavod za statistiku kao glavni nositelj službene statistike, </w:t>
      </w:r>
      <w:r w:rsidR="0042404B">
        <w:rPr>
          <w:rFonts w:ascii="Arial" w:hAnsi="Arial" w:cs="Arial"/>
        </w:rPr>
        <w:t>K</w:t>
      </w:r>
      <w:r w:rsidR="004400B9" w:rsidRPr="00C33E42">
        <w:rPr>
          <w:rFonts w:ascii="Arial" w:hAnsi="Arial" w:cs="Arial"/>
        </w:rPr>
        <w:t>oordinacijsko tijelo</w:t>
      </w:r>
      <w:r w:rsidR="00B039BD" w:rsidRPr="00C33E42">
        <w:rPr>
          <w:rFonts w:ascii="Arial" w:hAnsi="Arial" w:cs="Arial"/>
        </w:rPr>
        <w:t xml:space="preserve"> u okviru provedbe Z</w:t>
      </w:r>
      <w:r w:rsidR="00F07D7F" w:rsidRPr="00C33E42">
        <w:rPr>
          <w:rFonts w:ascii="Arial" w:hAnsi="Arial" w:cs="Arial"/>
        </w:rPr>
        <w:t>akona o strateškom planiranju</w:t>
      </w:r>
      <w:r w:rsidR="00A55ADE" w:rsidRPr="00C33E42">
        <w:rPr>
          <w:rFonts w:ascii="Arial" w:hAnsi="Arial" w:cs="Arial"/>
        </w:rPr>
        <w:t xml:space="preserve"> </w:t>
      </w:r>
      <w:r w:rsidR="00B039BD" w:rsidRPr="00C33E42">
        <w:rPr>
          <w:rFonts w:ascii="Arial" w:hAnsi="Arial" w:cs="Arial"/>
        </w:rPr>
        <w:t>te koordinatori</w:t>
      </w:r>
      <w:r w:rsidR="004400B9" w:rsidRPr="00C33E42">
        <w:rPr>
          <w:rFonts w:ascii="Arial" w:hAnsi="Arial" w:cs="Arial"/>
        </w:rPr>
        <w:t xml:space="preserve"> za strateško planiranje</w:t>
      </w:r>
      <w:r w:rsidR="00A55ADE" w:rsidRPr="00C33E42">
        <w:rPr>
          <w:rFonts w:ascii="Arial" w:hAnsi="Arial" w:cs="Arial"/>
        </w:rPr>
        <w:t xml:space="preserve"> i praćenje.</w:t>
      </w:r>
    </w:p>
    <w:p w14:paraId="4EDD21F7" w14:textId="77777777" w:rsidR="003E69A4" w:rsidRPr="00C33E42" w:rsidRDefault="003E69A4" w:rsidP="00E85E1D">
      <w:pPr>
        <w:spacing w:line="280" w:lineRule="exact"/>
        <w:jc w:val="both"/>
        <w:rPr>
          <w:rFonts w:ascii="Arial" w:hAnsi="Arial" w:cs="Arial"/>
        </w:rPr>
      </w:pPr>
    </w:p>
    <w:p w14:paraId="146CE510" w14:textId="77777777" w:rsidR="00A55ADE" w:rsidRPr="00C33E42" w:rsidRDefault="00392F29" w:rsidP="00E85E1D">
      <w:pPr>
        <w:spacing w:line="280" w:lineRule="exact"/>
        <w:jc w:val="both"/>
        <w:rPr>
          <w:rFonts w:ascii="Arial" w:hAnsi="Arial" w:cs="Arial"/>
        </w:rPr>
      </w:pPr>
      <w:r w:rsidRPr="00C33E42">
        <w:rPr>
          <w:rFonts w:ascii="Arial" w:hAnsi="Arial" w:cs="Arial"/>
        </w:rPr>
        <w:t xml:space="preserve">Osim </w:t>
      </w:r>
      <w:r w:rsidR="00D85928" w:rsidRPr="00C33E42">
        <w:rPr>
          <w:rFonts w:ascii="Arial" w:hAnsi="Arial" w:cs="Arial"/>
        </w:rPr>
        <w:t xml:space="preserve">navedenog, </w:t>
      </w:r>
      <w:r w:rsidR="0042093B" w:rsidRPr="00C33E42">
        <w:rPr>
          <w:rFonts w:ascii="Arial" w:hAnsi="Arial" w:cs="Arial"/>
        </w:rPr>
        <w:t xml:space="preserve">u </w:t>
      </w:r>
      <w:r w:rsidR="00D85928" w:rsidRPr="00C33E42">
        <w:rPr>
          <w:rFonts w:ascii="Arial" w:hAnsi="Arial" w:cs="Arial"/>
        </w:rPr>
        <w:t>okvir za praćenje i izvještavanje unutar sustava</w:t>
      </w:r>
      <w:r w:rsidR="009677FA" w:rsidRPr="00C33E42">
        <w:rPr>
          <w:rFonts w:ascii="Arial" w:hAnsi="Arial" w:cs="Arial"/>
        </w:rPr>
        <w:t xml:space="preserve"> </w:t>
      </w:r>
      <w:r w:rsidR="00D85928" w:rsidRPr="00C33E42">
        <w:rPr>
          <w:rFonts w:ascii="Arial" w:hAnsi="Arial" w:cs="Arial"/>
        </w:rPr>
        <w:t>službene statistike R</w:t>
      </w:r>
      <w:r w:rsidRPr="00C33E42">
        <w:rPr>
          <w:rFonts w:ascii="Arial" w:hAnsi="Arial" w:cs="Arial"/>
        </w:rPr>
        <w:t xml:space="preserve">epublike </w:t>
      </w:r>
      <w:r w:rsidR="00D85928" w:rsidRPr="00C33E42">
        <w:rPr>
          <w:rFonts w:ascii="Arial" w:hAnsi="Arial" w:cs="Arial"/>
        </w:rPr>
        <w:t>H</w:t>
      </w:r>
      <w:r w:rsidRPr="00C33E42">
        <w:rPr>
          <w:rFonts w:ascii="Arial" w:hAnsi="Arial" w:cs="Arial"/>
        </w:rPr>
        <w:t>rvatske</w:t>
      </w:r>
      <w:r w:rsidR="00D85928" w:rsidRPr="00C33E42">
        <w:rPr>
          <w:rFonts w:ascii="Arial" w:hAnsi="Arial" w:cs="Arial"/>
        </w:rPr>
        <w:t xml:space="preserve"> </w:t>
      </w:r>
      <w:r w:rsidR="0042093B" w:rsidRPr="00C33E42">
        <w:rPr>
          <w:rFonts w:ascii="Arial" w:hAnsi="Arial" w:cs="Arial"/>
        </w:rPr>
        <w:t xml:space="preserve">uključeni su i </w:t>
      </w:r>
      <w:r w:rsidR="00D85928" w:rsidRPr="00C33E42">
        <w:rPr>
          <w:rFonts w:ascii="Arial" w:hAnsi="Arial" w:cs="Arial"/>
        </w:rPr>
        <w:t xml:space="preserve">ostali nositelji službene statistike, </w:t>
      </w:r>
      <w:r w:rsidR="0042093B" w:rsidRPr="00C33E42">
        <w:rPr>
          <w:rFonts w:ascii="Arial" w:hAnsi="Arial" w:cs="Arial"/>
        </w:rPr>
        <w:t>Odbor za sustav službene statistike</w:t>
      </w:r>
      <w:r w:rsidR="00426047" w:rsidRPr="00C33E42">
        <w:rPr>
          <w:rFonts w:ascii="Arial" w:hAnsi="Arial" w:cs="Arial"/>
        </w:rPr>
        <w:t xml:space="preserve"> Republike Hrvatske</w:t>
      </w:r>
      <w:r w:rsidR="0042093B" w:rsidRPr="00C33E42" w:rsidDel="0042093B">
        <w:rPr>
          <w:rFonts w:ascii="Arial" w:hAnsi="Arial" w:cs="Arial"/>
        </w:rPr>
        <w:t xml:space="preserve"> </w:t>
      </w:r>
      <w:r w:rsidR="009677FA" w:rsidRPr="00C33E42">
        <w:rPr>
          <w:rFonts w:ascii="Arial" w:hAnsi="Arial" w:cs="Arial"/>
        </w:rPr>
        <w:t xml:space="preserve">te </w:t>
      </w:r>
      <w:r w:rsidR="0042093B" w:rsidRPr="00C33E42">
        <w:rPr>
          <w:rFonts w:ascii="Arial" w:hAnsi="Arial" w:cs="Arial"/>
        </w:rPr>
        <w:t>Statistički savjet Republike Hrvatske</w:t>
      </w:r>
      <w:r w:rsidR="009677FA" w:rsidRPr="00C33E42">
        <w:rPr>
          <w:rFonts w:ascii="Arial" w:hAnsi="Arial" w:cs="Arial"/>
        </w:rPr>
        <w:t>.</w:t>
      </w:r>
    </w:p>
    <w:p w14:paraId="309C529B" w14:textId="77777777" w:rsidR="009F2D37" w:rsidRPr="00C33E42" w:rsidRDefault="009F2D37" w:rsidP="006C418A">
      <w:pPr>
        <w:spacing w:line="300" w:lineRule="exact"/>
        <w:jc w:val="both"/>
        <w:rPr>
          <w:rFonts w:ascii="Arial" w:hAnsi="Arial" w:cs="Arial"/>
        </w:rPr>
      </w:pPr>
    </w:p>
    <w:p w14:paraId="7819DC32" w14:textId="77777777" w:rsidR="00B039BD" w:rsidRDefault="00392F29" w:rsidP="006C418A">
      <w:pPr>
        <w:spacing w:line="300" w:lineRule="exact"/>
        <w:jc w:val="both"/>
        <w:rPr>
          <w:rFonts w:ascii="Arial" w:hAnsi="Arial" w:cs="Arial"/>
        </w:rPr>
      </w:pPr>
      <w:r w:rsidRPr="00C33E42">
        <w:rPr>
          <w:rFonts w:ascii="Arial" w:hAnsi="Arial" w:cs="Arial"/>
        </w:rPr>
        <w:t xml:space="preserve">U skladu sa </w:t>
      </w:r>
      <w:r w:rsidR="00137191" w:rsidRPr="00C33E42">
        <w:rPr>
          <w:rFonts w:ascii="Arial" w:hAnsi="Arial" w:cs="Arial"/>
        </w:rPr>
        <w:t>Zakon</w:t>
      </w:r>
      <w:r w:rsidRPr="00C33E42">
        <w:rPr>
          <w:rFonts w:ascii="Arial" w:hAnsi="Arial" w:cs="Arial"/>
        </w:rPr>
        <w:t>om</w:t>
      </w:r>
      <w:r w:rsidR="00137191" w:rsidRPr="00C33E42">
        <w:rPr>
          <w:rFonts w:ascii="Arial" w:hAnsi="Arial" w:cs="Arial"/>
        </w:rPr>
        <w:t xml:space="preserve"> o strateškom planiranju</w:t>
      </w:r>
      <w:r w:rsidRPr="00C33E42">
        <w:rPr>
          <w:rFonts w:ascii="Arial" w:hAnsi="Arial" w:cs="Arial"/>
        </w:rPr>
        <w:t>,</w:t>
      </w:r>
      <w:r w:rsidR="00137191" w:rsidRPr="00C33E42">
        <w:rPr>
          <w:rFonts w:ascii="Arial" w:hAnsi="Arial" w:cs="Arial"/>
        </w:rPr>
        <w:t xml:space="preserve"> Državni zavod za statistiku</w:t>
      </w:r>
      <w:r w:rsidR="00B039BD" w:rsidRPr="00C33E42">
        <w:rPr>
          <w:rFonts w:ascii="Arial" w:hAnsi="Arial" w:cs="Arial"/>
        </w:rPr>
        <w:t xml:space="preserve"> je</w:t>
      </w:r>
      <w:r w:rsidR="00137191" w:rsidRPr="00C33E42">
        <w:rPr>
          <w:rFonts w:ascii="Arial" w:hAnsi="Arial" w:cs="Arial"/>
        </w:rPr>
        <w:t xml:space="preserve">, kao </w:t>
      </w:r>
      <w:r w:rsidR="00B039BD" w:rsidRPr="00C33E42">
        <w:rPr>
          <w:rFonts w:ascii="Arial" w:hAnsi="Arial" w:cs="Arial"/>
        </w:rPr>
        <w:t>glavni nositelj i koordinator službene statistike</w:t>
      </w:r>
      <w:r w:rsidR="007302E0" w:rsidRPr="00C33E42">
        <w:rPr>
          <w:rFonts w:ascii="Arial" w:hAnsi="Arial" w:cs="Arial"/>
        </w:rPr>
        <w:t>,</w:t>
      </w:r>
      <w:r w:rsidR="00B039BD" w:rsidRPr="00C33E42">
        <w:rPr>
          <w:rFonts w:ascii="Arial" w:hAnsi="Arial" w:cs="Arial"/>
        </w:rPr>
        <w:t xml:space="preserve"> ustrojio unutarnju ustrojstvenu jedinicu za obavljanje poslova strateškog planiranja te imenovao koordinatora za strateško planiranje</w:t>
      </w:r>
      <w:r w:rsidR="00FD0C77" w:rsidRPr="00C33E42">
        <w:rPr>
          <w:rFonts w:ascii="Arial" w:hAnsi="Arial" w:cs="Arial"/>
        </w:rPr>
        <w:t>. Koordinator za strateško planiranje</w:t>
      </w:r>
      <w:r w:rsidR="00B039BD" w:rsidRPr="00C33E42">
        <w:rPr>
          <w:rFonts w:ascii="Arial" w:hAnsi="Arial" w:cs="Arial"/>
        </w:rPr>
        <w:t xml:space="preserve"> </w:t>
      </w:r>
      <w:r w:rsidR="007302E0" w:rsidRPr="00C33E42">
        <w:rPr>
          <w:rFonts w:ascii="Arial" w:hAnsi="Arial" w:cs="Arial"/>
        </w:rPr>
        <w:t xml:space="preserve">surađuje s </w:t>
      </w:r>
      <w:r w:rsidR="00AD394B">
        <w:rPr>
          <w:rFonts w:ascii="Arial" w:hAnsi="Arial" w:cs="Arial"/>
        </w:rPr>
        <w:t>K</w:t>
      </w:r>
      <w:r w:rsidR="00B039BD" w:rsidRPr="00C33E42">
        <w:rPr>
          <w:rFonts w:ascii="Arial" w:hAnsi="Arial" w:cs="Arial"/>
        </w:rPr>
        <w:t xml:space="preserve">oordinacijskim tijelom u okviru provedbe </w:t>
      </w:r>
      <w:r w:rsidR="007302E0" w:rsidRPr="00C33E42">
        <w:rPr>
          <w:rFonts w:ascii="Arial" w:hAnsi="Arial" w:cs="Arial"/>
        </w:rPr>
        <w:t>Zakona o strateškom planiran</w:t>
      </w:r>
      <w:r w:rsidR="008E107C" w:rsidRPr="00C33E42">
        <w:rPr>
          <w:rFonts w:ascii="Arial" w:hAnsi="Arial" w:cs="Arial"/>
        </w:rPr>
        <w:t>ju te je uključen u nacionalnu m</w:t>
      </w:r>
      <w:r w:rsidR="00B039BD" w:rsidRPr="00C33E42">
        <w:rPr>
          <w:rFonts w:ascii="Arial" w:hAnsi="Arial" w:cs="Arial"/>
        </w:rPr>
        <w:t xml:space="preserve">režu </w:t>
      </w:r>
      <w:r w:rsidR="007302E0" w:rsidRPr="00C33E42">
        <w:rPr>
          <w:rFonts w:ascii="Arial" w:hAnsi="Arial" w:cs="Arial"/>
        </w:rPr>
        <w:t xml:space="preserve">koordinatora </w:t>
      </w:r>
      <w:r w:rsidR="00E456EF" w:rsidRPr="00C33E42">
        <w:rPr>
          <w:rFonts w:ascii="Arial" w:hAnsi="Arial" w:cs="Arial"/>
        </w:rPr>
        <w:t>za</w:t>
      </w:r>
      <w:r w:rsidR="007302E0" w:rsidRPr="00C33E42">
        <w:rPr>
          <w:rFonts w:ascii="Arial" w:hAnsi="Arial" w:cs="Arial"/>
        </w:rPr>
        <w:t xml:space="preserve"> svrhu </w:t>
      </w:r>
      <w:r w:rsidR="00967914" w:rsidRPr="00C33E42">
        <w:rPr>
          <w:rFonts w:ascii="Arial" w:hAnsi="Arial" w:cs="Arial"/>
        </w:rPr>
        <w:t>postizanja</w:t>
      </w:r>
      <w:r w:rsidR="007302E0" w:rsidRPr="00C33E42">
        <w:rPr>
          <w:rFonts w:ascii="Arial" w:hAnsi="Arial" w:cs="Arial"/>
        </w:rPr>
        <w:t xml:space="preserve"> usklađenosti metodologije za strateško planiranje i upravljanje razvojem</w:t>
      </w:r>
      <w:r w:rsidR="00376996" w:rsidRPr="00C33E42">
        <w:rPr>
          <w:rFonts w:ascii="Arial" w:hAnsi="Arial" w:cs="Arial"/>
        </w:rPr>
        <w:t xml:space="preserve"> Republike Hrvatske</w:t>
      </w:r>
      <w:r w:rsidR="007302E0" w:rsidRPr="00C33E42">
        <w:rPr>
          <w:rFonts w:ascii="Arial" w:hAnsi="Arial" w:cs="Arial"/>
        </w:rPr>
        <w:t>.</w:t>
      </w:r>
    </w:p>
    <w:p w14:paraId="13216CD8" w14:textId="77777777" w:rsidR="00137191" w:rsidRPr="00C33E42" w:rsidRDefault="00137191" w:rsidP="006C418A">
      <w:pPr>
        <w:spacing w:line="300" w:lineRule="exact"/>
        <w:jc w:val="both"/>
        <w:rPr>
          <w:rFonts w:ascii="Arial" w:hAnsi="Arial" w:cs="Arial"/>
        </w:rPr>
      </w:pPr>
    </w:p>
    <w:p w14:paraId="0459458E" w14:textId="77777777" w:rsidR="00241FA4" w:rsidRPr="00C33E42" w:rsidRDefault="00241FA4" w:rsidP="006C418A">
      <w:pPr>
        <w:spacing w:line="300" w:lineRule="exact"/>
        <w:jc w:val="both"/>
        <w:rPr>
          <w:rFonts w:ascii="Arial" w:hAnsi="Arial" w:cs="Arial"/>
        </w:rPr>
      </w:pPr>
      <w:r w:rsidRPr="00C33E42">
        <w:rPr>
          <w:rFonts w:ascii="Arial" w:hAnsi="Arial" w:cs="Arial"/>
        </w:rPr>
        <w:t>Radi što učinkovitije koordinacije, praćenja</w:t>
      </w:r>
      <w:r w:rsidR="00D23F23" w:rsidRPr="00C33E42">
        <w:rPr>
          <w:rFonts w:ascii="Arial" w:hAnsi="Arial" w:cs="Arial"/>
        </w:rPr>
        <w:t xml:space="preserve"> </w:t>
      </w:r>
      <w:r w:rsidRPr="00C33E42">
        <w:rPr>
          <w:rFonts w:ascii="Arial" w:hAnsi="Arial" w:cs="Arial"/>
        </w:rPr>
        <w:t xml:space="preserve">i </w:t>
      </w:r>
      <w:r w:rsidR="00D23F23" w:rsidRPr="00C33E42">
        <w:rPr>
          <w:rFonts w:ascii="Arial" w:hAnsi="Arial" w:cs="Arial"/>
        </w:rPr>
        <w:t xml:space="preserve">podizanja </w:t>
      </w:r>
      <w:r w:rsidRPr="00C33E42">
        <w:rPr>
          <w:rFonts w:ascii="Arial" w:hAnsi="Arial" w:cs="Arial"/>
        </w:rPr>
        <w:t>kvalitete pri razvoju, proizvodnji i diseminaciji službene statistike, Državni zavod za statistiku osniva Odbor za sustav službene statistike Republike Hrvatske kao koordinacijsko tijelo sastavljeno od predstavnika nositelja službene statistike koje</w:t>
      </w:r>
      <w:r w:rsidR="00376996" w:rsidRPr="00C33E42">
        <w:rPr>
          <w:rFonts w:ascii="Arial" w:hAnsi="Arial" w:cs="Arial"/>
        </w:rPr>
        <w:t>, između ostalog,</w:t>
      </w:r>
      <w:r w:rsidRPr="00C33E42">
        <w:rPr>
          <w:rFonts w:ascii="Arial" w:hAnsi="Arial" w:cs="Arial"/>
        </w:rPr>
        <w:t xml:space="preserve"> sudjeluje u izrad</w:t>
      </w:r>
      <w:r w:rsidR="00376996" w:rsidRPr="00C33E42">
        <w:rPr>
          <w:rFonts w:ascii="Arial" w:hAnsi="Arial" w:cs="Arial"/>
        </w:rPr>
        <w:t>i strateških dokumenata i praćenju njihove provedbe.</w:t>
      </w:r>
    </w:p>
    <w:p w14:paraId="6FCE1D11" w14:textId="77777777" w:rsidR="007302E0" w:rsidRPr="00C33E42" w:rsidRDefault="007302E0" w:rsidP="006C418A">
      <w:pPr>
        <w:spacing w:line="300" w:lineRule="exact"/>
        <w:jc w:val="both"/>
        <w:rPr>
          <w:rFonts w:ascii="Arial" w:hAnsi="Arial" w:cs="Arial"/>
        </w:rPr>
      </w:pPr>
    </w:p>
    <w:p w14:paraId="513E1620" w14:textId="77777777" w:rsidR="00A21516" w:rsidRPr="00C33E42" w:rsidRDefault="00AE4F83" w:rsidP="006C418A">
      <w:pPr>
        <w:spacing w:line="300" w:lineRule="exact"/>
        <w:jc w:val="both"/>
        <w:rPr>
          <w:rFonts w:ascii="Arial" w:hAnsi="Arial" w:cs="Arial"/>
        </w:rPr>
      </w:pPr>
      <w:r w:rsidRPr="00C33E42">
        <w:rPr>
          <w:rFonts w:ascii="Arial" w:hAnsi="Arial" w:cs="Arial"/>
        </w:rPr>
        <w:t>Statistički savjet Republike Hrvatske savjetodavno</w:t>
      </w:r>
      <w:r w:rsidR="00E456EF" w:rsidRPr="00C33E42">
        <w:rPr>
          <w:rFonts w:ascii="Arial" w:hAnsi="Arial" w:cs="Arial"/>
        </w:rPr>
        <w:t xml:space="preserve"> je</w:t>
      </w:r>
      <w:r w:rsidRPr="00C33E42">
        <w:rPr>
          <w:rFonts w:ascii="Arial" w:hAnsi="Arial" w:cs="Arial"/>
        </w:rPr>
        <w:t xml:space="preserve"> i stručno tijelo za strateška pitanja službene statistike, a osniva se radi </w:t>
      </w:r>
      <w:r w:rsidR="000A3819" w:rsidRPr="00C33E42">
        <w:rPr>
          <w:rFonts w:ascii="Arial" w:hAnsi="Arial" w:cs="Arial"/>
        </w:rPr>
        <w:t>povećanja</w:t>
      </w:r>
      <w:r w:rsidRPr="00C33E42">
        <w:rPr>
          <w:rFonts w:ascii="Arial" w:hAnsi="Arial" w:cs="Arial"/>
        </w:rPr>
        <w:t xml:space="preserve"> utjecaja korisnika, znanosti i šire javnosti na aktivnosti službene statistike te daje svoja stručna mišljenja i prijedloge u donošenju svih ključnih i strateških pitanja </w:t>
      </w:r>
      <w:r w:rsidR="00AF2000" w:rsidRPr="00C33E42">
        <w:rPr>
          <w:rFonts w:ascii="Arial" w:hAnsi="Arial" w:cs="Arial"/>
        </w:rPr>
        <w:t>važni</w:t>
      </w:r>
      <w:r w:rsidR="00073600" w:rsidRPr="00C33E42">
        <w:rPr>
          <w:rFonts w:ascii="Arial" w:hAnsi="Arial" w:cs="Arial"/>
        </w:rPr>
        <w:t>h</w:t>
      </w:r>
      <w:r w:rsidR="00AF2000" w:rsidRPr="00C33E42">
        <w:rPr>
          <w:rFonts w:ascii="Arial" w:hAnsi="Arial" w:cs="Arial"/>
        </w:rPr>
        <w:t xml:space="preserve"> za rad službene statistike</w:t>
      </w:r>
      <w:r w:rsidR="00A21516" w:rsidRPr="00C33E42">
        <w:rPr>
          <w:rFonts w:ascii="Arial" w:hAnsi="Arial" w:cs="Arial"/>
        </w:rPr>
        <w:t xml:space="preserve"> te također ima ključnu ulogu u praćenju provedbe statističkih aktivnosti. </w:t>
      </w:r>
    </w:p>
    <w:p w14:paraId="55E3BAB1" w14:textId="77777777" w:rsidR="00753962" w:rsidRPr="00C33E42" w:rsidRDefault="00753962" w:rsidP="006C418A">
      <w:pPr>
        <w:spacing w:line="300" w:lineRule="exact"/>
        <w:jc w:val="both"/>
        <w:rPr>
          <w:rFonts w:ascii="Arial" w:hAnsi="Arial" w:cs="Arial"/>
        </w:rPr>
      </w:pPr>
    </w:p>
    <w:p w14:paraId="1C7DF5D0" w14:textId="77777777" w:rsidR="00137191" w:rsidRPr="00C33E42" w:rsidRDefault="00137191" w:rsidP="006C418A">
      <w:pPr>
        <w:spacing w:after="80" w:line="300" w:lineRule="exact"/>
        <w:jc w:val="both"/>
        <w:rPr>
          <w:rFonts w:ascii="Arial" w:hAnsi="Arial" w:cs="Arial"/>
        </w:rPr>
      </w:pPr>
      <w:r w:rsidRPr="00C33E42">
        <w:rPr>
          <w:rFonts w:ascii="Arial" w:hAnsi="Arial" w:cs="Arial"/>
        </w:rPr>
        <w:t xml:space="preserve">Ključni </w:t>
      </w:r>
      <w:r w:rsidR="00062D6C" w:rsidRPr="00C33E42">
        <w:rPr>
          <w:rFonts w:ascii="Arial" w:hAnsi="Arial" w:cs="Arial"/>
        </w:rPr>
        <w:t>dokumenti</w:t>
      </w:r>
      <w:r w:rsidRPr="00C33E42">
        <w:rPr>
          <w:rFonts w:ascii="Arial" w:hAnsi="Arial" w:cs="Arial"/>
        </w:rPr>
        <w:t xml:space="preserve"> u sustavu praćenja i izvještavanja:</w:t>
      </w:r>
    </w:p>
    <w:p w14:paraId="274BFA6A" w14:textId="77777777" w:rsidR="007302E0" w:rsidRPr="00C33E42" w:rsidRDefault="00C82052" w:rsidP="006C418A">
      <w:pPr>
        <w:pStyle w:val="ListParagraph"/>
        <w:tabs>
          <w:tab w:val="left" w:pos="624"/>
        </w:tabs>
        <w:spacing w:after="80" w:line="300" w:lineRule="exact"/>
        <w:ind w:left="284"/>
        <w:jc w:val="both"/>
        <w:rPr>
          <w:rFonts w:ascii="Arial" w:hAnsi="Arial" w:cs="Arial"/>
          <w:b/>
        </w:rPr>
      </w:pPr>
      <w:r>
        <w:rPr>
          <w:rFonts w:ascii="Arial" w:hAnsi="Arial" w:cs="Arial"/>
          <w:b/>
          <w:color w:val="17365D"/>
        </w:rPr>
        <w:t>1.</w:t>
      </w:r>
      <w:r>
        <w:rPr>
          <w:rFonts w:ascii="Arial" w:hAnsi="Arial" w:cs="Arial"/>
          <w:b/>
          <w:color w:val="17365D"/>
        </w:rPr>
        <w:tab/>
      </w:r>
      <w:r w:rsidR="007302E0" w:rsidRPr="00C82052">
        <w:rPr>
          <w:rFonts w:ascii="Arial" w:hAnsi="Arial" w:cs="Arial"/>
          <w:b/>
          <w:color w:val="17365D"/>
        </w:rPr>
        <w:t>Izvješće o provedbi strateških ciljeva i ostvarivanju pokazatelja uspješno</w:t>
      </w:r>
      <w:r w:rsidR="007302E0" w:rsidRPr="00C33E42">
        <w:rPr>
          <w:rFonts w:ascii="Arial" w:hAnsi="Arial" w:cs="Arial"/>
          <w:b/>
        </w:rPr>
        <w:t>sti</w:t>
      </w:r>
    </w:p>
    <w:p w14:paraId="28D283C9" w14:textId="77777777" w:rsidR="007302E0" w:rsidRPr="00C33E42" w:rsidRDefault="00E21639" w:rsidP="006C418A">
      <w:pPr>
        <w:spacing w:line="300" w:lineRule="exact"/>
        <w:jc w:val="both"/>
        <w:rPr>
          <w:rFonts w:ascii="Arial" w:hAnsi="Arial" w:cs="Arial"/>
        </w:rPr>
      </w:pPr>
      <w:r w:rsidRPr="00C33E42">
        <w:rPr>
          <w:rFonts w:ascii="Arial" w:hAnsi="Arial" w:cs="Arial"/>
        </w:rPr>
        <w:t xml:space="preserve">U skladu sa </w:t>
      </w:r>
      <w:r w:rsidR="007302E0" w:rsidRPr="00C33E42">
        <w:rPr>
          <w:rFonts w:ascii="Arial" w:hAnsi="Arial" w:cs="Arial"/>
        </w:rPr>
        <w:t>Zakon</w:t>
      </w:r>
      <w:r w:rsidRPr="00C33E42">
        <w:rPr>
          <w:rFonts w:ascii="Arial" w:hAnsi="Arial" w:cs="Arial"/>
        </w:rPr>
        <w:t>om</w:t>
      </w:r>
      <w:r w:rsidR="007302E0" w:rsidRPr="00C33E42">
        <w:rPr>
          <w:rFonts w:ascii="Arial" w:hAnsi="Arial" w:cs="Arial"/>
        </w:rPr>
        <w:t xml:space="preserve"> o sustavu strateškog planiranja</w:t>
      </w:r>
      <w:r w:rsidR="006F2C4B">
        <w:rPr>
          <w:rFonts w:ascii="Arial" w:hAnsi="Arial" w:cs="Arial"/>
        </w:rPr>
        <w:t>,</w:t>
      </w:r>
      <w:r w:rsidR="007302E0" w:rsidRPr="00C33E42">
        <w:rPr>
          <w:rFonts w:ascii="Arial" w:hAnsi="Arial" w:cs="Arial"/>
        </w:rPr>
        <w:t xml:space="preserve"> Državni zavod za statistiku podnosi Izvješće o provedbi strateških ciljeva i ostvariv</w:t>
      </w:r>
      <w:r w:rsidR="00A14E46" w:rsidRPr="00C33E42">
        <w:rPr>
          <w:rFonts w:ascii="Arial" w:hAnsi="Arial" w:cs="Arial"/>
        </w:rPr>
        <w:t xml:space="preserve">anju pokazatelja uspješnosti </w:t>
      </w:r>
      <w:r w:rsidRPr="00C33E42">
        <w:rPr>
          <w:rFonts w:ascii="Arial" w:hAnsi="Arial" w:cs="Arial"/>
        </w:rPr>
        <w:t>k</w:t>
      </w:r>
      <w:r w:rsidR="00A14E46" w:rsidRPr="00C33E42">
        <w:rPr>
          <w:rFonts w:ascii="Arial" w:hAnsi="Arial" w:cs="Arial"/>
        </w:rPr>
        <w:t>oordinacijskom tijelu u okviru</w:t>
      </w:r>
      <w:r w:rsidR="00DB0F81" w:rsidRPr="00C33E42">
        <w:rPr>
          <w:rFonts w:ascii="Arial" w:hAnsi="Arial" w:cs="Arial"/>
        </w:rPr>
        <w:t xml:space="preserve"> provedbe Zakona o sustavu strateškog planiranja, </w:t>
      </w:r>
      <w:r w:rsidR="00A14E46" w:rsidRPr="00C33E42">
        <w:rPr>
          <w:rFonts w:ascii="Arial" w:hAnsi="Arial" w:cs="Arial"/>
        </w:rPr>
        <w:t>koje potom objedinjuje na razini svih tijela državne uprave i podnosi Vladi Republike Hrvatske.</w:t>
      </w:r>
    </w:p>
    <w:p w14:paraId="2F16703D" w14:textId="77777777" w:rsidR="00A21516" w:rsidRPr="00C33E42" w:rsidRDefault="00A21516" w:rsidP="006C418A">
      <w:pPr>
        <w:spacing w:after="160" w:line="300" w:lineRule="exact"/>
        <w:rPr>
          <w:rFonts w:ascii="Arial" w:hAnsi="Arial" w:cs="Arial"/>
        </w:rPr>
      </w:pPr>
    </w:p>
    <w:p w14:paraId="0ADCB32C" w14:textId="77777777" w:rsidR="00137191" w:rsidRPr="00C82052" w:rsidRDefault="00C82052" w:rsidP="006C418A">
      <w:pPr>
        <w:pStyle w:val="ListParagraph"/>
        <w:tabs>
          <w:tab w:val="left" w:pos="624"/>
        </w:tabs>
        <w:spacing w:line="300" w:lineRule="exact"/>
        <w:ind w:left="624" w:hanging="340"/>
        <w:rPr>
          <w:rFonts w:ascii="Arial" w:hAnsi="Arial" w:cs="Arial"/>
          <w:b/>
          <w:color w:val="17365D"/>
        </w:rPr>
      </w:pPr>
      <w:r w:rsidRPr="00C82052">
        <w:rPr>
          <w:rFonts w:ascii="Arial" w:hAnsi="Arial" w:cs="Arial"/>
          <w:b/>
          <w:color w:val="17365D"/>
        </w:rPr>
        <w:t>2.</w:t>
      </w:r>
      <w:r>
        <w:rPr>
          <w:rFonts w:ascii="Arial" w:hAnsi="Arial" w:cs="Arial"/>
          <w:b/>
          <w:color w:val="17365D"/>
        </w:rPr>
        <w:tab/>
      </w:r>
      <w:r w:rsidR="00137191" w:rsidRPr="00C82052">
        <w:rPr>
          <w:rFonts w:ascii="Arial" w:hAnsi="Arial" w:cs="Arial"/>
          <w:b/>
          <w:color w:val="17365D"/>
        </w:rPr>
        <w:t>Izvješće</w:t>
      </w:r>
      <w:r w:rsidR="00A21516" w:rsidRPr="00C82052">
        <w:rPr>
          <w:rFonts w:ascii="Arial" w:hAnsi="Arial" w:cs="Arial"/>
          <w:b/>
          <w:color w:val="17365D"/>
        </w:rPr>
        <w:t xml:space="preserve"> o izvršenju G</w:t>
      </w:r>
      <w:r w:rsidR="00137191" w:rsidRPr="00C82052">
        <w:rPr>
          <w:rFonts w:ascii="Arial" w:hAnsi="Arial" w:cs="Arial"/>
          <w:b/>
          <w:color w:val="17365D"/>
        </w:rPr>
        <w:t xml:space="preserve">odišnjega provedbenog plana statističkih aktivnosti </w:t>
      </w:r>
      <w:r w:rsidR="00DF74D0">
        <w:rPr>
          <w:rFonts w:ascii="Arial" w:hAnsi="Arial" w:cs="Arial"/>
          <w:b/>
          <w:color w:val="17365D"/>
        </w:rPr>
        <w:br/>
      </w:r>
      <w:r w:rsidR="00137191" w:rsidRPr="00C82052">
        <w:rPr>
          <w:rFonts w:ascii="Arial" w:hAnsi="Arial" w:cs="Arial"/>
          <w:b/>
          <w:color w:val="17365D"/>
        </w:rPr>
        <w:t>Republike Hrvatske</w:t>
      </w:r>
    </w:p>
    <w:p w14:paraId="4FD25EBF" w14:textId="016FB29D" w:rsidR="00137191" w:rsidRPr="00C33E42" w:rsidRDefault="00137191" w:rsidP="006C418A">
      <w:pPr>
        <w:spacing w:line="300" w:lineRule="exact"/>
        <w:jc w:val="both"/>
        <w:rPr>
          <w:rFonts w:ascii="Arial" w:hAnsi="Arial" w:cs="Arial"/>
        </w:rPr>
      </w:pPr>
      <w:r w:rsidRPr="00C33E42">
        <w:rPr>
          <w:rFonts w:ascii="Arial" w:hAnsi="Arial" w:cs="Arial"/>
        </w:rPr>
        <w:t xml:space="preserve">Praćenje ostvarenja postavljenih ciljeva osigurava se </w:t>
      </w:r>
      <w:r w:rsidR="00241FA4" w:rsidRPr="00C33E42">
        <w:rPr>
          <w:rFonts w:ascii="Arial" w:hAnsi="Arial" w:cs="Arial"/>
        </w:rPr>
        <w:t xml:space="preserve">i </w:t>
      </w:r>
      <w:r w:rsidRPr="00C33E42">
        <w:rPr>
          <w:rFonts w:ascii="Arial" w:hAnsi="Arial" w:cs="Arial"/>
        </w:rPr>
        <w:t xml:space="preserve">na temelju Izvješća o izvršenju </w:t>
      </w:r>
      <w:r w:rsidR="00753962" w:rsidRPr="00C33E42">
        <w:rPr>
          <w:rFonts w:ascii="Arial" w:hAnsi="Arial" w:cs="Arial"/>
        </w:rPr>
        <w:t>G</w:t>
      </w:r>
      <w:r w:rsidRPr="00C33E42">
        <w:rPr>
          <w:rFonts w:ascii="Arial" w:hAnsi="Arial" w:cs="Arial"/>
        </w:rPr>
        <w:t>odišnjeg</w:t>
      </w:r>
      <w:r w:rsidR="00E21639" w:rsidRPr="00C33E42">
        <w:rPr>
          <w:rFonts w:ascii="Arial" w:hAnsi="Arial" w:cs="Arial"/>
        </w:rPr>
        <w:t>a</w:t>
      </w:r>
      <w:r w:rsidRPr="00C33E42">
        <w:rPr>
          <w:rFonts w:ascii="Arial" w:hAnsi="Arial" w:cs="Arial"/>
        </w:rPr>
        <w:t xml:space="preserve"> provedbenog plana statističkih aktivnosti Republike Hrvatske (</w:t>
      </w:r>
      <w:r w:rsidR="00432067">
        <w:rPr>
          <w:rFonts w:ascii="Arial" w:hAnsi="Arial" w:cs="Arial"/>
        </w:rPr>
        <w:t>u daljnjem tekstu</w:t>
      </w:r>
      <w:r w:rsidR="00753962" w:rsidRPr="00C33E42">
        <w:rPr>
          <w:rFonts w:ascii="Arial" w:hAnsi="Arial" w:cs="Arial"/>
        </w:rPr>
        <w:t xml:space="preserve">: </w:t>
      </w:r>
      <w:r w:rsidRPr="00C33E42">
        <w:rPr>
          <w:rFonts w:ascii="Arial" w:hAnsi="Arial" w:cs="Arial"/>
        </w:rPr>
        <w:t>Izvješće) kojim se detaljno izvještava o provedbi svih statističkih aktivnosti u određenoj godini.</w:t>
      </w:r>
    </w:p>
    <w:p w14:paraId="5489B554" w14:textId="77777777" w:rsidR="00AF5B71" w:rsidRPr="00C33E42" w:rsidRDefault="00AF5B71" w:rsidP="006C418A">
      <w:pPr>
        <w:spacing w:line="300" w:lineRule="exact"/>
        <w:jc w:val="both"/>
        <w:rPr>
          <w:rFonts w:ascii="Arial" w:hAnsi="Arial" w:cs="Arial"/>
        </w:rPr>
      </w:pPr>
    </w:p>
    <w:p w14:paraId="41FE3F97" w14:textId="1F774BD5" w:rsidR="009F2D37" w:rsidRPr="00C33E42" w:rsidRDefault="00137191" w:rsidP="00AB5D56">
      <w:pPr>
        <w:spacing w:line="300" w:lineRule="exact"/>
        <w:jc w:val="both"/>
        <w:rPr>
          <w:rFonts w:ascii="Arial" w:hAnsi="Arial" w:cs="Arial"/>
        </w:rPr>
      </w:pPr>
      <w:r w:rsidRPr="00C33E42">
        <w:rPr>
          <w:rFonts w:ascii="Arial" w:hAnsi="Arial" w:cs="Arial"/>
        </w:rPr>
        <w:t>Na temelju Zakona o službenoj statistici</w:t>
      </w:r>
      <w:r w:rsidR="00241FA4" w:rsidRPr="00C33E42">
        <w:rPr>
          <w:rFonts w:ascii="Arial" w:hAnsi="Arial" w:cs="Arial"/>
        </w:rPr>
        <w:t>,</w:t>
      </w:r>
      <w:r w:rsidRPr="00C33E42">
        <w:rPr>
          <w:rFonts w:ascii="Arial" w:hAnsi="Arial" w:cs="Arial"/>
        </w:rPr>
        <w:t xml:space="preserve"> </w:t>
      </w:r>
      <w:r w:rsidR="00241FA4" w:rsidRPr="00C33E42">
        <w:rPr>
          <w:rFonts w:ascii="Arial" w:hAnsi="Arial" w:cs="Arial"/>
        </w:rPr>
        <w:t>svi</w:t>
      </w:r>
      <w:r w:rsidRPr="00C33E42">
        <w:rPr>
          <w:rFonts w:ascii="Arial" w:hAnsi="Arial" w:cs="Arial"/>
        </w:rPr>
        <w:t xml:space="preserve"> nositelji službene statistike podnose izvješće o provedbi statističkih aktivnosti iz svog djelokruga rada </w:t>
      </w:r>
      <w:r w:rsidR="00241FA4" w:rsidRPr="00C33E42">
        <w:rPr>
          <w:rFonts w:ascii="Arial" w:hAnsi="Arial" w:cs="Arial"/>
        </w:rPr>
        <w:t>stručnoj službi za strateško planiranje Državnog zavoda</w:t>
      </w:r>
      <w:r w:rsidRPr="00C33E42">
        <w:rPr>
          <w:rFonts w:ascii="Arial" w:hAnsi="Arial" w:cs="Arial"/>
        </w:rPr>
        <w:t xml:space="preserve"> za statistiku. Državni zavod za statistiku </w:t>
      </w:r>
      <w:r w:rsidR="009F2D37" w:rsidRPr="00C33E42">
        <w:rPr>
          <w:rFonts w:ascii="Arial" w:hAnsi="Arial" w:cs="Arial"/>
        </w:rPr>
        <w:t xml:space="preserve">koordinira i izrađuje </w:t>
      </w:r>
      <w:r w:rsidR="00533776" w:rsidRPr="00F921C3">
        <w:rPr>
          <w:rFonts w:ascii="Arial" w:hAnsi="Arial" w:cs="Arial"/>
        </w:rPr>
        <w:t>N</w:t>
      </w:r>
      <w:r w:rsidR="009F2D37" w:rsidRPr="00F921C3">
        <w:rPr>
          <w:rFonts w:ascii="Arial" w:hAnsi="Arial" w:cs="Arial"/>
        </w:rPr>
        <w:t>acrt p</w:t>
      </w:r>
      <w:r w:rsidRPr="00F921C3">
        <w:rPr>
          <w:rFonts w:ascii="Arial" w:hAnsi="Arial" w:cs="Arial"/>
        </w:rPr>
        <w:t xml:space="preserve">rijedloga </w:t>
      </w:r>
      <w:r w:rsidR="00533776" w:rsidRPr="00F921C3">
        <w:rPr>
          <w:rFonts w:ascii="Arial" w:hAnsi="Arial" w:cs="Arial"/>
        </w:rPr>
        <w:t>i</w:t>
      </w:r>
      <w:r w:rsidRPr="00F921C3">
        <w:rPr>
          <w:rFonts w:ascii="Arial" w:hAnsi="Arial" w:cs="Arial"/>
        </w:rPr>
        <w:t>zvješća</w:t>
      </w:r>
      <w:r w:rsidR="00F921C3">
        <w:rPr>
          <w:rFonts w:ascii="Arial" w:hAnsi="Arial" w:cs="Arial"/>
        </w:rPr>
        <w:t xml:space="preserve">, a ono se </w:t>
      </w:r>
      <w:r w:rsidR="009F2D37" w:rsidRPr="00C33E42">
        <w:rPr>
          <w:rFonts w:ascii="Arial" w:hAnsi="Arial" w:cs="Arial"/>
        </w:rPr>
        <w:t xml:space="preserve"> </w:t>
      </w:r>
      <w:r w:rsidR="00F46D86" w:rsidRPr="00C33E42">
        <w:rPr>
          <w:rFonts w:ascii="Arial" w:hAnsi="Arial" w:cs="Arial"/>
        </w:rPr>
        <w:lastRenderedPageBreak/>
        <w:t xml:space="preserve">predstavlja </w:t>
      </w:r>
      <w:r w:rsidR="00D83645" w:rsidRPr="00C33E42">
        <w:rPr>
          <w:rFonts w:ascii="Arial" w:hAnsi="Arial" w:cs="Arial"/>
        </w:rPr>
        <w:t xml:space="preserve">i </w:t>
      </w:r>
      <w:r w:rsidR="00F46D86" w:rsidRPr="00C33E42">
        <w:rPr>
          <w:rFonts w:ascii="Arial" w:hAnsi="Arial" w:cs="Arial"/>
        </w:rPr>
        <w:t>Odboru za sustav službene statistike</w:t>
      </w:r>
      <w:r w:rsidR="00426047" w:rsidRPr="00C33E42">
        <w:rPr>
          <w:rFonts w:ascii="Arial" w:hAnsi="Arial" w:cs="Arial"/>
        </w:rPr>
        <w:t xml:space="preserve"> Republike Hrvatske</w:t>
      </w:r>
      <w:r w:rsidR="00F46D86" w:rsidRPr="00C33E42">
        <w:rPr>
          <w:rFonts w:ascii="Arial" w:hAnsi="Arial" w:cs="Arial"/>
        </w:rPr>
        <w:t xml:space="preserve"> </w:t>
      </w:r>
      <w:r w:rsidR="00D83645" w:rsidRPr="00C33E42">
        <w:rPr>
          <w:rFonts w:ascii="Arial" w:hAnsi="Arial" w:cs="Arial"/>
        </w:rPr>
        <w:t>te Statističkom savjetu R</w:t>
      </w:r>
      <w:r w:rsidR="00383DD1" w:rsidRPr="00C33E42">
        <w:rPr>
          <w:rFonts w:ascii="Arial" w:hAnsi="Arial" w:cs="Arial"/>
        </w:rPr>
        <w:t xml:space="preserve">epublike </w:t>
      </w:r>
      <w:r w:rsidR="00D83645" w:rsidRPr="00C33E42">
        <w:rPr>
          <w:rFonts w:ascii="Arial" w:hAnsi="Arial" w:cs="Arial"/>
        </w:rPr>
        <w:t>H</w:t>
      </w:r>
      <w:r w:rsidR="00383DD1" w:rsidRPr="00C33E42">
        <w:rPr>
          <w:rFonts w:ascii="Arial" w:hAnsi="Arial" w:cs="Arial"/>
        </w:rPr>
        <w:t>rvatske</w:t>
      </w:r>
      <w:r w:rsidR="00D83645" w:rsidRPr="00C33E42">
        <w:rPr>
          <w:rFonts w:ascii="Arial" w:hAnsi="Arial" w:cs="Arial"/>
        </w:rPr>
        <w:t>.</w:t>
      </w:r>
      <w:r w:rsidR="00F46D86" w:rsidRPr="00C33E42">
        <w:rPr>
          <w:rFonts w:ascii="Arial" w:hAnsi="Arial" w:cs="Arial"/>
        </w:rPr>
        <w:t xml:space="preserve"> </w:t>
      </w:r>
      <w:r w:rsidR="009F2D37" w:rsidRPr="00C33E42">
        <w:rPr>
          <w:rFonts w:ascii="Arial" w:hAnsi="Arial" w:cs="Arial"/>
        </w:rPr>
        <w:t xml:space="preserve">Uz prethodno mišljenje Statističkog savjeta, </w:t>
      </w:r>
      <w:r w:rsidR="00533776">
        <w:rPr>
          <w:rFonts w:ascii="Arial" w:hAnsi="Arial" w:cs="Arial"/>
        </w:rPr>
        <w:t>N</w:t>
      </w:r>
      <w:r w:rsidR="009F2D37" w:rsidRPr="00C33E42">
        <w:rPr>
          <w:rFonts w:ascii="Arial" w:hAnsi="Arial" w:cs="Arial"/>
        </w:rPr>
        <w:t xml:space="preserve">acrt prijedloga </w:t>
      </w:r>
      <w:r w:rsidR="00533776">
        <w:rPr>
          <w:rFonts w:ascii="Arial" w:hAnsi="Arial" w:cs="Arial"/>
        </w:rPr>
        <w:t>i</w:t>
      </w:r>
      <w:r w:rsidR="009F2D37" w:rsidRPr="00C33E42">
        <w:rPr>
          <w:rFonts w:ascii="Arial" w:hAnsi="Arial" w:cs="Arial"/>
        </w:rPr>
        <w:t>zvješća</w:t>
      </w:r>
      <w:r w:rsidR="00241FA4" w:rsidRPr="00C33E42">
        <w:rPr>
          <w:rFonts w:ascii="Arial" w:hAnsi="Arial" w:cs="Arial"/>
        </w:rPr>
        <w:t xml:space="preserve"> </w:t>
      </w:r>
      <w:r w:rsidRPr="00C33E42">
        <w:rPr>
          <w:rFonts w:ascii="Arial" w:hAnsi="Arial" w:cs="Arial"/>
        </w:rPr>
        <w:t xml:space="preserve">Državni zavod za statistiku </w:t>
      </w:r>
      <w:r w:rsidR="009F2D37" w:rsidRPr="00C33E42">
        <w:rPr>
          <w:rFonts w:ascii="Arial" w:hAnsi="Arial" w:cs="Arial"/>
        </w:rPr>
        <w:t>podnosi Vladi Republike Hrvatske</w:t>
      </w:r>
      <w:r w:rsidR="00241FA4" w:rsidRPr="00C33E42">
        <w:rPr>
          <w:rFonts w:ascii="Arial" w:hAnsi="Arial" w:cs="Arial"/>
        </w:rPr>
        <w:t>.</w:t>
      </w:r>
      <w:r w:rsidR="009F2D37" w:rsidRPr="00C33E42">
        <w:rPr>
          <w:rFonts w:ascii="Arial" w:hAnsi="Arial" w:cs="Arial"/>
        </w:rPr>
        <w:t xml:space="preserve"> </w:t>
      </w:r>
      <w:r w:rsidR="00241FA4" w:rsidRPr="00C33E42">
        <w:rPr>
          <w:rFonts w:ascii="Arial" w:hAnsi="Arial" w:cs="Arial"/>
        </w:rPr>
        <w:t xml:space="preserve">Odluku o </w:t>
      </w:r>
      <w:r w:rsidR="00860D8F" w:rsidRPr="00C33E42">
        <w:rPr>
          <w:rFonts w:ascii="Arial" w:hAnsi="Arial" w:cs="Arial"/>
        </w:rPr>
        <w:t>prihvaćanju I</w:t>
      </w:r>
      <w:r w:rsidR="00241FA4" w:rsidRPr="00C33E42">
        <w:rPr>
          <w:rFonts w:ascii="Arial" w:hAnsi="Arial" w:cs="Arial"/>
        </w:rPr>
        <w:t>zvješć</w:t>
      </w:r>
      <w:r w:rsidR="00860D8F" w:rsidRPr="00C33E42">
        <w:rPr>
          <w:rFonts w:ascii="Arial" w:hAnsi="Arial" w:cs="Arial"/>
        </w:rPr>
        <w:t>a</w:t>
      </w:r>
      <w:r w:rsidR="00241FA4" w:rsidRPr="00C33E42">
        <w:rPr>
          <w:rFonts w:ascii="Arial" w:hAnsi="Arial" w:cs="Arial"/>
        </w:rPr>
        <w:t xml:space="preserve"> </w:t>
      </w:r>
      <w:r w:rsidR="009F2D37" w:rsidRPr="00C33E42">
        <w:rPr>
          <w:rFonts w:ascii="Arial" w:hAnsi="Arial" w:cs="Arial"/>
        </w:rPr>
        <w:t>donosi Hrvatski sabor.</w:t>
      </w:r>
    </w:p>
    <w:p w14:paraId="51DA6928" w14:textId="77777777" w:rsidR="00EB358E" w:rsidRPr="00C33E42" w:rsidRDefault="00EB358E" w:rsidP="006C418A">
      <w:pPr>
        <w:spacing w:line="300" w:lineRule="exact"/>
        <w:jc w:val="both"/>
        <w:rPr>
          <w:rFonts w:ascii="Arial" w:hAnsi="Arial" w:cs="Arial"/>
        </w:rPr>
      </w:pPr>
    </w:p>
    <w:p w14:paraId="4301138D" w14:textId="77777777" w:rsidR="00AB5D56" w:rsidRDefault="00A14E46" w:rsidP="000709F5">
      <w:pPr>
        <w:spacing w:line="300" w:lineRule="exact"/>
        <w:jc w:val="both"/>
        <w:rPr>
          <w:rFonts w:ascii="Arial" w:hAnsi="Arial" w:cs="Arial"/>
        </w:rPr>
      </w:pPr>
      <w:r w:rsidRPr="00C33E42">
        <w:rPr>
          <w:rFonts w:ascii="Arial" w:hAnsi="Arial" w:cs="Arial"/>
        </w:rPr>
        <w:t xml:space="preserve">Podaci o provedbi </w:t>
      </w:r>
      <w:r w:rsidR="007F5277" w:rsidRPr="00C33E42">
        <w:rPr>
          <w:rFonts w:ascii="Arial" w:hAnsi="Arial" w:cs="Arial"/>
        </w:rPr>
        <w:t>dokumenata</w:t>
      </w:r>
      <w:r w:rsidRPr="00C33E42">
        <w:rPr>
          <w:rFonts w:ascii="Arial" w:hAnsi="Arial" w:cs="Arial"/>
        </w:rPr>
        <w:t xml:space="preserve"> strateškog planiranja javno su dostupni. </w:t>
      </w:r>
      <w:r w:rsidR="00A55ADE" w:rsidRPr="00C33E42">
        <w:rPr>
          <w:rFonts w:ascii="Arial" w:hAnsi="Arial" w:cs="Arial"/>
        </w:rPr>
        <w:t xml:space="preserve">Državni zavod za statistiku, kao </w:t>
      </w:r>
      <w:r w:rsidRPr="00C33E42">
        <w:rPr>
          <w:rFonts w:ascii="Arial" w:hAnsi="Arial" w:cs="Arial"/>
        </w:rPr>
        <w:t xml:space="preserve">glavni </w:t>
      </w:r>
      <w:r w:rsidR="00A55ADE" w:rsidRPr="00C33E42">
        <w:rPr>
          <w:rFonts w:ascii="Arial" w:hAnsi="Arial" w:cs="Arial"/>
        </w:rPr>
        <w:t xml:space="preserve">nositelj </w:t>
      </w:r>
      <w:r w:rsidRPr="00C33E42">
        <w:rPr>
          <w:rFonts w:ascii="Arial" w:hAnsi="Arial" w:cs="Arial"/>
        </w:rPr>
        <w:t xml:space="preserve">službene statistike Republike Hrvatske, </w:t>
      </w:r>
      <w:r w:rsidR="00A55ADE" w:rsidRPr="00C33E42">
        <w:rPr>
          <w:rFonts w:ascii="Arial" w:hAnsi="Arial" w:cs="Arial"/>
        </w:rPr>
        <w:t xml:space="preserve">na </w:t>
      </w:r>
      <w:r w:rsidR="00D66B00" w:rsidRPr="00C33E42">
        <w:rPr>
          <w:rFonts w:ascii="Arial" w:hAnsi="Arial" w:cs="Arial"/>
        </w:rPr>
        <w:t xml:space="preserve">svojim </w:t>
      </w:r>
      <w:r w:rsidR="00A55ADE" w:rsidRPr="00C33E42">
        <w:rPr>
          <w:rFonts w:ascii="Arial" w:hAnsi="Arial" w:cs="Arial"/>
        </w:rPr>
        <w:t xml:space="preserve">mrežnim </w:t>
      </w:r>
      <w:r w:rsidRPr="00C33E42">
        <w:rPr>
          <w:rFonts w:ascii="Arial" w:hAnsi="Arial" w:cs="Arial"/>
        </w:rPr>
        <w:t xml:space="preserve">stranicama objavljuje </w:t>
      </w:r>
      <w:r w:rsidR="00A55ADE" w:rsidRPr="00C33E42">
        <w:rPr>
          <w:rFonts w:ascii="Arial" w:hAnsi="Arial" w:cs="Arial"/>
        </w:rPr>
        <w:t>izvješć</w:t>
      </w:r>
      <w:r w:rsidRPr="00C33E42">
        <w:rPr>
          <w:rFonts w:ascii="Arial" w:hAnsi="Arial" w:cs="Arial"/>
        </w:rPr>
        <w:t>a</w:t>
      </w:r>
      <w:r w:rsidR="00A55ADE" w:rsidRPr="00C33E42">
        <w:rPr>
          <w:rFonts w:ascii="Arial" w:hAnsi="Arial" w:cs="Arial"/>
        </w:rPr>
        <w:t xml:space="preserve"> o provedbi </w:t>
      </w:r>
      <w:r w:rsidR="00D66B00" w:rsidRPr="00C33E42">
        <w:rPr>
          <w:rFonts w:ascii="Arial" w:hAnsi="Arial" w:cs="Arial"/>
        </w:rPr>
        <w:t>dokumenata</w:t>
      </w:r>
      <w:r w:rsidR="00A55ADE" w:rsidRPr="00C33E42">
        <w:rPr>
          <w:rFonts w:ascii="Arial" w:hAnsi="Arial" w:cs="Arial"/>
        </w:rPr>
        <w:t xml:space="preserve"> strateškog planiranja.</w:t>
      </w:r>
    </w:p>
    <w:p w14:paraId="1B57D0E8" w14:textId="77777777" w:rsidR="00EB358E" w:rsidRPr="00E052AD" w:rsidRDefault="00CD646D" w:rsidP="00AC205F">
      <w:pPr>
        <w:pStyle w:val="Heading1"/>
        <w:ind w:left="360" w:hanging="270"/>
        <w:rPr>
          <w:rFonts w:ascii="Arial" w:hAnsi="Arial" w:cs="Arial"/>
          <w:b/>
          <w:color w:val="002060"/>
          <w:sz w:val="28"/>
        </w:rPr>
      </w:pPr>
      <w:r w:rsidRPr="00C33E42">
        <w:rPr>
          <w:rFonts w:ascii="Arial" w:hAnsi="Arial" w:cs="Arial"/>
        </w:rPr>
        <w:br w:type="page"/>
      </w:r>
      <w:bookmarkStart w:id="88" w:name="_Toc81575750"/>
      <w:r w:rsidR="009C14AA">
        <w:rPr>
          <w:rFonts w:ascii="Arial" w:hAnsi="Arial" w:cs="Arial"/>
          <w:b/>
          <w:color w:val="002060"/>
          <w:sz w:val="28"/>
        </w:rPr>
        <w:lastRenderedPageBreak/>
        <w:t>PRILOZI</w:t>
      </w:r>
      <w:bookmarkEnd w:id="88"/>
    </w:p>
    <w:p w14:paraId="12F60F1A" w14:textId="77777777" w:rsidR="00EB358E" w:rsidRPr="00996E99" w:rsidRDefault="00EB358E" w:rsidP="00E052AD">
      <w:pPr>
        <w:pStyle w:val="ListParagraph"/>
        <w:spacing w:after="0" w:line="400" w:lineRule="exact"/>
        <w:ind w:left="0"/>
        <w:jc w:val="both"/>
        <w:rPr>
          <w:rFonts w:ascii="Arial" w:hAnsi="Arial" w:cs="Arial"/>
          <w:color w:val="002060"/>
          <w:sz w:val="28"/>
        </w:rPr>
      </w:pPr>
    </w:p>
    <w:p w14:paraId="60BB2775" w14:textId="521E7BEE" w:rsidR="006821D3" w:rsidRPr="00996E99" w:rsidRDefault="006821D3" w:rsidP="00AC205F">
      <w:pPr>
        <w:pStyle w:val="ListParagraph"/>
        <w:spacing w:after="0" w:line="400" w:lineRule="exact"/>
        <w:ind w:left="0"/>
        <w:jc w:val="both"/>
        <w:rPr>
          <w:rFonts w:ascii="Arial" w:hAnsi="Arial" w:cs="Arial"/>
          <w:color w:val="002060"/>
          <w:sz w:val="28"/>
        </w:rPr>
      </w:pPr>
    </w:p>
    <w:p w14:paraId="1A1E08DE" w14:textId="65DA6189" w:rsidR="00B050D5" w:rsidRPr="00996E99" w:rsidRDefault="00B050D5" w:rsidP="00996E99">
      <w:pPr>
        <w:pStyle w:val="ListParagraph"/>
        <w:numPr>
          <w:ilvl w:val="0"/>
          <w:numId w:val="63"/>
        </w:numPr>
        <w:spacing w:after="0" w:line="400" w:lineRule="exact"/>
        <w:jc w:val="both"/>
        <w:rPr>
          <w:rFonts w:ascii="Arial" w:hAnsi="Arial" w:cs="Arial"/>
          <w:color w:val="002060"/>
          <w:sz w:val="28"/>
        </w:rPr>
      </w:pPr>
      <w:r w:rsidRPr="00996E99">
        <w:rPr>
          <w:rFonts w:ascii="Arial" w:hAnsi="Arial" w:cs="Arial"/>
          <w:color w:val="002060"/>
          <w:sz w:val="28"/>
        </w:rPr>
        <w:t>Kodeks prakse europske statistike</w:t>
      </w:r>
    </w:p>
    <w:p w14:paraId="05DCBDC8" w14:textId="77777777" w:rsidR="00B050D5" w:rsidRPr="00996E99" w:rsidRDefault="00B050D5" w:rsidP="00996E99">
      <w:pPr>
        <w:pStyle w:val="ListParagraph"/>
        <w:spacing w:after="0" w:line="400" w:lineRule="exact"/>
        <w:ind w:left="0"/>
        <w:jc w:val="both"/>
        <w:rPr>
          <w:rFonts w:ascii="Arial" w:hAnsi="Arial" w:cs="Arial"/>
          <w:color w:val="002060"/>
          <w:sz w:val="28"/>
        </w:rPr>
      </w:pPr>
    </w:p>
    <w:p w14:paraId="5D768620" w14:textId="7822B082" w:rsidR="00B050D5" w:rsidRPr="00996E99" w:rsidRDefault="00B050D5" w:rsidP="00996E99">
      <w:pPr>
        <w:pStyle w:val="ListParagraph"/>
        <w:numPr>
          <w:ilvl w:val="0"/>
          <w:numId w:val="63"/>
        </w:numPr>
        <w:spacing w:after="0" w:line="400" w:lineRule="exact"/>
        <w:jc w:val="both"/>
        <w:rPr>
          <w:rFonts w:ascii="Arial" w:hAnsi="Arial" w:cs="Arial"/>
          <w:color w:val="002060"/>
          <w:sz w:val="28"/>
        </w:rPr>
      </w:pPr>
      <w:r w:rsidRPr="00996E99">
        <w:rPr>
          <w:rFonts w:ascii="Arial" w:hAnsi="Arial" w:cs="Arial"/>
          <w:color w:val="002060"/>
          <w:sz w:val="28"/>
        </w:rPr>
        <w:t>Povijest hrvatskoga statističkog sustava</w:t>
      </w:r>
    </w:p>
    <w:p w14:paraId="7242069B" w14:textId="77777777" w:rsidR="00B050D5" w:rsidRPr="00996E99" w:rsidRDefault="00B050D5" w:rsidP="00AC205F">
      <w:pPr>
        <w:pStyle w:val="ListParagraph"/>
        <w:spacing w:after="0" w:line="400" w:lineRule="exact"/>
        <w:ind w:left="0"/>
        <w:jc w:val="both"/>
        <w:rPr>
          <w:rFonts w:ascii="Arial" w:hAnsi="Arial" w:cs="Arial"/>
          <w:color w:val="002060"/>
          <w:sz w:val="28"/>
        </w:rPr>
      </w:pPr>
    </w:p>
    <w:p w14:paraId="44920DB3" w14:textId="77777777" w:rsidR="00B050D5" w:rsidRDefault="00B050D5" w:rsidP="00AC205F">
      <w:pPr>
        <w:pStyle w:val="ListParagraph"/>
        <w:spacing w:after="0" w:line="400" w:lineRule="exact"/>
        <w:ind w:left="0"/>
        <w:jc w:val="both"/>
        <w:rPr>
          <w:rFonts w:ascii="Arial" w:hAnsi="Arial" w:cs="Arial"/>
        </w:rPr>
      </w:pPr>
    </w:p>
    <w:p w14:paraId="1D8CB9E0" w14:textId="77777777" w:rsidR="00B050D5" w:rsidRDefault="00B050D5" w:rsidP="00AC205F">
      <w:pPr>
        <w:pStyle w:val="ListParagraph"/>
        <w:spacing w:after="0" w:line="400" w:lineRule="exact"/>
        <w:ind w:left="0"/>
        <w:jc w:val="both"/>
        <w:rPr>
          <w:rFonts w:ascii="Arial" w:hAnsi="Arial" w:cs="Arial"/>
        </w:rPr>
      </w:pPr>
    </w:p>
    <w:p w14:paraId="39A00857" w14:textId="77777777" w:rsidR="003C789A" w:rsidRDefault="003C789A">
      <w:pPr>
        <w:rPr>
          <w:rFonts w:ascii="Arial" w:eastAsia="Times New Roman" w:hAnsi="Arial" w:cs="Arial"/>
          <w:b/>
          <w:color w:val="1F3864" w:themeColor="accent5" w:themeShade="80"/>
          <w:sz w:val="28"/>
          <w:szCs w:val="28"/>
          <w:lang w:val="pl-PL"/>
        </w:rPr>
      </w:pPr>
      <w:bookmarkStart w:id="89" w:name="_Toc81575751"/>
      <w:r>
        <w:rPr>
          <w:rFonts w:ascii="Arial" w:hAnsi="Arial" w:cs="Arial"/>
          <w:b/>
          <w:color w:val="1F3864" w:themeColor="accent5" w:themeShade="80"/>
          <w:sz w:val="28"/>
          <w:szCs w:val="28"/>
          <w:lang w:val="pl-PL"/>
        </w:rPr>
        <w:br w:type="page"/>
      </w:r>
    </w:p>
    <w:p w14:paraId="432EA179" w14:textId="488BE369" w:rsidR="006821D3" w:rsidRPr="00D261B9" w:rsidRDefault="006821D3" w:rsidP="00996E99">
      <w:pPr>
        <w:pStyle w:val="Heading2"/>
        <w:tabs>
          <w:tab w:val="left" w:pos="1418"/>
        </w:tabs>
        <w:ind w:left="1418" w:hanging="900"/>
        <w:rPr>
          <w:rFonts w:ascii="Arial" w:hAnsi="Arial" w:cs="Arial"/>
          <w:b/>
          <w:color w:val="1F3864" w:themeColor="accent5" w:themeShade="80"/>
          <w:sz w:val="28"/>
          <w:szCs w:val="28"/>
          <w:lang w:val="pl-PL"/>
        </w:rPr>
      </w:pPr>
      <w:r w:rsidRPr="00D261B9">
        <w:rPr>
          <w:rFonts w:ascii="Arial" w:hAnsi="Arial" w:cs="Arial"/>
          <w:b/>
          <w:color w:val="1F3864" w:themeColor="accent5" w:themeShade="80"/>
          <w:sz w:val="28"/>
          <w:szCs w:val="28"/>
          <w:lang w:val="pl-PL"/>
        </w:rPr>
        <w:lastRenderedPageBreak/>
        <w:t>PRILOG I. Kodeks prakse europske statistike</w:t>
      </w:r>
      <w:bookmarkEnd w:id="89"/>
    </w:p>
    <w:p w14:paraId="6EF586BB" w14:textId="762DD361" w:rsidR="006821D3" w:rsidRDefault="006821D3" w:rsidP="006821D3">
      <w:pPr>
        <w:jc w:val="both"/>
        <w:rPr>
          <w:rFonts w:ascii="Arial" w:hAnsi="Arial" w:cs="Arial"/>
          <w:lang w:val="pl-PL"/>
        </w:rPr>
      </w:pPr>
    </w:p>
    <w:p w14:paraId="26681DFB" w14:textId="77777777" w:rsidR="00B3432E" w:rsidRPr="00996E99" w:rsidRDefault="00B3432E" w:rsidP="00996E99">
      <w:pPr>
        <w:spacing w:line="276" w:lineRule="auto"/>
        <w:jc w:val="both"/>
        <w:rPr>
          <w:rFonts w:ascii="Arial" w:hAnsi="Arial" w:cs="Arial"/>
        </w:rPr>
      </w:pPr>
      <w:r w:rsidRPr="00996E99">
        <w:rPr>
          <w:rFonts w:ascii="Arial" w:hAnsi="Arial" w:cs="Arial"/>
        </w:rPr>
        <w:t>Kodeks prakse europske statistike temelj je zajedničkog okvira kvalitete Europskog statističkog sustava. Riječ je o autonomnom instrumentu utemeljenom na 16 načela koja obuhvaćaju institucijsko okruženje, statističke proizvodne procese i statističke rezultate. Za svako od načela skup pokazatelja dobre prakse i standarda pruža smjernice za ocjenu primjene Kodeksa, čime se povećava transparentnost Europskog statističkog sustava.</w:t>
      </w:r>
    </w:p>
    <w:p w14:paraId="0352DE89" w14:textId="77777777" w:rsidR="00B3432E" w:rsidRPr="00996E99" w:rsidRDefault="00B3432E" w:rsidP="00996E99">
      <w:pPr>
        <w:spacing w:line="276" w:lineRule="auto"/>
        <w:jc w:val="both"/>
        <w:rPr>
          <w:rFonts w:ascii="Arial" w:hAnsi="Arial" w:cs="Arial"/>
        </w:rPr>
      </w:pPr>
      <w:r w:rsidRPr="00996E99">
        <w:rPr>
          <w:rFonts w:ascii="Arial" w:hAnsi="Arial" w:cs="Arial"/>
        </w:rPr>
        <w:t>Statistička tijela, koja obuhvaćaju statističko tijelo Europske unije (</w:t>
      </w:r>
      <w:proofErr w:type="spellStart"/>
      <w:r w:rsidRPr="00996E99">
        <w:rPr>
          <w:rFonts w:ascii="Arial" w:hAnsi="Arial" w:cs="Arial"/>
        </w:rPr>
        <w:t>Eurostat</w:t>
      </w:r>
      <w:proofErr w:type="spellEnd"/>
      <w:r w:rsidRPr="00996E99">
        <w:rPr>
          <w:rFonts w:ascii="Arial" w:hAnsi="Arial" w:cs="Arial"/>
        </w:rPr>
        <w:t>), nacionalne statističke urede i druga nacionalna tijela nadležna za razvoj, proizvodnju i diseminaciju europske statistike, obvezuju se pridržavati Kodeksa prakse.</w:t>
      </w:r>
    </w:p>
    <w:p w14:paraId="4982F815" w14:textId="77777777" w:rsidR="00B3432E" w:rsidRPr="00996E99" w:rsidRDefault="00B3432E" w:rsidP="00996E99">
      <w:pPr>
        <w:spacing w:line="276" w:lineRule="auto"/>
        <w:jc w:val="both"/>
        <w:rPr>
          <w:rFonts w:ascii="Arial" w:hAnsi="Arial" w:cs="Arial"/>
        </w:rPr>
      </w:pPr>
    </w:p>
    <w:p w14:paraId="432D8BD0" w14:textId="68C30546" w:rsidR="00B3432E" w:rsidRPr="00996E99" w:rsidRDefault="00B3432E" w:rsidP="00996E99">
      <w:pPr>
        <w:spacing w:line="276" w:lineRule="auto"/>
        <w:jc w:val="both"/>
        <w:rPr>
          <w:rFonts w:ascii="Arial" w:hAnsi="Arial" w:cs="Arial"/>
        </w:rPr>
      </w:pPr>
      <w:r w:rsidRPr="00996E99">
        <w:rPr>
          <w:rFonts w:ascii="Arial" w:hAnsi="Arial" w:cs="Arial"/>
        </w:rPr>
        <w:t>Važeć</w:t>
      </w:r>
      <w:r w:rsidR="003B72A8">
        <w:rPr>
          <w:rFonts w:ascii="Arial" w:hAnsi="Arial" w:cs="Arial"/>
        </w:rPr>
        <w:t>e, drugo revidirano</w:t>
      </w:r>
      <w:r w:rsidR="009C02A0">
        <w:rPr>
          <w:rFonts w:ascii="Arial" w:hAnsi="Arial" w:cs="Arial"/>
        </w:rPr>
        <w:t>,</w:t>
      </w:r>
      <w:r w:rsidR="003B72A8">
        <w:rPr>
          <w:rFonts w:ascii="Arial" w:hAnsi="Arial" w:cs="Arial"/>
        </w:rPr>
        <w:t xml:space="preserve"> izdanje</w:t>
      </w:r>
      <w:r w:rsidRPr="00996E99">
        <w:rPr>
          <w:rFonts w:ascii="Arial" w:hAnsi="Arial" w:cs="Arial"/>
        </w:rPr>
        <w:t xml:space="preserve"> Kodeks</w:t>
      </w:r>
      <w:r w:rsidR="003B72A8">
        <w:rPr>
          <w:rFonts w:ascii="Arial" w:hAnsi="Arial" w:cs="Arial"/>
        </w:rPr>
        <w:t>a</w:t>
      </w:r>
      <w:r w:rsidRPr="00996E99">
        <w:rPr>
          <w:rFonts w:ascii="Arial" w:hAnsi="Arial" w:cs="Arial"/>
        </w:rPr>
        <w:t xml:space="preserve"> prakse europske statistike donio je Odbor za europski statistički sustav 16. studenoga 2017.</w:t>
      </w:r>
      <w:r w:rsidR="003B72A8">
        <w:rPr>
          <w:rFonts w:ascii="Arial" w:hAnsi="Arial" w:cs="Arial"/>
        </w:rPr>
        <w:t>, a koji je izvorno donesen 2005.</w:t>
      </w:r>
    </w:p>
    <w:p w14:paraId="6934A09B" w14:textId="77777777" w:rsidR="00B3432E" w:rsidRPr="00996E99" w:rsidRDefault="00B3432E" w:rsidP="00996E99">
      <w:pPr>
        <w:spacing w:line="276" w:lineRule="auto"/>
        <w:jc w:val="both"/>
        <w:rPr>
          <w:rFonts w:ascii="Arial" w:hAnsi="Arial" w:cs="Arial"/>
        </w:rPr>
      </w:pPr>
    </w:p>
    <w:p w14:paraId="5C3EA3BA" w14:textId="4CAAC7FB" w:rsidR="006821D3" w:rsidRPr="00996E99" w:rsidRDefault="006821D3" w:rsidP="00996E99">
      <w:pPr>
        <w:spacing w:line="276" w:lineRule="auto"/>
        <w:jc w:val="both"/>
        <w:rPr>
          <w:rFonts w:ascii="Arial" w:hAnsi="Arial" w:cs="Arial"/>
        </w:rPr>
      </w:pPr>
      <w:r w:rsidRPr="00996E99">
        <w:rPr>
          <w:rFonts w:ascii="Arial" w:hAnsi="Arial" w:cs="Arial"/>
        </w:rPr>
        <w:t>Kodeks prakse europske statistike temelji se na 1</w:t>
      </w:r>
      <w:r w:rsidR="00E142DE">
        <w:rPr>
          <w:rFonts w:ascii="Arial" w:hAnsi="Arial" w:cs="Arial"/>
        </w:rPr>
        <w:t>6</w:t>
      </w:r>
      <w:r w:rsidRPr="00996E99">
        <w:rPr>
          <w:rFonts w:ascii="Arial" w:hAnsi="Arial" w:cs="Arial"/>
        </w:rPr>
        <w:t xml:space="preserve"> načela koja se mogu grupirati u sljedeća područja:</w:t>
      </w:r>
    </w:p>
    <w:p w14:paraId="6A1BF0B5" w14:textId="4B7DC607" w:rsidR="006821D3" w:rsidRPr="00996E99" w:rsidRDefault="006821D3" w:rsidP="00996E99">
      <w:pPr>
        <w:pStyle w:val="ListParagraph"/>
        <w:numPr>
          <w:ilvl w:val="0"/>
          <w:numId w:val="55"/>
        </w:numPr>
        <w:spacing w:line="276" w:lineRule="auto"/>
        <w:jc w:val="both"/>
        <w:rPr>
          <w:rFonts w:ascii="Arial" w:hAnsi="Arial" w:cs="Arial"/>
          <w:lang w:val="pl-PL"/>
        </w:rPr>
      </w:pPr>
      <w:r w:rsidRPr="00996E99">
        <w:rPr>
          <w:rFonts w:ascii="Arial" w:hAnsi="Arial" w:cs="Arial"/>
          <w:lang w:val="pl-PL"/>
        </w:rPr>
        <w:t>instituci</w:t>
      </w:r>
      <w:r w:rsidR="00A4655E">
        <w:rPr>
          <w:rFonts w:ascii="Arial" w:hAnsi="Arial" w:cs="Arial"/>
          <w:lang w:val="pl-PL"/>
        </w:rPr>
        <w:t>jsko</w:t>
      </w:r>
      <w:r w:rsidRPr="00996E99">
        <w:rPr>
          <w:rFonts w:ascii="Arial" w:hAnsi="Arial" w:cs="Arial"/>
          <w:lang w:val="pl-PL"/>
        </w:rPr>
        <w:t xml:space="preserve"> okruženje, </w:t>
      </w:r>
    </w:p>
    <w:p w14:paraId="4CEE3D4C" w14:textId="09259241" w:rsidR="006821D3" w:rsidRPr="00996E99" w:rsidRDefault="006821D3" w:rsidP="00996E99">
      <w:pPr>
        <w:pStyle w:val="ListParagraph"/>
        <w:numPr>
          <w:ilvl w:val="0"/>
          <w:numId w:val="55"/>
        </w:numPr>
        <w:spacing w:line="276" w:lineRule="auto"/>
        <w:jc w:val="both"/>
        <w:rPr>
          <w:rFonts w:ascii="Arial" w:hAnsi="Arial" w:cs="Arial"/>
          <w:lang w:val="pl-PL"/>
        </w:rPr>
      </w:pPr>
      <w:r w:rsidRPr="00996E99">
        <w:rPr>
          <w:rFonts w:ascii="Arial" w:hAnsi="Arial" w:cs="Arial"/>
          <w:lang w:val="pl-PL"/>
        </w:rPr>
        <w:t>statističke procese i</w:t>
      </w:r>
    </w:p>
    <w:p w14:paraId="6AB27BE0" w14:textId="77777777" w:rsidR="006821D3" w:rsidRPr="00996E99" w:rsidRDefault="006821D3" w:rsidP="00996E99">
      <w:pPr>
        <w:pStyle w:val="ListParagraph"/>
        <w:numPr>
          <w:ilvl w:val="0"/>
          <w:numId w:val="55"/>
        </w:numPr>
        <w:spacing w:line="276" w:lineRule="auto"/>
        <w:jc w:val="both"/>
        <w:rPr>
          <w:rFonts w:ascii="Arial" w:hAnsi="Arial" w:cs="Arial"/>
          <w:lang w:val="pl-PL"/>
        </w:rPr>
      </w:pPr>
      <w:r w:rsidRPr="00996E99">
        <w:rPr>
          <w:rFonts w:ascii="Arial" w:hAnsi="Arial" w:cs="Arial"/>
          <w:lang w:val="pl-PL"/>
        </w:rPr>
        <w:t>statističke rezultate.</w:t>
      </w:r>
    </w:p>
    <w:p w14:paraId="5899B806" w14:textId="77777777" w:rsidR="00A4655E" w:rsidRDefault="00A4655E" w:rsidP="00A4655E">
      <w:pPr>
        <w:spacing w:line="276" w:lineRule="auto"/>
        <w:jc w:val="both"/>
        <w:rPr>
          <w:rFonts w:ascii="Arial" w:hAnsi="Arial" w:cs="Arial"/>
          <w:lang w:val="pl-PL"/>
        </w:rPr>
      </w:pPr>
    </w:p>
    <w:p w14:paraId="5254841D" w14:textId="1F349C65" w:rsidR="00A4655E" w:rsidRPr="00F320CD" w:rsidRDefault="00A4655E" w:rsidP="00A4655E">
      <w:pPr>
        <w:spacing w:line="276" w:lineRule="auto"/>
        <w:jc w:val="both"/>
        <w:rPr>
          <w:rFonts w:ascii="Arial" w:hAnsi="Arial" w:cs="Arial"/>
          <w:b/>
          <w:color w:val="17365D"/>
          <w:sz w:val="24"/>
          <w:lang w:val="pl-PL"/>
        </w:rPr>
      </w:pPr>
      <w:r w:rsidRPr="00F320CD">
        <w:rPr>
          <w:rFonts w:ascii="Arial" w:hAnsi="Arial" w:cs="Arial"/>
          <w:b/>
          <w:color w:val="17365D"/>
          <w:sz w:val="24"/>
          <w:lang w:val="pl-PL"/>
        </w:rPr>
        <w:t>Institucijsko okruženje</w:t>
      </w:r>
    </w:p>
    <w:p w14:paraId="5C473676" w14:textId="1C35ADAD" w:rsidR="006821D3" w:rsidRPr="00A4655E" w:rsidRDefault="006821D3" w:rsidP="00996E99">
      <w:pPr>
        <w:spacing w:line="276" w:lineRule="auto"/>
        <w:jc w:val="both"/>
        <w:rPr>
          <w:rFonts w:ascii="Arial" w:hAnsi="Arial" w:cs="Arial"/>
          <w:lang w:val="pl-PL"/>
        </w:rPr>
      </w:pPr>
      <w:r w:rsidRPr="00A4655E">
        <w:rPr>
          <w:rFonts w:ascii="Arial" w:hAnsi="Arial" w:cs="Arial"/>
          <w:lang w:val="pl-PL"/>
        </w:rPr>
        <w:t>Institucijski i organizacijski čimbenici znatno utječu na učinkovitost i vjerodostojnost statističkog tijela koje razvija, proizvodi i diseminira europske statističke podatke. Relevantna su načela profesionalna neovisnost, koordinacija i suradnja, ovlasti za prikupljanje podataka, primjerenost resursa, predanost kvaliteti, statistička povjerljivost, nepristranost i objektivnost.</w:t>
      </w:r>
    </w:p>
    <w:p w14:paraId="0C4634E0" w14:textId="4060847D" w:rsidR="00A4655E" w:rsidRDefault="00A4655E" w:rsidP="00A4655E">
      <w:pPr>
        <w:spacing w:line="276" w:lineRule="auto"/>
        <w:jc w:val="both"/>
        <w:rPr>
          <w:rFonts w:ascii="Arial" w:hAnsi="Arial" w:cs="Arial"/>
          <w:lang w:val="pl-PL"/>
        </w:rPr>
      </w:pPr>
    </w:p>
    <w:p w14:paraId="3F838357" w14:textId="77777777" w:rsidR="00A4655E" w:rsidRPr="00F320CD" w:rsidRDefault="00A4655E" w:rsidP="00996E99">
      <w:pPr>
        <w:spacing w:line="276" w:lineRule="auto"/>
        <w:ind w:left="284"/>
        <w:jc w:val="both"/>
        <w:rPr>
          <w:rFonts w:ascii="Arial" w:hAnsi="Arial" w:cs="Arial"/>
          <w:color w:val="17365D"/>
          <w:lang w:val="pl-PL"/>
        </w:rPr>
      </w:pPr>
      <w:r w:rsidRPr="00F320CD">
        <w:rPr>
          <w:rFonts w:ascii="Arial" w:hAnsi="Arial" w:cs="Arial"/>
          <w:color w:val="17365D"/>
          <w:lang w:val="pl-PL"/>
        </w:rPr>
        <w:t>Načelo 1</w:t>
      </w:r>
    </w:p>
    <w:p w14:paraId="610289EE" w14:textId="77777777" w:rsidR="00A4655E" w:rsidRPr="00F320CD" w:rsidRDefault="00A4655E" w:rsidP="00996E99">
      <w:pPr>
        <w:spacing w:line="276" w:lineRule="auto"/>
        <w:ind w:left="284"/>
        <w:jc w:val="both"/>
        <w:rPr>
          <w:rFonts w:ascii="Arial" w:hAnsi="Arial" w:cs="Arial"/>
          <w:color w:val="17365D"/>
          <w:lang w:val="pl-PL"/>
        </w:rPr>
      </w:pPr>
      <w:r w:rsidRPr="00F320CD">
        <w:rPr>
          <w:rFonts w:ascii="Arial" w:hAnsi="Arial" w:cs="Arial"/>
          <w:b/>
          <w:i/>
          <w:color w:val="17365D"/>
          <w:lang w:val="pl-PL"/>
        </w:rPr>
        <w:t>Profesionalna neovisnost</w:t>
      </w:r>
    </w:p>
    <w:p w14:paraId="6E8984D4" w14:textId="2B0E5C95" w:rsidR="00A4655E" w:rsidRPr="00F8288F" w:rsidRDefault="00A4655E" w:rsidP="00996E99">
      <w:pPr>
        <w:spacing w:line="276" w:lineRule="auto"/>
        <w:ind w:left="284"/>
        <w:jc w:val="both"/>
        <w:rPr>
          <w:rFonts w:ascii="Arial" w:hAnsi="Arial" w:cs="Arial"/>
          <w:lang w:val="pl-PL"/>
        </w:rPr>
      </w:pPr>
      <w:r w:rsidRPr="00F8288F">
        <w:rPr>
          <w:rFonts w:ascii="Arial" w:hAnsi="Arial" w:cs="Arial"/>
          <w:lang w:val="pl-PL"/>
        </w:rPr>
        <w:t>Profesionalna neovisnost statističkih tijela od ostalih političkih, regulatornih i upravnih odjela i tijela te subjekata iz privatnog sektora osigurava vjerodostojnost europske statistike.</w:t>
      </w:r>
    </w:p>
    <w:p w14:paraId="2CB9A105" w14:textId="77777777" w:rsidR="00A4655E" w:rsidRPr="00F8288F" w:rsidRDefault="00A4655E" w:rsidP="00996E99">
      <w:pPr>
        <w:spacing w:line="276" w:lineRule="auto"/>
        <w:ind w:left="284"/>
        <w:jc w:val="both"/>
        <w:rPr>
          <w:rFonts w:ascii="Arial" w:hAnsi="Arial" w:cs="Arial"/>
          <w:lang w:val="pl-PL"/>
        </w:rPr>
      </w:pPr>
    </w:p>
    <w:p w14:paraId="3720B08F" w14:textId="7C2237EF" w:rsidR="00A4655E" w:rsidRPr="00F320CD" w:rsidRDefault="00A4655E" w:rsidP="00996E99">
      <w:pPr>
        <w:spacing w:line="276" w:lineRule="auto"/>
        <w:ind w:left="284"/>
        <w:jc w:val="both"/>
        <w:rPr>
          <w:rFonts w:ascii="Arial" w:hAnsi="Arial" w:cs="Arial"/>
          <w:color w:val="17365D"/>
          <w:lang w:val="pl-PL"/>
        </w:rPr>
      </w:pPr>
      <w:r w:rsidRPr="00F320CD">
        <w:rPr>
          <w:rFonts w:ascii="Arial" w:hAnsi="Arial" w:cs="Arial"/>
          <w:color w:val="17365D"/>
          <w:lang w:val="pl-PL"/>
        </w:rPr>
        <w:t>Načelo 1a</w:t>
      </w:r>
    </w:p>
    <w:p w14:paraId="01356109" w14:textId="77777777" w:rsidR="00A4655E" w:rsidRPr="00F320CD" w:rsidRDefault="00A4655E" w:rsidP="00996E99">
      <w:pPr>
        <w:spacing w:line="276" w:lineRule="auto"/>
        <w:ind w:left="284"/>
        <w:jc w:val="both"/>
        <w:rPr>
          <w:rFonts w:ascii="Arial" w:hAnsi="Arial" w:cs="Arial"/>
          <w:b/>
          <w:i/>
          <w:color w:val="17365D"/>
          <w:lang w:val="pl-PL"/>
        </w:rPr>
      </w:pPr>
      <w:r w:rsidRPr="00F320CD">
        <w:rPr>
          <w:rFonts w:ascii="Arial" w:hAnsi="Arial" w:cs="Arial"/>
          <w:b/>
          <w:i/>
          <w:color w:val="17365D"/>
          <w:lang w:val="pl-PL"/>
        </w:rPr>
        <w:t>Koordinacija i sura</w:t>
      </w:r>
      <w:bookmarkStart w:id="90" w:name="_GoBack"/>
      <w:bookmarkEnd w:id="90"/>
      <w:r w:rsidRPr="00F320CD">
        <w:rPr>
          <w:rFonts w:ascii="Arial" w:hAnsi="Arial" w:cs="Arial"/>
          <w:b/>
          <w:i/>
          <w:color w:val="17365D"/>
          <w:lang w:val="pl-PL"/>
        </w:rPr>
        <w:t>dnja</w:t>
      </w:r>
    </w:p>
    <w:p w14:paraId="6862F4C9" w14:textId="2D3FBCA9" w:rsidR="00A4655E" w:rsidRPr="00F8288F" w:rsidRDefault="00A4655E" w:rsidP="00996E99">
      <w:pPr>
        <w:spacing w:line="276" w:lineRule="auto"/>
        <w:ind w:left="284"/>
        <w:jc w:val="both"/>
        <w:rPr>
          <w:rFonts w:ascii="Arial" w:hAnsi="Arial" w:cs="Arial"/>
          <w:b/>
          <w:i/>
          <w:lang w:val="pl-PL"/>
        </w:rPr>
      </w:pPr>
      <w:r w:rsidRPr="00F8288F">
        <w:rPr>
          <w:rFonts w:ascii="Arial" w:hAnsi="Arial" w:cs="Arial"/>
          <w:lang w:val="pl-PL"/>
        </w:rPr>
        <w:t>Nacionalni statistički uredi i Eurostat osiguravaju koordinaciju svih aktivnosti razvoja, proizvodnje i diseminacije europskih statistika na razini nacionalnog statističkog sustava odnosno Europskog statističkog sustava. Statistička tijela aktivno surađuju u okviru partnerstva Europskog statističkog sustava kako bi se osigurali razvoj, proizvodnja i diseminacija europskih statističkih podataka.</w:t>
      </w:r>
    </w:p>
    <w:p w14:paraId="3755B729" w14:textId="7E255041" w:rsidR="00A4655E" w:rsidRDefault="00A4655E" w:rsidP="00996E99">
      <w:pPr>
        <w:spacing w:line="276" w:lineRule="auto"/>
        <w:ind w:left="284"/>
        <w:jc w:val="both"/>
        <w:rPr>
          <w:rFonts w:ascii="Arial" w:hAnsi="Arial" w:cs="Arial"/>
          <w:lang w:val="pl-PL"/>
        </w:rPr>
      </w:pPr>
    </w:p>
    <w:p w14:paraId="1837CF81" w14:textId="5F29CEEE" w:rsidR="00A4655E" w:rsidRPr="00F320CD" w:rsidRDefault="00A4655E" w:rsidP="00996E99">
      <w:pPr>
        <w:spacing w:line="276" w:lineRule="auto"/>
        <w:ind w:left="284"/>
        <w:jc w:val="both"/>
        <w:rPr>
          <w:rFonts w:ascii="Arial" w:hAnsi="Arial" w:cs="Arial"/>
          <w:color w:val="17365D"/>
          <w:lang w:val="pl-PL"/>
        </w:rPr>
      </w:pPr>
      <w:r w:rsidRPr="00F320CD">
        <w:rPr>
          <w:rFonts w:ascii="Arial" w:hAnsi="Arial" w:cs="Arial"/>
          <w:color w:val="17365D"/>
          <w:lang w:val="pl-PL"/>
        </w:rPr>
        <w:t>Načelo 2</w:t>
      </w:r>
    </w:p>
    <w:p w14:paraId="3976FD34" w14:textId="77777777" w:rsidR="00A4655E" w:rsidRPr="00F320CD" w:rsidRDefault="00A4655E" w:rsidP="00996E99">
      <w:pPr>
        <w:spacing w:line="276" w:lineRule="auto"/>
        <w:ind w:left="284"/>
        <w:jc w:val="both"/>
        <w:rPr>
          <w:rFonts w:ascii="Arial" w:hAnsi="Arial" w:cs="Arial"/>
          <w:color w:val="17365D"/>
          <w:lang w:val="pl-PL"/>
        </w:rPr>
      </w:pPr>
      <w:r w:rsidRPr="00F320CD">
        <w:rPr>
          <w:rFonts w:ascii="Arial" w:hAnsi="Arial" w:cs="Arial"/>
          <w:b/>
          <w:i/>
          <w:color w:val="17365D"/>
          <w:lang w:val="pl-PL"/>
        </w:rPr>
        <w:t>Ovlasti za prikupljanje podataka i pristup podacima</w:t>
      </w:r>
    </w:p>
    <w:p w14:paraId="6E606833" w14:textId="687A5E0D" w:rsidR="00A4655E" w:rsidRPr="00F8288F" w:rsidRDefault="00A4655E" w:rsidP="00996E99">
      <w:pPr>
        <w:spacing w:line="276" w:lineRule="auto"/>
        <w:ind w:left="284"/>
        <w:jc w:val="both"/>
        <w:rPr>
          <w:rFonts w:ascii="Arial" w:hAnsi="Arial" w:cs="Arial"/>
          <w:lang w:val="pl-PL"/>
        </w:rPr>
      </w:pPr>
      <w:r w:rsidRPr="00F8288F">
        <w:rPr>
          <w:rFonts w:ascii="Arial" w:hAnsi="Arial" w:cs="Arial"/>
          <w:lang w:val="pl-PL"/>
        </w:rPr>
        <w:t xml:space="preserve">Statistička tijela imaju jasne pravne ovlasti za prikupljanje informacija i pristup informacijama iz različitih izvora podataka za potrebe europskih statistika. Upravna tijela, poduzeća i kućanstva te javnost u cjelini mogu se primorati da, na zakonskoj osnovi, a na zahtjev statističkih tijela, dopuste pristup ili proslijede podatke za potrebe europske statistike. </w:t>
      </w:r>
    </w:p>
    <w:p w14:paraId="038A513C" w14:textId="0481C0A3" w:rsidR="00A4655E" w:rsidRDefault="00A4655E" w:rsidP="00304CDB">
      <w:pPr>
        <w:spacing w:line="276" w:lineRule="auto"/>
        <w:ind w:left="284"/>
        <w:jc w:val="both"/>
        <w:rPr>
          <w:rFonts w:ascii="Arial" w:hAnsi="Arial" w:cs="Arial"/>
          <w:lang w:val="pl-PL"/>
        </w:rPr>
      </w:pPr>
    </w:p>
    <w:p w14:paraId="10B2E494" w14:textId="6E38F0F9" w:rsidR="00304CDB" w:rsidRPr="00F320CD" w:rsidRDefault="00304CDB" w:rsidP="00304CDB">
      <w:pPr>
        <w:spacing w:line="276" w:lineRule="auto"/>
        <w:ind w:left="284"/>
        <w:jc w:val="both"/>
        <w:rPr>
          <w:rFonts w:ascii="Arial" w:hAnsi="Arial" w:cs="Arial"/>
          <w:color w:val="17365D"/>
          <w:lang w:val="pl-PL"/>
        </w:rPr>
      </w:pPr>
      <w:r w:rsidRPr="00F320CD">
        <w:rPr>
          <w:rFonts w:ascii="Arial" w:hAnsi="Arial" w:cs="Arial"/>
          <w:color w:val="17365D"/>
          <w:lang w:val="pl-PL"/>
        </w:rPr>
        <w:t>Načelo 3</w:t>
      </w:r>
    </w:p>
    <w:p w14:paraId="7E0308AA" w14:textId="77777777" w:rsidR="00304CDB" w:rsidRPr="00F320CD" w:rsidRDefault="00A4655E" w:rsidP="00304CDB">
      <w:pPr>
        <w:spacing w:line="276" w:lineRule="auto"/>
        <w:ind w:left="284"/>
        <w:jc w:val="both"/>
        <w:rPr>
          <w:rFonts w:ascii="Arial" w:hAnsi="Arial" w:cs="Arial"/>
          <w:color w:val="17365D"/>
          <w:lang w:val="pl-PL"/>
        </w:rPr>
      </w:pPr>
      <w:r w:rsidRPr="00F320CD">
        <w:rPr>
          <w:rFonts w:ascii="Arial" w:hAnsi="Arial" w:cs="Arial"/>
          <w:b/>
          <w:i/>
          <w:color w:val="17365D"/>
          <w:lang w:val="pl-PL"/>
        </w:rPr>
        <w:t>Primjerenost resursa</w:t>
      </w:r>
    </w:p>
    <w:p w14:paraId="6C5B2311" w14:textId="4A4CC3DE" w:rsidR="00A4655E" w:rsidRPr="00F8288F" w:rsidRDefault="00A4655E" w:rsidP="00996E99">
      <w:pPr>
        <w:spacing w:line="276" w:lineRule="auto"/>
        <w:ind w:left="284"/>
        <w:jc w:val="both"/>
        <w:rPr>
          <w:rFonts w:ascii="Arial" w:hAnsi="Arial" w:cs="Arial"/>
          <w:lang w:val="pl-PL"/>
        </w:rPr>
      </w:pPr>
      <w:r w:rsidRPr="00F8288F">
        <w:rPr>
          <w:rFonts w:ascii="Arial" w:hAnsi="Arial" w:cs="Arial"/>
          <w:lang w:val="pl-PL"/>
        </w:rPr>
        <w:t>Resursi kojima raspolažu statistička tijela trebaju biti dovoljni za ispunjavanje europskih statističkih zahtjeva.</w:t>
      </w:r>
    </w:p>
    <w:p w14:paraId="1A62A2B2" w14:textId="37328E2F" w:rsidR="00304CDB" w:rsidRPr="00F320CD" w:rsidRDefault="00304CDB" w:rsidP="00304CDB">
      <w:pPr>
        <w:spacing w:line="276" w:lineRule="auto"/>
        <w:ind w:left="284"/>
        <w:jc w:val="both"/>
        <w:rPr>
          <w:rFonts w:ascii="Arial" w:hAnsi="Arial" w:cs="Arial"/>
          <w:color w:val="17365D"/>
          <w:lang w:val="pl-PL"/>
        </w:rPr>
      </w:pPr>
      <w:r w:rsidRPr="00F320CD">
        <w:rPr>
          <w:rFonts w:ascii="Arial" w:hAnsi="Arial" w:cs="Arial"/>
          <w:color w:val="17365D"/>
          <w:lang w:val="pl-PL"/>
        </w:rPr>
        <w:lastRenderedPageBreak/>
        <w:t>Načelo 4</w:t>
      </w:r>
    </w:p>
    <w:p w14:paraId="5144F959" w14:textId="77777777" w:rsidR="00304CDB" w:rsidRPr="00F320CD" w:rsidRDefault="00A4655E" w:rsidP="00304CDB">
      <w:pPr>
        <w:spacing w:line="276" w:lineRule="auto"/>
        <w:ind w:left="284"/>
        <w:jc w:val="both"/>
        <w:rPr>
          <w:rFonts w:ascii="Arial" w:hAnsi="Arial" w:cs="Arial"/>
          <w:color w:val="17365D"/>
          <w:lang w:val="pl-PL"/>
        </w:rPr>
      </w:pPr>
      <w:r w:rsidRPr="00F320CD">
        <w:rPr>
          <w:rFonts w:ascii="Arial" w:hAnsi="Arial" w:cs="Arial"/>
          <w:b/>
          <w:i/>
          <w:color w:val="17365D"/>
          <w:lang w:val="pl-PL"/>
        </w:rPr>
        <w:t>Predanost kvaliteti</w:t>
      </w:r>
    </w:p>
    <w:p w14:paraId="348D78FD" w14:textId="5C2D4F38" w:rsidR="00A4655E" w:rsidRPr="00F8288F" w:rsidRDefault="00A4655E" w:rsidP="00996E99">
      <w:pPr>
        <w:spacing w:line="276" w:lineRule="auto"/>
        <w:ind w:left="284"/>
        <w:jc w:val="both"/>
        <w:rPr>
          <w:rFonts w:ascii="Arial" w:hAnsi="Arial" w:cs="Arial"/>
          <w:lang w:val="pl-PL"/>
        </w:rPr>
      </w:pPr>
      <w:r w:rsidRPr="00F8288F">
        <w:rPr>
          <w:rFonts w:ascii="Arial" w:hAnsi="Arial" w:cs="Arial"/>
          <w:lang w:val="pl-PL"/>
        </w:rPr>
        <w:t>Statistička tijela predana su kvaliteti. Sustavno i redovito utvrđuju prednosti i nedostatke kako bi kontinuirano poboljšavali kvalitetu procesa i rezultata.</w:t>
      </w:r>
    </w:p>
    <w:p w14:paraId="32674FC3" w14:textId="77777777" w:rsidR="00A4655E" w:rsidRPr="00F8288F" w:rsidRDefault="00A4655E" w:rsidP="00996E99">
      <w:pPr>
        <w:spacing w:line="276" w:lineRule="auto"/>
        <w:ind w:left="284"/>
        <w:jc w:val="both"/>
        <w:rPr>
          <w:rFonts w:ascii="Arial" w:hAnsi="Arial" w:cs="Arial"/>
          <w:lang w:val="pl-PL"/>
        </w:rPr>
      </w:pPr>
    </w:p>
    <w:p w14:paraId="5E1EBBA6" w14:textId="2E2DCF9F" w:rsidR="00304CDB" w:rsidRPr="00F320CD" w:rsidRDefault="00304CDB" w:rsidP="00304CDB">
      <w:pPr>
        <w:spacing w:line="276" w:lineRule="auto"/>
        <w:ind w:left="284"/>
        <w:jc w:val="both"/>
        <w:rPr>
          <w:rFonts w:ascii="Arial" w:hAnsi="Arial" w:cs="Arial"/>
          <w:color w:val="17365D"/>
          <w:lang w:val="pl-PL"/>
        </w:rPr>
      </w:pPr>
      <w:r w:rsidRPr="00F320CD">
        <w:rPr>
          <w:rFonts w:ascii="Arial" w:hAnsi="Arial" w:cs="Arial"/>
          <w:color w:val="17365D"/>
          <w:lang w:val="pl-PL"/>
        </w:rPr>
        <w:t>Načelo 5</w:t>
      </w:r>
    </w:p>
    <w:p w14:paraId="27375A31" w14:textId="77777777" w:rsidR="00304CDB" w:rsidRPr="00F320CD" w:rsidRDefault="00A4655E" w:rsidP="00304CDB">
      <w:pPr>
        <w:spacing w:line="276" w:lineRule="auto"/>
        <w:ind w:left="284"/>
        <w:jc w:val="both"/>
        <w:rPr>
          <w:rFonts w:ascii="Arial" w:hAnsi="Arial" w:cs="Arial"/>
          <w:color w:val="17365D"/>
          <w:lang w:val="pl-PL"/>
        </w:rPr>
      </w:pPr>
      <w:r w:rsidRPr="00F320CD">
        <w:rPr>
          <w:rFonts w:ascii="Arial" w:hAnsi="Arial" w:cs="Arial"/>
          <w:b/>
          <w:i/>
          <w:color w:val="17365D"/>
          <w:lang w:val="pl-PL"/>
        </w:rPr>
        <w:t>Statistička povjerljivost i zaštita podataka</w:t>
      </w:r>
    </w:p>
    <w:p w14:paraId="406BBB1D" w14:textId="2463E43A" w:rsidR="00A4655E" w:rsidRPr="00F8288F" w:rsidRDefault="00A4655E" w:rsidP="00996E99">
      <w:pPr>
        <w:spacing w:line="276" w:lineRule="auto"/>
        <w:ind w:left="284"/>
        <w:jc w:val="both"/>
        <w:rPr>
          <w:rFonts w:ascii="Arial" w:hAnsi="Arial" w:cs="Arial"/>
          <w:lang w:val="pl-PL"/>
        </w:rPr>
      </w:pPr>
      <w:r w:rsidRPr="00F8288F">
        <w:rPr>
          <w:rFonts w:ascii="Arial" w:hAnsi="Arial" w:cs="Arial"/>
          <w:lang w:val="pl-PL"/>
        </w:rPr>
        <w:t>Tajnost davatelja podataka, povjerljivost informacija koje pružaju, njihova upotreba isključivo za statističke svrhe te sigurnost podataka potpuno je zajamčena.</w:t>
      </w:r>
    </w:p>
    <w:p w14:paraId="7FF6281D" w14:textId="77777777" w:rsidR="00A4655E" w:rsidRPr="00F8288F" w:rsidRDefault="00A4655E" w:rsidP="00996E99">
      <w:pPr>
        <w:spacing w:line="276" w:lineRule="auto"/>
        <w:ind w:left="284"/>
        <w:jc w:val="both"/>
        <w:rPr>
          <w:rFonts w:ascii="Arial" w:hAnsi="Arial" w:cs="Arial"/>
          <w:lang w:val="pl-PL"/>
        </w:rPr>
      </w:pPr>
    </w:p>
    <w:p w14:paraId="118BCA78" w14:textId="32AB6161" w:rsidR="00304CDB" w:rsidRPr="00F320CD" w:rsidRDefault="00304CDB" w:rsidP="00304CDB">
      <w:pPr>
        <w:spacing w:line="276" w:lineRule="auto"/>
        <w:ind w:left="284"/>
        <w:jc w:val="both"/>
        <w:rPr>
          <w:rFonts w:ascii="Arial" w:hAnsi="Arial" w:cs="Arial"/>
          <w:color w:val="17365D"/>
          <w:lang w:val="pl-PL"/>
        </w:rPr>
      </w:pPr>
      <w:r w:rsidRPr="00F320CD">
        <w:rPr>
          <w:rFonts w:ascii="Arial" w:hAnsi="Arial" w:cs="Arial"/>
          <w:color w:val="17365D"/>
          <w:lang w:val="pl-PL"/>
        </w:rPr>
        <w:t>Načelo 6</w:t>
      </w:r>
    </w:p>
    <w:p w14:paraId="087A02C7" w14:textId="77777777" w:rsidR="00304CDB" w:rsidRPr="00F320CD" w:rsidRDefault="00A4655E" w:rsidP="00304CDB">
      <w:pPr>
        <w:spacing w:line="276" w:lineRule="auto"/>
        <w:ind w:left="284"/>
        <w:jc w:val="both"/>
        <w:rPr>
          <w:rFonts w:ascii="Arial" w:hAnsi="Arial" w:cs="Arial"/>
          <w:color w:val="17365D"/>
          <w:lang w:val="pl-PL"/>
        </w:rPr>
      </w:pPr>
      <w:r w:rsidRPr="00F320CD">
        <w:rPr>
          <w:rFonts w:ascii="Arial" w:hAnsi="Arial" w:cs="Arial"/>
          <w:b/>
          <w:i/>
          <w:color w:val="17365D"/>
          <w:lang w:val="pl-PL"/>
        </w:rPr>
        <w:t>Nepristranost i objektivnost</w:t>
      </w:r>
    </w:p>
    <w:p w14:paraId="216DE5E9" w14:textId="755CE995" w:rsidR="00A4655E" w:rsidRPr="00F8288F" w:rsidRDefault="00A4655E" w:rsidP="00996E99">
      <w:pPr>
        <w:spacing w:line="276" w:lineRule="auto"/>
        <w:ind w:left="284"/>
        <w:jc w:val="both"/>
        <w:rPr>
          <w:rFonts w:ascii="Arial" w:hAnsi="Arial" w:cs="Arial"/>
          <w:lang w:val="pl-PL"/>
        </w:rPr>
      </w:pPr>
      <w:r w:rsidRPr="00F8288F">
        <w:rPr>
          <w:rFonts w:ascii="Arial" w:hAnsi="Arial" w:cs="Arial"/>
          <w:lang w:val="pl-PL"/>
        </w:rPr>
        <w:t>Statistička tijela razvijaju, proizvode i diseminiraju europske statistike poštujući znanstvenu neovisnost na objektivan, profesionalan i transparentan način, kojim se sa svim korisnicima postupa jednako.</w:t>
      </w:r>
    </w:p>
    <w:p w14:paraId="51C79948" w14:textId="7150523E" w:rsidR="00A4655E" w:rsidRDefault="00A4655E" w:rsidP="00A4655E">
      <w:pPr>
        <w:spacing w:line="276" w:lineRule="auto"/>
        <w:jc w:val="both"/>
        <w:rPr>
          <w:rFonts w:ascii="Arial" w:hAnsi="Arial" w:cs="Arial"/>
          <w:lang w:val="pl-PL"/>
        </w:rPr>
      </w:pPr>
    </w:p>
    <w:p w14:paraId="7CB860D3" w14:textId="7F1E05BD" w:rsidR="00A4655E" w:rsidRPr="00F320CD" w:rsidRDefault="003D32CF" w:rsidP="00A4655E">
      <w:pPr>
        <w:spacing w:line="276" w:lineRule="auto"/>
        <w:jc w:val="both"/>
        <w:rPr>
          <w:rFonts w:ascii="Arial" w:hAnsi="Arial" w:cs="Arial"/>
          <w:b/>
          <w:color w:val="17365D"/>
          <w:sz w:val="24"/>
          <w:lang w:val="pl-PL"/>
        </w:rPr>
      </w:pPr>
      <w:r w:rsidRPr="00F320CD">
        <w:rPr>
          <w:rFonts w:ascii="Arial" w:hAnsi="Arial" w:cs="Arial"/>
          <w:b/>
          <w:color w:val="17365D"/>
          <w:sz w:val="24"/>
          <w:lang w:val="pl-PL"/>
        </w:rPr>
        <w:t>Statistički procesi</w:t>
      </w:r>
    </w:p>
    <w:p w14:paraId="330130E6" w14:textId="5A69148C" w:rsidR="006821D3" w:rsidRPr="00304CDB" w:rsidRDefault="006821D3" w:rsidP="00996E99">
      <w:pPr>
        <w:spacing w:line="276" w:lineRule="auto"/>
        <w:jc w:val="both"/>
        <w:rPr>
          <w:rFonts w:ascii="Arial" w:hAnsi="Arial" w:cs="Arial"/>
          <w:lang w:val="pl-PL"/>
        </w:rPr>
      </w:pPr>
      <w:r w:rsidRPr="00A4655E">
        <w:rPr>
          <w:rFonts w:ascii="Arial" w:hAnsi="Arial" w:cs="Arial"/>
          <w:lang w:val="pl-PL"/>
        </w:rPr>
        <w:t>Europski i drugi međunarodni standardi, smjernice i dobre prakse potpuno se poštuju u statističkim procesima koje statistička tijela koriste pri razvoju, proizvodnji i diseminiranju europskih statistika, a istodobno se teži inovacijama. Vjerodostojnost stati</w:t>
      </w:r>
      <w:r w:rsidRPr="00304CDB">
        <w:rPr>
          <w:rFonts w:ascii="Arial" w:hAnsi="Arial" w:cs="Arial"/>
          <w:lang w:val="pl-PL"/>
        </w:rPr>
        <w:t>stika povećava se zahvaljujući ugledu stečenom dobrim upravljanjem i učinkovitošću. Odgovarajuća načela jesu dobra metodologija, prikladni statistički postupci, umjerena opterećenost izvještajnih jedinica i troškovna učinkovitost.</w:t>
      </w:r>
    </w:p>
    <w:p w14:paraId="287CE4FA" w14:textId="77777777" w:rsidR="00A4655E" w:rsidRDefault="00A4655E" w:rsidP="00A4655E">
      <w:pPr>
        <w:spacing w:line="276" w:lineRule="auto"/>
        <w:jc w:val="both"/>
        <w:rPr>
          <w:rFonts w:ascii="Arial" w:hAnsi="Arial" w:cs="Arial"/>
          <w:lang w:val="pl-PL"/>
        </w:rPr>
      </w:pPr>
    </w:p>
    <w:p w14:paraId="3EB8C849" w14:textId="5D6F657B" w:rsidR="003D32CF" w:rsidRPr="00F320CD" w:rsidRDefault="003D32CF" w:rsidP="003D32CF">
      <w:pPr>
        <w:spacing w:line="276" w:lineRule="auto"/>
        <w:ind w:left="284"/>
        <w:jc w:val="both"/>
        <w:rPr>
          <w:rFonts w:ascii="Arial" w:hAnsi="Arial" w:cs="Arial"/>
          <w:color w:val="17365D"/>
          <w:lang w:val="pl-PL"/>
        </w:rPr>
      </w:pPr>
      <w:r w:rsidRPr="00F320CD">
        <w:rPr>
          <w:rFonts w:ascii="Arial" w:hAnsi="Arial" w:cs="Arial"/>
          <w:color w:val="17365D"/>
          <w:lang w:val="pl-PL"/>
        </w:rPr>
        <w:t>Načelo 7</w:t>
      </w:r>
    </w:p>
    <w:p w14:paraId="561CEC2F" w14:textId="77777777" w:rsidR="003D32CF" w:rsidRPr="00F320CD" w:rsidRDefault="003D32CF" w:rsidP="003D32CF">
      <w:pPr>
        <w:spacing w:line="276" w:lineRule="auto"/>
        <w:ind w:left="284"/>
        <w:jc w:val="both"/>
        <w:rPr>
          <w:rFonts w:ascii="Arial" w:hAnsi="Arial" w:cs="Arial"/>
          <w:color w:val="17365D"/>
          <w:lang w:val="pl-PL"/>
        </w:rPr>
      </w:pPr>
      <w:r w:rsidRPr="00F320CD">
        <w:rPr>
          <w:rFonts w:ascii="Arial" w:hAnsi="Arial" w:cs="Arial"/>
          <w:b/>
          <w:i/>
          <w:color w:val="17365D"/>
          <w:lang w:val="pl-PL"/>
        </w:rPr>
        <w:t>Dobra metodologija</w:t>
      </w:r>
    </w:p>
    <w:p w14:paraId="4E22B917" w14:textId="50FEB2C4" w:rsidR="003D32CF" w:rsidRPr="00F8288F" w:rsidRDefault="003D32CF" w:rsidP="00996E99">
      <w:pPr>
        <w:spacing w:line="276" w:lineRule="auto"/>
        <w:ind w:left="284"/>
        <w:jc w:val="both"/>
        <w:rPr>
          <w:rFonts w:ascii="Arial" w:hAnsi="Arial" w:cs="Arial"/>
          <w:lang w:val="pl-PL"/>
        </w:rPr>
      </w:pPr>
      <w:r w:rsidRPr="00F8288F">
        <w:rPr>
          <w:rFonts w:ascii="Arial" w:hAnsi="Arial" w:cs="Arial"/>
          <w:lang w:val="pl-PL"/>
        </w:rPr>
        <w:t>Dobra metodologija temelj je kvalitetne statistike. Za to su nužni odgovarajući alati, postupci i stručnost.</w:t>
      </w:r>
    </w:p>
    <w:p w14:paraId="252387F1" w14:textId="77777777" w:rsidR="003D32CF" w:rsidRPr="00F8288F" w:rsidRDefault="003D32CF" w:rsidP="00996E99">
      <w:pPr>
        <w:spacing w:line="276" w:lineRule="auto"/>
        <w:ind w:left="284"/>
        <w:jc w:val="both"/>
        <w:rPr>
          <w:rFonts w:ascii="Arial" w:hAnsi="Arial" w:cs="Arial"/>
          <w:lang w:val="pl-PL"/>
        </w:rPr>
      </w:pPr>
    </w:p>
    <w:p w14:paraId="2E9D9EE4" w14:textId="4E8D7B8D" w:rsidR="003D32CF" w:rsidRPr="00F320CD" w:rsidRDefault="003D32CF" w:rsidP="003D32CF">
      <w:pPr>
        <w:spacing w:line="276" w:lineRule="auto"/>
        <w:ind w:left="284"/>
        <w:jc w:val="both"/>
        <w:rPr>
          <w:rFonts w:ascii="Arial" w:hAnsi="Arial" w:cs="Arial"/>
          <w:color w:val="17365D"/>
          <w:lang w:val="pl-PL"/>
        </w:rPr>
      </w:pPr>
      <w:r w:rsidRPr="00F320CD">
        <w:rPr>
          <w:rFonts w:ascii="Arial" w:hAnsi="Arial" w:cs="Arial"/>
          <w:color w:val="17365D"/>
          <w:lang w:val="pl-PL"/>
        </w:rPr>
        <w:t>Načelo 8</w:t>
      </w:r>
    </w:p>
    <w:p w14:paraId="054CB0DD" w14:textId="77777777" w:rsidR="003D32CF" w:rsidRPr="00F320CD" w:rsidRDefault="003D32CF" w:rsidP="003D32CF">
      <w:pPr>
        <w:spacing w:line="276" w:lineRule="auto"/>
        <w:ind w:left="284"/>
        <w:jc w:val="both"/>
        <w:rPr>
          <w:rFonts w:ascii="Arial" w:hAnsi="Arial" w:cs="Arial"/>
          <w:color w:val="17365D"/>
          <w:lang w:val="pl-PL"/>
        </w:rPr>
      </w:pPr>
      <w:r w:rsidRPr="00F320CD">
        <w:rPr>
          <w:rFonts w:ascii="Arial" w:hAnsi="Arial" w:cs="Arial"/>
          <w:b/>
          <w:i/>
          <w:color w:val="17365D"/>
          <w:lang w:val="pl-PL"/>
        </w:rPr>
        <w:t>Prikladni statistički postupci</w:t>
      </w:r>
    </w:p>
    <w:p w14:paraId="5F22E132" w14:textId="6321086A" w:rsidR="003D32CF" w:rsidRPr="00F8288F" w:rsidRDefault="003D32CF" w:rsidP="00996E99">
      <w:pPr>
        <w:spacing w:line="276" w:lineRule="auto"/>
        <w:ind w:left="284"/>
        <w:jc w:val="both"/>
        <w:rPr>
          <w:rFonts w:ascii="Arial" w:hAnsi="Arial" w:cs="Arial"/>
          <w:lang w:val="pl-PL"/>
        </w:rPr>
      </w:pPr>
      <w:r w:rsidRPr="00F8288F">
        <w:rPr>
          <w:rFonts w:ascii="Arial" w:hAnsi="Arial" w:cs="Arial"/>
          <w:lang w:val="pl-PL"/>
        </w:rPr>
        <w:t>Prikladni statistički postupci, primijenjeni u svim statističkim procesima, temelj su kvalitetnih statističkih podataka.</w:t>
      </w:r>
    </w:p>
    <w:p w14:paraId="5826214A" w14:textId="77777777" w:rsidR="003D32CF" w:rsidRPr="00F8288F" w:rsidRDefault="003D32CF" w:rsidP="00996E99">
      <w:pPr>
        <w:spacing w:line="276" w:lineRule="auto"/>
        <w:ind w:left="284"/>
        <w:jc w:val="both"/>
        <w:rPr>
          <w:rFonts w:ascii="Arial" w:hAnsi="Arial" w:cs="Arial"/>
          <w:lang w:val="pl-PL"/>
        </w:rPr>
      </w:pPr>
    </w:p>
    <w:p w14:paraId="6A29C667" w14:textId="19354B34" w:rsidR="003D32CF" w:rsidRPr="00F320CD" w:rsidRDefault="003D32CF" w:rsidP="003D32CF">
      <w:pPr>
        <w:spacing w:line="276" w:lineRule="auto"/>
        <w:ind w:left="284"/>
        <w:jc w:val="both"/>
        <w:rPr>
          <w:rFonts w:ascii="Arial" w:hAnsi="Arial" w:cs="Arial"/>
          <w:color w:val="17365D"/>
          <w:lang w:val="pl-PL"/>
        </w:rPr>
      </w:pPr>
      <w:r w:rsidRPr="00F320CD">
        <w:rPr>
          <w:rFonts w:ascii="Arial" w:hAnsi="Arial" w:cs="Arial"/>
          <w:color w:val="17365D"/>
          <w:lang w:val="pl-PL"/>
        </w:rPr>
        <w:t>Načelo 9</w:t>
      </w:r>
    </w:p>
    <w:p w14:paraId="0F6A3E5F" w14:textId="77777777" w:rsidR="003D32CF" w:rsidRPr="00F320CD" w:rsidRDefault="003D32CF" w:rsidP="003D32CF">
      <w:pPr>
        <w:spacing w:line="276" w:lineRule="auto"/>
        <w:ind w:left="284"/>
        <w:jc w:val="both"/>
        <w:rPr>
          <w:rFonts w:ascii="Arial" w:hAnsi="Arial" w:cs="Arial"/>
          <w:color w:val="17365D"/>
          <w:lang w:val="pl-PL"/>
        </w:rPr>
      </w:pPr>
      <w:r w:rsidRPr="00F320CD">
        <w:rPr>
          <w:rFonts w:ascii="Arial" w:hAnsi="Arial" w:cs="Arial"/>
          <w:b/>
          <w:i/>
          <w:color w:val="17365D"/>
          <w:lang w:val="pl-PL"/>
        </w:rPr>
        <w:t>Umjereno opterećenje izvještajnih jedinica</w:t>
      </w:r>
    </w:p>
    <w:p w14:paraId="49D803D3" w14:textId="4E14CF87" w:rsidR="003D32CF" w:rsidRPr="00F8288F" w:rsidRDefault="003D32CF" w:rsidP="00996E99">
      <w:pPr>
        <w:spacing w:line="276" w:lineRule="auto"/>
        <w:ind w:left="284"/>
        <w:jc w:val="both"/>
        <w:rPr>
          <w:rFonts w:ascii="Arial" w:hAnsi="Arial" w:cs="Arial"/>
          <w:lang w:val="pl-PL"/>
        </w:rPr>
      </w:pPr>
      <w:r w:rsidRPr="00F8288F">
        <w:rPr>
          <w:rFonts w:ascii="Arial" w:hAnsi="Arial" w:cs="Arial"/>
          <w:lang w:val="pl-PL"/>
        </w:rPr>
        <w:t>Opterećenje izvještajnih jedinica razmjerno je potrebama korisnika. Opterećenje nije pretjerano za izvještajne jedinice. Statistička tijela prate opterećenost izvještajnih jedinica i postavljaju ciljeve za njegovo postepeno smanjenje.</w:t>
      </w:r>
    </w:p>
    <w:p w14:paraId="7F179DB9" w14:textId="77777777" w:rsidR="003D32CF" w:rsidRPr="00F8288F" w:rsidRDefault="003D32CF" w:rsidP="00996E99">
      <w:pPr>
        <w:spacing w:line="276" w:lineRule="auto"/>
        <w:ind w:left="284"/>
        <w:jc w:val="both"/>
        <w:rPr>
          <w:rFonts w:ascii="Arial" w:hAnsi="Arial" w:cs="Arial"/>
          <w:lang w:val="pl-PL"/>
        </w:rPr>
      </w:pPr>
    </w:p>
    <w:p w14:paraId="5FD36969" w14:textId="6F52FA1A" w:rsidR="003D32CF" w:rsidRPr="00F320CD" w:rsidRDefault="003D32CF" w:rsidP="003D32CF">
      <w:pPr>
        <w:spacing w:line="276" w:lineRule="auto"/>
        <w:ind w:left="284"/>
        <w:jc w:val="both"/>
        <w:rPr>
          <w:rFonts w:ascii="Arial" w:hAnsi="Arial" w:cs="Arial"/>
          <w:color w:val="17365D"/>
          <w:lang w:val="pl-PL"/>
        </w:rPr>
      </w:pPr>
      <w:r w:rsidRPr="00F320CD">
        <w:rPr>
          <w:rFonts w:ascii="Arial" w:hAnsi="Arial" w:cs="Arial"/>
          <w:color w:val="17365D"/>
          <w:lang w:val="pl-PL"/>
        </w:rPr>
        <w:t>Načelo 10</w:t>
      </w:r>
    </w:p>
    <w:p w14:paraId="765D17E3" w14:textId="77777777" w:rsidR="003D32CF" w:rsidRPr="00F320CD" w:rsidRDefault="003D32CF" w:rsidP="003D32CF">
      <w:pPr>
        <w:spacing w:line="276" w:lineRule="auto"/>
        <w:ind w:left="284"/>
        <w:jc w:val="both"/>
        <w:rPr>
          <w:rFonts w:ascii="Arial" w:hAnsi="Arial" w:cs="Arial"/>
          <w:color w:val="17365D"/>
          <w:lang w:val="pl-PL"/>
        </w:rPr>
      </w:pPr>
      <w:r w:rsidRPr="00F320CD">
        <w:rPr>
          <w:rFonts w:ascii="Arial" w:hAnsi="Arial" w:cs="Arial"/>
          <w:b/>
          <w:i/>
          <w:color w:val="17365D"/>
          <w:lang w:val="pl-PL"/>
        </w:rPr>
        <w:t>Ekonomičnost</w:t>
      </w:r>
    </w:p>
    <w:p w14:paraId="480ACDE0" w14:textId="3DF18A8D" w:rsidR="003D32CF" w:rsidRPr="00F8288F" w:rsidRDefault="003D32CF" w:rsidP="00996E99">
      <w:pPr>
        <w:spacing w:line="276" w:lineRule="auto"/>
        <w:ind w:left="284"/>
        <w:jc w:val="both"/>
        <w:rPr>
          <w:rFonts w:ascii="Arial" w:hAnsi="Arial" w:cs="Arial"/>
          <w:lang w:val="pl-PL"/>
        </w:rPr>
      </w:pPr>
      <w:r w:rsidRPr="00F8288F">
        <w:rPr>
          <w:rFonts w:ascii="Arial" w:hAnsi="Arial" w:cs="Arial"/>
          <w:lang w:val="pl-PL"/>
        </w:rPr>
        <w:t>Resursima se učinkovito raspolaže.</w:t>
      </w:r>
    </w:p>
    <w:p w14:paraId="0411363B" w14:textId="77777777" w:rsidR="003D32CF" w:rsidRDefault="003D32CF" w:rsidP="00A4655E">
      <w:pPr>
        <w:spacing w:line="276" w:lineRule="auto"/>
        <w:jc w:val="both"/>
        <w:rPr>
          <w:rFonts w:ascii="Arial" w:hAnsi="Arial" w:cs="Arial"/>
          <w:lang w:val="pl-PL"/>
        </w:rPr>
      </w:pPr>
    </w:p>
    <w:p w14:paraId="35EB635B" w14:textId="77777777" w:rsidR="00373D5B" w:rsidRDefault="00373D5B">
      <w:pPr>
        <w:rPr>
          <w:rFonts w:ascii="Arial" w:hAnsi="Arial" w:cs="Arial"/>
          <w:b/>
          <w:sz w:val="24"/>
          <w:lang w:val="pl-PL"/>
        </w:rPr>
      </w:pPr>
      <w:r>
        <w:rPr>
          <w:rFonts w:ascii="Arial" w:hAnsi="Arial" w:cs="Arial"/>
          <w:b/>
          <w:sz w:val="24"/>
          <w:lang w:val="pl-PL"/>
        </w:rPr>
        <w:br w:type="page"/>
      </w:r>
    </w:p>
    <w:p w14:paraId="546A699E" w14:textId="400C60D3" w:rsidR="003D32CF" w:rsidRPr="00F320CD" w:rsidRDefault="003D32CF" w:rsidP="00A4655E">
      <w:pPr>
        <w:spacing w:line="276" w:lineRule="auto"/>
        <w:jc w:val="both"/>
        <w:rPr>
          <w:rFonts w:ascii="Arial" w:hAnsi="Arial" w:cs="Arial"/>
          <w:b/>
          <w:color w:val="17365D"/>
          <w:sz w:val="24"/>
          <w:lang w:val="pl-PL"/>
        </w:rPr>
      </w:pPr>
      <w:r w:rsidRPr="00F320CD">
        <w:rPr>
          <w:rFonts w:ascii="Arial" w:hAnsi="Arial" w:cs="Arial"/>
          <w:b/>
          <w:color w:val="17365D"/>
          <w:sz w:val="24"/>
          <w:lang w:val="pl-PL"/>
        </w:rPr>
        <w:lastRenderedPageBreak/>
        <w:t>Statistički rezultati</w:t>
      </w:r>
    </w:p>
    <w:p w14:paraId="4FBDADD6" w14:textId="1162BB4D" w:rsidR="006821D3" w:rsidRPr="00304CDB" w:rsidRDefault="006821D3" w:rsidP="00996E99">
      <w:pPr>
        <w:spacing w:line="276" w:lineRule="auto"/>
        <w:jc w:val="both"/>
        <w:rPr>
          <w:rFonts w:ascii="Arial" w:hAnsi="Arial" w:cs="Arial"/>
          <w:lang w:val="pl-PL"/>
        </w:rPr>
      </w:pPr>
      <w:r w:rsidRPr="00A4655E">
        <w:rPr>
          <w:rFonts w:ascii="Arial" w:hAnsi="Arial" w:cs="Arial"/>
          <w:lang w:val="pl-PL"/>
        </w:rPr>
        <w:t>Raspoložive statistike moraju zadovoljavati potrebe korisnika. Statistike udovoljavaju europskim standardima kvalitete i služe potrebama europskih institucija, vlada, istraživačkih ustanova, poduzeća i šire javnosti. Kvaliteta rezultata se mjeri s obzirom na opseg u kojem su oni r</w:t>
      </w:r>
      <w:r w:rsidRPr="00304CDB">
        <w:rPr>
          <w:rFonts w:ascii="Arial" w:hAnsi="Arial" w:cs="Arial"/>
          <w:lang w:val="pl-PL"/>
        </w:rPr>
        <w:t>elevantni, točni i pouzdani, pravodobni, usklađeni, usporedivi na razini regija i zemalja te lako dostupni korisnicima, a sve su to načela koja se odnose na statističke rezultate.</w:t>
      </w:r>
    </w:p>
    <w:p w14:paraId="1D129F4F" w14:textId="77777777" w:rsidR="00A4655E" w:rsidRDefault="00A4655E" w:rsidP="00A4655E">
      <w:pPr>
        <w:spacing w:line="276" w:lineRule="auto"/>
        <w:jc w:val="both"/>
        <w:rPr>
          <w:rFonts w:ascii="Arial" w:hAnsi="Arial" w:cs="Arial"/>
          <w:lang w:val="pl-PL"/>
        </w:rPr>
      </w:pPr>
    </w:p>
    <w:p w14:paraId="0324921A" w14:textId="721267B6" w:rsidR="00C46258" w:rsidRPr="00F320CD" w:rsidRDefault="00C46258" w:rsidP="00996E99">
      <w:pPr>
        <w:spacing w:line="276" w:lineRule="auto"/>
        <w:ind w:left="284"/>
        <w:jc w:val="both"/>
        <w:rPr>
          <w:rFonts w:ascii="Arial" w:hAnsi="Arial" w:cs="Arial"/>
          <w:color w:val="17365D"/>
          <w:lang w:val="pl-PL"/>
        </w:rPr>
      </w:pPr>
      <w:r w:rsidRPr="00F320CD">
        <w:rPr>
          <w:rFonts w:ascii="Arial" w:hAnsi="Arial" w:cs="Arial"/>
          <w:color w:val="17365D"/>
          <w:lang w:val="pl-PL"/>
        </w:rPr>
        <w:t>Načelo 11</w:t>
      </w:r>
    </w:p>
    <w:p w14:paraId="35D5C1AB" w14:textId="77777777" w:rsidR="00C46258" w:rsidRPr="00F320CD" w:rsidRDefault="00C46258" w:rsidP="00C46258">
      <w:pPr>
        <w:spacing w:line="276" w:lineRule="auto"/>
        <w:ind w:left="284"/>
        <w:jc w:val="both"/>
        <w:rPr>
          <w:rFonts w:ascii="Arial" w:hAnsi="Arial" w:cs="Arial"/>
          <w:color w:val="17365D"/>
          <w:lang w:val="pl-PL"/>
        </w:rPr>
      </w:pPr>
      <w:r w:rsidRPr="00F320CD">
        <w:rPr>
          <w:rFonts w:ascii="Arial" w:hAnsi="Arial" w:cs="Arial"/>
          <w:b/>
          <w:i/>
          <w:color w:val="17365D"/>
          <w:lang w:val="pl-PL"/>
        </w:rPr>
        <w:t>Relevantnost</w:t>
      </w:r>
    </w:p>
    <w:p w14:paraId="2D05B37B" w14:textId="370E2CB4" w:rsidR="00C46258" w:rsidRPr="00F8288F" w:rsidRDefault="00C46258" w:rsidP="00996E99">
      <w:pPr>
        <w:spacing w:line="276" w:lineRule="auto"/>
        <w:ind w:left="284"/>
        <w:jc w:val="both"/>
        <w:rPr>
          <w:rFonts w:ascii="Arial" w:hAnsi="Arial" w:cs="Arial"/>
          <w:lang w:val="pl-PL"/>
        </w:rPr>
      </w:pPr>
      <w:r w:rsidRPr="00F8288F">
        <w:rPr>
          <w:rFonts w:ascii="Arial" w:hAnsi="Arial" w:cs="Arial"/>
          <w:lang w:val="pl-PL"/>
        </w:rPr>
        <w:t>Europske statistike moraju udovoljavati potrebama korisnika.</w:t>
      </w:r>
    </w:p>
    <w:p w14:paraId="4EC34CD4" w14:textId="77777777" w:rsidR="00C46258" w:rsidRPr="00F8288F" w:rsidRDefault="00C46258" w:rsidP="00996E99">
      <w:pPr>
        <w:spacing w:line="276" w:lineRule="auto"/>
        <w:ind w:left="284"/>
        <w:jc w:val="both"/>
        <w:rPr>
          <w:rFonts w:ascii="Arial" w:hAnsi="Arial" w:cs="Arial"/>
          <w:lang w:val="pl-PL"/>
        </w:rPr>
      </w:pPr>
    </w:p>
    <w:p w14:paraId="64739383" w14:textId="29ECAB0E" w:rsidR="00C46258" w:rsidRPr="00F320CD" w:rsidRDefault="00C46258" w:rsidP="00C46258">
      <w:pPr>
        <w:spacing w:line="276" w:lineRule="auto"/>
        <w:ind w:left="284"/>
        <w:jc w:val="both"/>
        <w:rPr>
          <w:rFonts w:ascii="Arial" w:hAnsi="Arial" w:cs="Arial"/>
          <w:color w:val="17365D"/>
          <w:lang w:val="pl-PL"/>
        </w:rPr>
      </w:pPr>
      <w:r w:rsidRPr="00F320CD">
        <w:rPr>
          <w:rFonts w:ascii="Arial" w:hAnsi="Arial" w:cs="Arial"/>
          <w:color w:val="17365D"/>
          <w:lang w:val="pl-PL"/>
        </w:rPr>
        <w:t>Načelo 12</w:t>
      </w:r>
    </w:p>
    <w:p w14:paraId="0A3D4AA4" w14:textId="77777777" w:rsidR="00C46258" w:rsidRPr="00F320CD" w:rsidRDefault="00C46258" w:rsidP="00C46258">
      <w:pPr>
        <w:spacing w:line="276" w:lineRule="auto"/>
        <w:ind w:left="284"/>
        <w:jc w:val="both"/>
        <w:rPr>
          <w:rFonts w:ascii="Arial" w:hAnsi="Arial" w:cs="Arial"/>
          <w:color w:val="17365D"/>
          <w:lang w:val="pl-PL"/>
        </w:rPr>
      </w:pPr>
      <w:r w:rsidRPr="00F320CD">
        <w:rPr>
          <w:rFonts w:ascii="Arial" w:hAnsi="Arial" w:cs="Arial"/>
          <w:b/>
          <w:i/>
          <w:color w:val="17365D"/>
          <w:lang w:val="pl-PL"/>
        </w:rPr>
        <w:t>Točnost i pouzdanost</w:t>
      </w:r>
    </w:p>
    <w:p w14:paraId="35673503" w14:textId="1576D104" w:rsidR="00C46258" w:rsidRPr="00F8288F" w:rsidRDefault="00C46258" w:rsidP="00996E99">
      <w:pPr>
        <w:spacing w:line="276" w:lineRule="auto"/>
        <w:ind w:left="284"/>
        <w:jc w:val="both"/>
        <w:rPr>
          <w:rFonts w:ascii="Arial" w:hAnsi="Arial" w:cs="Arial"/>
          <w:lang w:val="pl-PL"/>
        </w:rPr>
      </w:pPr>
      <w:r w:rsidRPr="00F8288F">
        <w:rPr>
          <w:rFonts w:ascii="Arial" w:hAnsi="Arial" w:cs="Arial"/>
          <w:lang w:val="pl-PL"/>
        </w:rPr>
        <w:t>Europske statistike točno i pouzdano odražavaju stvarnost.</w:t>
      </w:r>
    </w:p>
    <w:p w14:paraId="53697F51" w14:textId="77777777" w:rsidR="00C46258" w:rsidRPr="00F8288F" w:rsidRDefault="00C46258" w:rsidP="00996E99">
      <w:pPr>
        <w:spacing w:line="276" w:lineRule="auto"/>
        <w:ind w:left="284"/>
        <w:jc w:val="both"/>
        <w:rPr>
          <w:rFonts w:ascii="Arial" w:hAnsi="Arial" w:cs="Arial"/>
          <w:lang w:val="pl-PL"/>
        </w:rPr>
      </w:pPr>
    </w:p>
    <w:p w14:paraId="6C65344A" w14:textId="25452A78" w:rsidR="00C46258" w:rsidRPr="00F320CD" w:rsidRDefault="00C46258" w:rsidP="00C46258">
      <w:pPr>
        <w:spacing w:line="276" w:lineRule="auto"/>
        <w:ind w:left="284"/>
        <w:jc w:val="both"/>
        <w:rPr>
          <w:rFonts w:ascii="Arial" w:hAnsi="Arial" w:cs="Arial"/>
          <w:color w:val="17365D"/>
          <w:lang w:val="pl-PL"/>
        </w:rPr>
      </w:pPr>
      <w:r w:rsidRPr="00F320CD">
        <w:rPr>
          <w:rFonts w:ascii="Arial" w:hAnsi="Arial" w:cs="Arial"/>
          <w:color w:val="17365D"/>
          <w:lang w:val="pl-PL"/>
        </w:rPr>
        <w:t>Načelo 13</w:t>
      </w:r>
    </w:p>
    <w:p w14:paraId="6DB15725" w14:textId="77777777" w:rsidR="00C46258" w:rsidRPr="00F320CD" w:rsidRDefault="00C46258" w:rsidP="00C46258">
      <w:pPr>
        <w:spacing w:line="276" w:lineRule="auto"/>
        <w:ind w:left="284"/>
        <w:jc w:val="both"/>
        <w:rPr>
          <w:rFonts w:ascii="Arial" w:hAnsi="Arial" w:cs="Arial"/>
          <w:b/>
          <w:i/>
          <w:color w:val="17365D"/>
          <w:lang w:val="pl-PL"/>
        </w:rPr>
      </w:pPr>
      <w:r w:rsidRPr="00F320CD">
        <w:rPr>
          <w:rFonts w:ascii="Arial" w:hAnsi="Arial" w:cs="Arial"/>
          <w:b/>
          <w:i/>
          <w:color w:val="17365D"/>
          <w:lang w:val="pl-PL"/>
        </w:rPr>
        <w:t>Pravodobnosti i poštivanje rokova objavljivanja</w:t>
      </w:r>
    </w:p>
    <w:p w14:paraId="11462E5B" w14:textId="277C7C17" w:rsidR="00C46258" w:rsidRPr="00F8288F" w:rsidRDefault="00C46258" w:rsidP="00996E99">
      <w:pPr>
        <w:spacing w:line="276" w:lineRule="auto"/>
        <w:ind w:left="284"/>
        <w:jc w:val="both"/>
        <w:rPr>
          <w:rFonts w:ascii="Arial" w:hAnsi="Arial" w:cs="Arial"/>
          <w:lang w:val="pl-PL"/>
        </w:rPr>
      </w:pPr>
      <w:r w:rsidRPr="00F8288F">
        <w:rPr>
          <w:rFonts w:ascii="Arial" w:hAnsi="Arial" w:cs="Arial"/>
          <w:lang w:val="pl-PL"/>
        </w:rPr>
        <w:t>Europske statistike se pravodobno objavljuju i diseminiraju u točno određenom vremenu.</w:t>
      </w:r>
    </w:p>
    <w:p w14:paraId="4C6D0A10" w14:textId="77777777" w:rsidR="00C46258" w:rsidRPr="00F8288F" w:rsidRDefault="00C46258" w:rsidP="00996E99">
      <w:pPr>
        <w:spacing w:line="276" w:lineRule="auto"/>
        <w:ind w:left="284"/>
        <w:jc w:val="both"/>
        <w:rPr>
          <w:rFonts w:ascii="Arial" w:hAnsi="Arial" w:cs="Arial"/>
          <w:lang w:val="pl-PL"/>
        </w:rPr>
      </w:pPr>
    </w:p>
    <w:p w14:paraId="476909A5" w14:textId="6294A1BC" w:rsidR="00C46258" w:rsidRPr="00F320CD" w:rsidRDefault="00C46258" w:rsidP="00C46258">
      <w:pPr>
        <w:spacing w:line="276" w:lineRule="auto"/>
        <w:ind w:left="284"/>
        <w:jc w:val="both"/>
        <w:rPr>
          <w:rFonts w:ascii="Arial" w:hAnsi="Arial" w:cs="Arial"/>
          <w:color w:val="17365D"/>
          <w:lang w:val="pl-PL"/>
        </w:rPr>
      </w:pPr>
      <w:r w:rsidRPr="00F320CD">
        <w:rPr>
          <w:rFonts w:ascii="Arial" w:hAnsi="Arial" w:cs="Arial"/>
          <w:color w:val="17365D"/>
          <w:lang w:val="pl-PL"/>
        </w:rPr>
        <w:t>Načelo 14</w:t>
      </w:r>
    </w:p>
    <w:p w14:paraId="27F90F43" w14:textId="77777777" w:rsidR="00C46258" w:rsidRPr="00F320CD" w:rsidRDefault="00C46258" w:rsidP="00C46258">
      <w:pPr>
        <w:spacing w:line="276" w:lineRule="auto"/>
        <w:ind w:left="284"/>
        <w:jc w:val="both"/>
        <w:rPr>
          <w:rFonts w:ascii="Arial" w:hAnsi="Arial" w:cs="Arial"/>
          <w:b/>
          <w:i/>
          <w:color w:val="17365D"/>
          <w:lang w:val="pl-PL"/>
        </w:rPr>
      </w:pPr>
      <w:r w:rsidRPr="00F320CD">
        <w:rPr>
          <w:rFonts w:ascii="Arial" w:hAnsi="Arial" w:cs="Arial"/>
          <w:b/>
          <w:i/>
          <w:color w:val="17365D"/>
          <w:lang w:val="pl-PL"/>
        </w:rPr>
        <w:t>Usklađenost i usporedivost</w:t>
      </w:r>
    </w:p>
    <w:p w14:paraId="0E27D9B6" w14:textId="25B4E670" w:rsidR="00C46258" w:rsidRPr="00F8288F" w:rsidRDefault="00C46258" w:rsidP="00996E99">
      <w:pPr>
        <w:spacing w:line="276" w:lineRule="auto"/>
        <w:ind w:left="284"/>
        <w:jc w:val="both"/>
        <w:rPr>
          <w:rFonts w:ascii="Arial" w:hAnsi="Arial" w:cs="Arial"/>
          <w:lang w:val="pl-PL"/>
        </w:rPr>
      </w:pPr>
      <w:r w:rsidRPr="00F8288F">
        <w:rPr>
          <w:rFonts w:ascii="Arial" w:hAnsi="Arial" w:cs="Arial"/>
          <w:lang w:val="pl-PL"/>
        </w:rPr>
        <w:t>Europske statistike su interno i vremenski dosljedne i usporedive među regijama i zemljama; srodni podaci iz različitih izvora mogu se kombinirati i zajednički upotrebljavati.</w:t>
      </w:r>
    </w:p>
    <w:p w14:paraId="29D7E30D" w14:textId="77777777" w:rsidR="00C46258" w:rsidRPr="00F8288F" w:rsidRDefault="00C46258" w:rsidP="00996E99">
      <w:pPr>
        <w:spacing w:line="276" w:lineRule="auto"/>
        <w:ind w:left="284"/>
        <w:jc w:val="both"/>
        <w:rPr>
          <w:rFonts w:ascii="Arial" w:hAnsi="Arial" w:cs="Arial"/>
          <w:lang w:val="pl-PL"/>
        </w:rPr>
      </w:pPr>
    </w:p>
    <w:p w14:paraId="46E8AA6A" w14:textId="02B5B615" w:rsidR="00C46258" w:rsidRPr="00F320CD" w:rsidRDefault="00C46258" w:rsidP="00C46258">
      <w:pPr>
        <w:spacing w:line="276" w:lineRule="auto"/>
        <w:ind w:left="284"/>
        <w:jc w:val="both"/>
        <w:rPr>
          <w:rFonts w:ascii="Arial" w:hAnsi="Arial" w:cs="Arial"/>
          <w:color w:val="17365D"/>
          <w:lang w:val="pl-PL"/>
        </w:rPr>
      </w:pPr>
      <w:r w:rsidRPr="00F320CD">
        <w:rPr>
          <w:rFonts w:ascii="Arial" w:hAnsi="Arial" w:cs="Arial"/>
          <w:color w:val="17365D"/>
          <w:lang w:val="pl-PL"/>
        </w:rPr>
        <w:t>Načelo 15</w:t>
      </w:r>
    </w:p>
    <w:p w14:paraId="4CF71B63" w14:textId="77777777" w:rsidR="00C46258" w:rsidRPr="00F320CD" w:rsidRDefault="00C46258" w:rsidP="00C46258">
      <w:pPr>
        <w:spacing w:line="276" w:lineRule="auto"/>
        <w:ind w:left="284"/>
        <w:jc w:val="both"/>
        <w:rPr>
          <w:rFonts w:ascii="Arial" w:hAnsi="Arial" w:cs="Arial"/>
          <w:color w:val="17365D"/>
          <w:lang w:val="pl-PL"/>
        </w:rPr>
      </w:pPr>
      <w:r w:rsidRPr="00F320CD">
        <w:rPr>
          <w:rFonts w:ascii="Arial" w:hAnsi="Arial" w:cs="Arial"/>
          <w:b/>
          <w:i/>
          <w:color w:val="17365D"/>
          <w:lang w:val="pl-PL"/>
        </w:rPr>
        <w:t>Dostupnost i jasnoća</w:t>
      </w:r>
    </w:p>
    <w:p w14:paraId="5A2E2B95" w14:textId="3AAAFEA0" w:rsidR="00C46258" w:rsidRPr="00F8288F" w:rsidRDefault="00C46258" w:rsidP="00996E99">
      <w:pPr>
        <w:spacing w:line="276" w:lineRule="auto"/>
        <w:ind w:left="284"/>
        <w:jc w:val="both"/>
        <w:rPr>
          <w:rFonts w:ascii="Arial" w:hAnsi="Arial" w:cs="Arial"/>
          <w:lang w:val="pl-PL"/>
        </w:rPr>
      </w:pPr>
      <w:r w:rsidRPr="00F8288F">
        <w:rPr>
          <w:rFonts w:ascii="Arial" w:hAnsi="Arial" w:cs="Arial"/>
          <w:lang w:val="pl-PL"/>
        </w:rPr>
        <w:t>Europske statistike predstavljene su na jasan i razumljiv način, objavljene na odgovarajući i primjeren način, raspoložive i dostupne na nepristranoj osnovi zajedno s metapodacima i smjernicama.</w:t>
      </w:r>
    </w:p>
    <w:p w14:paraId="4D9DB072" w14:textId="77777777" w:rsidR="00A4655E" w:rsidRDefault="00A4655E" w:rsidP="00A4655E">
      <w:pPr>
        <w:spacing w:line="276" w:lineRule="auto"/>
        <w:jc w:val="both"/>
        <w:rPr>
          <w:rFonts w:ascii="Arial" w:hAnsi="Arial" w:cs="Arial"/>
          <w:lang w:val="pl-PL"/>
        </w:rPr>
      </w:pPr>
    </w:p>
    <w:p w14:paraId="7A6D55C2" w14:textId="77777777" w:rsidR="003D32CF" w:rsidRDefault="003D32CF" w:rsidP="00A4655E">
      <w:pPr>
        <w:spacing w:line="276" w:lineRule="auto"/>
        <w:jc w:val="both"/>
        <w:rPr>
          <w:rFonts w:ascii="Arial" w:hAnsi="Arial" w:cs="Arial"/>
          <w:lang w:val="pl-PL"/>
        </w:rPr>
      </w:pPr>
    </w:p>
    <w:p w14:paraId="472A3FD3" w14:textId="5DD607F3" w:rsidR="006821D3" w:rsidRPr="00A4655E" w:rsidRDefault="006821D3" w:rsidP="00996E99">
      <w:pPr>
        <w:spacing w:line="276" w:lineRule="auto"/>
        <w:jc w:val="both"/>
        <w:rPr>
          <w:rFonts w:ascii="Arial" w:hAnsi="Arial" w:cs="Arial"/>
        </w:rPr>
      </w:pPr>
      <w:r w:rsidRPr="008841D2">
        <w:rPr>
          <w:rFonts w:ascii="Arial" w:hAnsi="Arial" w:cs="Arial"/>
          <w:lang w:val="pl-PL"/>
        </w:rPr>
        <w:t>Cjeloviti tekst Kodeksa prakse europske statistike dostupan je na:</w:t>
      </w:r>
      <w:r w:rsidR="00373D5B">
        <w:rPr>
          <w:rFonts w:ascii="Arial" w:hAnsi="Arial" w:cs="Arial"/>
          <w:lang w:val="pl-PL"/>
        </w:rPr>
        <w:t xml:space="preserve"> </w:t>
      </w:r>
      <w:hyperlink r:id="rId16" w:history="1">
        <w:r w:rsidRPr="00A4655E">
          <w:rPr>
            <w:rStyle w:val="Hyperlink"/>
            <w:rFonts w:ascii="Arial" w:hAnsi="Arial" w:cs="Arial"/>
          </w:rPr>
          <w:t>Kodeks prakse europske statistike (dzs.hr)</w:t>
        </w:r>
      </w:hyperlink>
    </w:p>
    <w:p w14:paraId="703A944E" w14:textId="6393254C" w:rsidR="008841D2" w:rsidRPr="00996E99" w:rsidRDefault="008841D2" w:rsidP="00996E99">
      <w:pPr>
        <w:spacing w:line="276" w:lineRule="auto"/>
        <w:jc w:val="both"/>
        <w:rPr>
          <w:rFonts w:ascii="Arial" w:hAnsi="Arial" w:cs="Arial"/>
          <w:lang w:val="pl-PL"/>
        </w:rPr>
      </w:pPr>
    </w:p>
    <w:p w14:paraId="1F0ACD8C" w14:textId="77777777" w:rsidR="008841D2" w:rsidRPr="00996E99" w:rsidRDefault="008841D2" w:rsidP="00996E99">
      <w:pPr>
        <w:spacing w:line="276" w:lineRule="auto"/>
        <w:jc w:val="both"/>
        <w:rPr>
          <w:rFonts w:ascii="Arial" w:hAnsi="Arial" w:cs="Arial"/>
          <w:lang w:val="pl-PL"/>
        </w:rPr>
      </w:pPr>
    </w:p>
    <w:p w14:paraId="5F61F2BA" w14:textId="77777777" w:rsidR="008F0C06" w:rsidRPr="00996E99" w:rsidRDefault="008F0C06" w:rsidP="00A4655E">
      <w:pPr>
        <w:spacing w:line="276" w:lineRule="auto"/>
        <w:jc w:val="both"/>
        <w:rPr>
          <w:rFonts w:ascii="Arial" w:hAnsi="Arial" w:cs="Arial"/>
          <w:lang w:val="pl-PL"/>
        </w:rPr>
      </w:pPr>
    </w:p>
    <w:p w14:paraId="673D21A3" w14:textId="03B55A9D" w:rsidR="00B3432E" w:rsidRPr="00F320CD" w:rsidRDefault="00B3432E" w:rsidP="00996E99">
      <w:pPr>
        <w:spacing w:line="276" w:lineRule="auto"/>
        <w:jc w:val="both"/>
        <w:rPr>
          <w:rFonts w:ascii="Arial" w:hAnsi="Arial" w:cs="Arial"/>
          <w:b/>
          <w:color w:val="17365D"/>
          <w:sz w:val="24"/>
          <w:lang w:val="pl-PL"/>
        </w:rPr>
      </w:pPr>
      <w:r w:rsidRPr="00F320CD">
        <w:rPr>
          <w:rFonts w:ascii="Arial" w:hAnsi="Arial" w:cs="Arial"/>
          <w:b/>
          <w:color w:val="17365D"/>
          <w:sz w:val="24"/>
          <w:lang w:val="pl-PL"/>
        </w:rPr>
        <w:t>Zajednički okvir kvalitete Europskog statističkog sustava</w:t>
      </w:r>
    </w:p>
    <w:p w14:paraId="3AF002C0" w14:textId="77777777" w:rsidR="00B3432E" w:rsidRPr="00A4655E" w:rsidRDefault="00B3432E" w:rsidP="00996E99">
      <w:pPr>
        <w:spacing w:line="276" w:lineRule="auto"/>
        <w:jc w:val="both"/>
        <w:rPr>
          <w:rFonts w:ascii="Arial" w:hAnsi="Arial" w:cs="Arial"/>
          <w:lang w:val="pl-PL"/>
        </w:rPr>
      </w:pPr>
    </w:p>
    <w:p w14:paraId="2F40542A" w14:textId="621E2EA3" w:rsidR="00B3432E" w:rsidRPr="00996E99" w:rsidRDefault="00B3432E" w:rsidP="00996E99">
      <w:pPr>
        <w:spacing w:line="276" w:lineRule="auto"/>
        <w:jc w:val="both"/>
        <w:rPr>
          <w:rFonts w:ascii="Arial" w:hAnsi="Arial" w:cs="Arial"/>
          <w:lang w:val="pl-PL"/>
        </w:rPr>
      </w:pPr>
      <w:r w:rsidRPr="00996E99">
        <w:rPr>
          <w:rFonts w:ascii="Arial" w:hAnsi="Arial" w:cs="Arial"/>
          <w:lang w:val="pl-PL"/>
        </w:rPr>
        <w:t>Zajednički okvir kvalitete Europskog statističkog sustava sastoji se od Kodeksa prakse europske statistike, Okvira za osiguranje kvalitete Europskog statističkog sustava te općih načela upravljanja kvalitetom (kao što su stalna interakcija s korisnicima, predanost vodstvu, partnerstvu, zadovoljstvu zaposlenika, stalnom poboljšavanju, kao i integracija i usklađivanje).</w:t>
      </w:r>
    </w:p>
    <w:p w14:paraId="42F514CB" w14:textId="77777777" w:rsidR="008841D2" w:rsidRDefault="008841D2" w:rsidP="00A4655E">
      <w:pPr>
        <w:spacing w:line="276" w:lineRule="auto"/>
        <w:jc w:val="both"/>
        <w:rPr>
          <w:rFonts w:ascii="Arial" w:hAnsi="Arial" w:cs="Arial"/>
          <w:lang w:val="pl-PL"/>
        </w:rPr>
      </w:pPr>
    </w:p>
    <w:p w14:paraId="51220237" w14:textId="7C7C2DC7" w:rsidR="00B3432E" w:rsidRPr="00996E99" w:rsidRDefault="00B3432E" w:rsidP="00996E99">
      <w:pPr>
        <w:spacing w:line="276" w:lineRule="auto"/>
        <w:jc w:val="both"/>
        <w:rPr>
          <w:rFonts w:ascii="Arial" w:hAnsi="Arial" w:cs="Arial"/>
          <w:lang w:val="pl-PL"/>
        </w:rPr>
      </w:pPr>
      <w:r w:rsidRPr="00996E99">
        <w:rPr>
          <w:rFonts w:ascii="Arial" w:hAnsi="Arial" w:cs="Arial"/>
          <w:lang w:val="pl-PL"/>
        </w:rPr>
        <w:t>Taj autonomni zajednički okvir kvalitete nadopunjuje opsežni pravni okvir Europskog statističkog sustava utemeljen na Uredbi (EZ) br. 223/2009 o europskoj statistici koja proizlazi iz Ugovora o funkcioniranju Europske unije. Stoga se europske statistike i usluge visoke kvalitete razvijaju, proizvode i diseminiraju unutar vrlo čvrstog pravnog okvira i okvira kvalitete.</w:t>
      </w:r>
    </w:p>
    <w:p w14:paraId="1A53AEF3" w14:textId="77777777" w:rsidR="006E7CEF" w:rsidRPr="003D32CF" w:rsidRDefault="006E7CEF" w:rsidP="006E7CEF">
      <w:pPr>
        <w:spacing w:line="276" w:lineRule="auto"/>
        <w:jc w:val="both"/>
        <w:rPr>
          <w:rFonts w:ascii="Arial" w:hAnsi="Arial" w:cs="Arial"/>
          <w:lang w:val="pl-PL"/>
        </w:rPr>
      </w:pPr>
      <w:r w:rsidRPr="003D32CF">
        <w:rPr>
          <w:rFonts w:ascii="Arial" w:hAnsi="Arial" w:cs="Arial"/>
          <w:lang w:val="pl-PL"/>
        </w:rPr>
        <w:t xml:space="preserve">Neovisni savjetodavni odbor, Europski savjetodavni odbor za upravljanje statističkim podacima (ESGAB, Odbor), pruža pregled Europskog statističkog sustava s obzirom na provedbu Kodeksa prakse. Odbor svake godine analizira ukupnu provedbu Kodeksa prakse u statističkom tijelu </w:t>
      </w:r>
      <w:r w:rsidRPr="003D32CF">
        <w:rPr>
          <w:rFonts w:ascii="Arial" w:hAnsi="Arial" w:cs="Arial"/>
          <w:lang w:val="pl-PL"/>
        </w:rPr>
        <w:lastRenderedPageBreak/>
        <w:t>Europske unije (Eurostatu) i Europskom statističkom sustavu te daje preporuke o prikladnim mjerama za olakšavanje provedbe Kodeksa prakse, o načinima informiranja korisnika i pružatelja podataka o njemu i preporuke o njegovim mogućim ažuriranjima.</w:t>
      </w:r>
    </w:p>
    <w:p w14:paraId="62785F6C" w14:textId="176B727A" w:rsidR="00B3432E" w:rsidRPr="00996E99" w:rsidRDefault="006E7CEF" w:rsidP="00996E99">
      <w:pPr>
        <w:spacing w:line="276" w:lineRule="auto"/>
        <w:jc w:val="both"/>
        <w:rPr>
          <w:rFonts w:ascii="Arial" w:hAnsi="Arial" w:cs="Arial"/>
          <w:lang w:val="pl-PL"/>
        </w:rPr>
      </w:pPr>
      <w:r w:rsidRPr="00C46258">
        <w:rPr>
          <w:rFonts w:ascii="Arial" w:hAnsi="Arial" w:cs="Arial"/>
          <w:lang w:val="pl-PL"/>
        </w:rPr>
        <w:t>Statistička tijela, koja obuhvaćaju Komisiju (Eurostat), nacionalne statističke ustanove i druge nositelje službene statistike, obvezuju se pridržavati Kodeksa i temeljnih načela.</w:t>
      </w:r>
    </w:p>
    <w:p w14:paraId="561B699B" w14:textId="60E7E8A4" w:rsidR="00B3432E" w:rsidRPr="00A4655E" w:rsidRDefault="00B3432E" w:rsidP="00996E99">
      <w:pPr>
        <w:spacing w:line="276" w:lineRule="auto"/>
        <w:jc w:val="both"/>
        <w:rPr>
          <w:rFonts w:ascii="Arial" w:hAnsi="Arial" w:cs="Arial"/>
          <w:lang w:val="pl-PL"/>
        </w:rPr>
      </w:pPr>
    </w:p>
    <w:p w14:paraId="3BD4CC0C" w14:textId="25E24E85" w:rsidR="00B3432E" w:rsidRDefault="00A4655E" w:rsidP="00996E99">
      <w:pPr>
        <w:spacing w:line="276" w:lineRule="auto"/>
        <w:jc w:val="both"/>
        <w:rPr>
          <w:rFonts w:ascii="Arial" w:hAnsi="Arial" w:cs="Arial"/>
          <w:lang w:val="pl-PL"/>
        </w:rPr>
      </w:pPr>
      <w:r w:rsidRPr="00A4655E">
        <w:rPr>
          <w:rFonts w:ascii="Arial" w:hAnsi="Arial" w:cs="Arial"/>
          <w:lang w:val="pl-PL"/>
        </w:rPr>
        <w:t xml:space="preserve">Čelnici nacionalnih statističkih ureda i glavni direktor Eurostata, usvojili su </w:t>
      </w:r>
      <w:r w:rsidR="00B3432E" w:rsidRPr="00996E99">
        <w:rPr>
          <w:rFonts w:ascii="Arial" w:hAnsi="Arial" w:cs="Arial"/>
          <w:lang w:val="pl-PL"/>
        </w:rPr>
        <w:t>Deklaracij</w:t>
      </w:r>
      <w:r w:rsidRPr="00A4655E">
        <w:rPr>
          <w:rFonts w:ascii="Arial" w:hAnsi="Arial" w:cs="Arial"/>
          <w:lang w:val="pl-PL"/>
        </w:rPr>
        <w:t>u</w:t>
      </w:r>
      <w:r w:rsidR="00B3432E" w:rsidRPr="00996E99">
        <w:rPr>
          <w:rFonts w:ascii="Arial" w:hAnsi="Arial" w:cs="Arial"/>
          <w:lang w:val="pl-PL"/>
        </w:rPr>
        <w:t xml:space="preserve"> o kvaliteti Europskog statističkog sustava</w:t>
      </w:r>
      <w:r w:rsidRPr="00A4655E">
        <w:rPr>
          <w:rFonts w:ascii="Arial" w:hAnsi="Arial" w:cs="Arial"/>
          <w:lang w:val="pl-PL"/>
        </w:rPr>
        <w:t xml:space="preserve">, kao </w:t>
      </w:r>
      <w:r w:rsidR="00B3432E" w:rsidRPr="00996E99">
        <w:rPr>
          <w:rFonts w:ascii="Arial" w:hAnsi="Arial" w:cs="Arial"/>
          <w:lang w:val="pl-PL"/>
        </w:rPr>
        <w:t>dokaz razine osviještenosti u pogledu kvalitete Europskog statističkog sustava i predanosti svih njegovih članova stalnom razvoju, proizvodnji i diseminaciji europskih statistika i usluga visoke kvalitete kako bi se na održiv način pružala vrijednost korisnicima.</w:t>
      </w:r>
    </w:p>
    <w:p w14:paraId="3D92792C" w14:textId="373F5FDB" w:rsidR="00B3432E" w:rsidRDefault="00B3432E" w:rsidP="00B3432E">
      <w:pPr>
        <w:jc w:val="both"/>
        <w:rPr>
          <w:rFonts w:ascii="Arial" w:hAnsi="Arial" w:cs="Arial"/>
          <w:lang w:val="pl-PL"/>
        </w:rPr>
      </w:pPr>
    </w:p>
    <w:p w14:paraId="54B36394" w14:textId="3E726FFC" w:rsidR="006E7CEF" w:rsidRDefault="006E7CEF">
      <w:pPr>
        <w:rPr>
          <w:rFonts w:ascii="Arial" w:eastAsia="Times New Roman" w:hAnsi="Arial" w:cs="Arial"/>
          <w:b/>
          <w:color w:val="002060"/>
          <w:sz w:val="28"/>
          <w:szCs w:val="26"/>
        </w:rPr>
      </w:pPr>
    </w:p>
    <w:p w14:paraId="07A1CAE5" w14:textId="77777777" w:rsidR="007D46AE" w:rsidRPr="00996E99" w:rsidRDefault="007D46AE" w:rsidP="00996E99">
      <w:pPr>
        <w:spacing w:line="276" w:lineRule="auto"/>
        <w:ind w:left="5529"/>
        <w:jc w:val="both"/>
        <w:rPr>
          <w:rFonts w:ascii="Arial" w:hAnsi="Arial" w:cs="Arial"/>
          <w:lang w:val="pl-PL"/>
        </w:rPr>
      </w:pPr>
    </w:p>
    <w:p w14:paraId="399F5BCB" w14:textId="3EF19CDC" w:rsidR="006821D3" w:rsidRDefault="006821D3">
      <w:pPr>
        <w:rPr>
          <w:rFonts w:ascii="Arial" w:hAnsi="Arial" w:cs="Arial"/>
        </w:rPr>
      </w:pPr>
      <w:r>
        <w:rPr>
          <w:rFonts w:ascii="Arial" w:hAnsi="Arial" w:cs="Arial"/>
        </w:rPr>
        <w:br w:type="page"/>
      </w:r>
    </w:p>
    <w:p w14:paraId="31914F44" w14:textId="473EFCF9" w:rsidR="006821D3" w:rsidRPr="001F1ED8" w:rsidRDefault="006821D3" w:rsidP="00996E99">
      <w:pPr>
        <w:pStyle w:val="Heading2"/>
        <w:tabs>
          <w:tab w:val="left" w:pos="1418"/>
        </w:tabs>
        <w:ind w:left="1418" w:hanging="900"/>
        <w:rPr>
          <w:rFonts w:ascii="Arial" w:hAnsi="Arial" w:cs="Arial"/>
          <w:b/>
          <w:color w:val="1F3864" w:themeColor="accent5" w:themeShade="80"/>
          <w:sz w:val="28"/>
          <w:szCs w:val="28"/>
        </w:rPr>
      </w:pPr>
      <w:bookmarkStart w:id="91" w:name="_Toc81575752"/>
      <w:r w:rsidRPr="001F1ED8">
        <w:rPr>
          <w:rFonts w:ascii="Arial" w:hAnsi="Arial" w:cs="Arial"/>
          <w:b/>
          <w:color w:val="1F3864" w:themeColor="accent5" w:themeShade="80"/>
          <w:sz w:val="28"/>
          <w:szCs w:val="28"/>
        </w:rPr>
        <w:lastRenderedPageBreak/>
        <w:t>PRILOG I</w:t>
      </w:r>
      <w:r w:rsidR="006E7CEF">
        <w:rPr>
          <w:rFonts w:ascii="Arial" w:hAnsi="Arial" w:cs="Arial"/>
          <w:b/>
          <w:color w:val="1F3864" w:themeColor="accent5" w:themeShade="80"/>
          <w:sz w:val="28"/>
          <w:szCs w:val="28"/>
        </w:rPr>
        <w:t>I</w:t>
      </w:r>
      <w:r w:rsidRPr="001F1ED8">
        <w:rPr>
          <w:rFonts w:ascii="Arial" w:hAnsi="Arial" w:cs="Arial"/>
          <w:b/>
          <w:color w:val="1F3864" w:themeColor="accent5" w:themeShade="80"/>
          <w:sz w:val="28"/>
          <w:szCs w:val="28"/>
        </w:rPr>
        <w:t>. Povijest hrvatskoga statističkog sustava</w:t>
      </w:r>
      <w:bookmarkEnd w:id="91"/>
    </w:p>
    <w:p w14:paraId="2E9AB959" w14:textId="6D590602" w:rsidR="006821D3" w:rsidRDefault="006821D3" w:rsidP="006821D3">
      <w:pPr>
        <w:jc w:val="both"/>
        <w:rPr>
          <w:rFonts w:ascii="Arial" w:hAnsi="Arial" w:cs="Arial"/>
          <w:color w:val="1F3864" w:themeColor="accent5" w:themeShade="80"/>
        </w:rPr>
      </w:pPr>
    </w:p>
    <w:p w14:paraId="0B4877EF" w14:textId="77777777" w:rsidR="006821D3" w:rsidRPr="001F1ED8" w:rsidRDefault="006821D3" w:rsidP="006821D3">
      <w:pPr>
        <w:jc w:val="both"/>
        <w:rPr>
          <w:rFonts w:ascii="Arial" w:hAnsi="Arial" w:cs="Arial"/>
          <w:color w:val="1F3864" w:themeColor="accent5" w:themeShade="80"/>
        </w:rPr>
      </w:pPr>
    </w:p>
    <w:p w14:paraId="00C5566A" w14:textId="77777777" w:rsidR="006821D3" w:rsidRPr="00996E99" w:rsidRDefault="006821D3" w:rsidP="00996E99">
      <w:pPr>
        <w:jc w:val="both"/>
        <w:rPr>
          <w:rFonts w:ascii="Arial" w:hAnsi="Arial" w:cs="Arial"/>
        </w:rPr>
      </w:pPr>
      <w:r w:rsidRPr="00996E99">
        <w:rPr>
          <w:rFonts w:ascii="Arial" w:hAnsi="Arial" w:cs="Arial"/>
        </w:rPr>
        <w:t>Prvi popis stanovništva na prostoru Hrvatske proveden je 1357. na području Dubrovačke Republike za vojne potrebe.</w:t>
      </w:r>
    </w:p>
    <w:p w14:paraId="2D90D423" w14:textId="77777777" w:rsidR="006821D3" w:rsidRPr="006D3C23" w:rsidRDefault="006821D3" w:rsidP="00E27CDA">
      <w:pPr>
        <w:pStyle w:val="ListParagraph"/>
        <w:ind w:left="360"/>
        <w:jc w:val="both"/>
        <w:rPr>
          <w:rFonts w:ascii="Arial" w:hAnsi="Arial" w:cs="Arial"/>
        </w:rPr>
      </w:pPr>
    </w:p>
    <w:p w14:paraId="2826FBF7" w14:textId="77777777" w:rsidR="006821D3" w:rsidRPr="00996E99" w:rsidRDefault="006821D3" w:rsidP="00996E99">
      <w:pPr>
        <w:jc w:val="both"/>
        <w:rPr>
          <w:rFonts w:ascii="Arial" w:hAnsi="Arial" w:cs="Arial"/>
        </w:rPr>
      </w:pPr>
      <w:r w:rsidRPr="00996E99">
        <w:rPr>
          <w:rFonts w:ascii="Arial" w:hAnsi="Arial" w:cs="Arial"/>
        </w:rPr>
        <w:t xml:space="preserve">Godine 1380. proveden je drugi popis, i na otocima i na području </w:t>
      </w:r>
      <w:proofErr w:type="spellStart"/>
      <w:r w:rsidRPr="00996E99">
        <w:rPr>
          <w:rFonts w:ascii="Arial" w:hAnsi="Arial" w:cs="Arial"/>
        </w:rPr>
        <w:t>Astareje</w:t>
      </w:r>
      <w:proofErr w:type="spellEnd"/>
      <w:r w:rsidRPr="00996E99">
        <w:rPr>
          <w:rFonts w:ascii="Arial" w:hAnsi="Arial" w:cs="Arial"/>
        </w:rPr>
        <w:t xml:space="preserve"> (na području današnje Župe dubrovačke), kojim su, za razliku od prvoga, popisane i žene. Podaci tih popisa smatraju se najstarijima na području Hrvatske. Sljedeći popisi na području Dubrovnika provedeni su 1429. i 1463. radi pribavljanja podataka za organizaciju javnih radova.</w:t>
      </w:r>
    </w:p>
    <w:p w14:paraId="7A9CE903" w14:textId="77777777" w:rsidR="006821D3" w:rsidRPr="006D3C23" w:rsidRDefault="006821D3" w:rsidP="00E27CDA">
      <w:pPr>
        <w:pStyle w:val="ListParagraph"/>
        <w:jc w:val="both"/>
        <w:rPr>
          <w:rFonts w:ascii="Arial" w:hAnsi="Arial" w:cs="Arial"/>
        </w:rPr>
      </w:pPr>
    </w:p>
    <w:p w14:paraId="70A41C13" w14:textId="77777777" w:rsidR="006821D3" w:rsidRPr="00996E99" w:rsidRDefault="006821D3" w:rsidP="00996E99">
      <w:pPr>
        <w:jc w:val="both"/>
        <w:rPr>
          <w:rFonts w:ascii="Arial" w:hAnsi="Arial" w:cs="Arial"/>
        </w:rPr>
      </w:pPr>
      <w:r w:rsidRPr="00996E99">
        <w:rPr>
          <w:rFonts w:ascii="Arial" w:hAnsi="Arial" w:cs="Arial"/>
        </w:rPr>
        <w:t>Na području današnje Hrvatske statistički su se podaci prikupljali i prije 1875., godine osnivanja službenoga statističkog ureda pri Kraljevskoj zemaljskoj vladi u Kraljevini Hrvatskoj, Slavoniji i Dalmaciji.</w:t>
      </w:r>
    </w:p>
    <w:p w14:paraId="62D5F06C" w14:textId="77777777" w:rsidR="006821D3" w:rsidRPr="006D3C23" w:rsidRDefault="006821D3" w:rsidP="00E27CDA">
      <w:pPr>
        <w:pStyle w:val="ListParagraph"/>
        <w:jc w:val="both"/>
        <w:rPr>
          <w:rFonts w:ascii="Arial" w:hAnsi="Arial" w:cs="Arial"/>
        </w:rPr>
      </w:pPr>
    </w:p>
    <w:p w14:paraId="44755240" w14:textId="77777777" w:rsidR="006821D3" w:rsidRPr="00996E99" w:rsidRDefault="006821D3" w:rsidP="00996E99">
      <w:pPr>
        <w:jc w:val="both"/>
        <w:rPr>
          <w:rFonts w:ascii="Arial" w:hAnsi="Arial" w:cs="Arial"/>
        </w:rPr>
      </w:pPr>
      <w:r w:rsidRPr="00996E99">
        <w:rPr>
          <w:rFonts w:ascii="Arial" w:hAnsi="Arial" w:cs="Arial"/>
        </w:rPr>
        <w:t>Dana 2. kolovoza 1875. statistički ured utemeljio je specijaliziranu knjižnicu i zbirku zemljovida, nastalu čuvanjem vlastitih publikacija, publikacija dobivenih razmjenom od drugih ureda i izdavačkih kuća, kupljenih publikacija itd. Knjižnica raspolaže i statističkim publikacijama Austro-Ugarske Monarhije, Ugarske i Italije, što je vrlo važno jer su sve te zemlje bile sudbinski vezane za hrvatska područja. Knjižnica je javna.</w:t>
      </w:r>
    </w:p>
    <w:p w14:paraId="63E1341E" w14:textId="77777777" w:rsidR="006821D3" w:rsidRPr="006D3C23" w:rsidRDefault="006821D3" w:rsidP="00E27CDA">
      <w:pPr>
        <w:pStyle w:val="ListParagraph"/>
        <w:ind w:left="780"/>
        <w:jc w:val="both"/>
        <w:rPr>
          <w:rFonts w:ascii="Arial" w:hAnsi="Arial" w:cs="Arial"/>
          <w:color w:val="BFBFBF" w:themeColor="background1" w:themeShade="BF"/>
        </w:rPr>
      </w:pPr>
    </w:p>
    <w:p w14:paraId="51995F0E" w14:textId="77777777" w:rsidR="006821D3" w:rsidRPr="00996E99" w:rsidRDefault="006821D3" w:rsidP="00996E99">
      <w:pPr>
        <w:jc w:val="both"/>
        <w:rPr>
          <w:rFonts w:ascii="Arial" w:hAnsi="Arial" w:cs="Arial"/>
        </w:rPr>
      </w:pPr>
      <w:r w:rsidRPr="00996E99">
        <w:rPr>
          <w:rFonts w:ascii="Arial" w:hAnsi="Arial" w:cs="Arial"/>
        </w:rPr>
        <w:t>Godine 1874. uvodi se statistika kao neobavezni nastavni predmet na Pravnom fakultetu u Zagrebu.</w:t>
      </w:r>
    </w:p>
    <w:p w14:paraId="03E0751B" w14:textId="77777777" w:rsidR="006821D3" w:rsidRPr="006D3C23" w:rsidRDefault="006821D3" w:rsidP="00E27CDA">
      <w:pPr>
        <w:pStyle w:val="ListParagraph"/>
        <w:ind w:left="780"/>
        <w:jc w:val="both"/>
        <w:rPr>
          <w:rFonts w:ascii="Arial" w:hAnsi="Arial" w:cs="Arial"/>
        </w:rPr>
      </w:pPr>
    </w:p>
    <w:p w14:paraId="54F93831" w14:textId="77777777" w:rsidR="006821D3" w:rsidRPr="00996E99" w:rsidRDefault="006821D3" w:rsidP="00996E99">
      <w:pPr>
        <w:jc w:val="both"/>
        <w:rPr>
          <w:rFonts w:ascii="Arial" w:hAnsi="Arial" w:cs="Arial"/>
        </w:rPr>
      </w:pPr>
      <w:r w:rsidRPr="00996E99">
        <w:rPr>
          <w:rFonts w:ascii="Arial" w:hAnsi="Arial" w:cs="Arial"/>
        </w:rPr>
        <w:t>Godine 1875. u Kraljevini Hrvatskoj, Slavoniji i Dalmaciji osnovan je Statistički ured Zemaljske vlade Kraljevine Dalmacije, Slavonije i Hrvatske.</w:t>
      </w:r>
    </w:p>
    <w:p w14:paraId="77ED9028" w14:textId="77777777" w:rsidR="006821D3" w:rsidRPr="006D3C23" w:rsidRDefault="006821D3" w:rsidP="00E27CDA">
      <w:pPr>
        <w:pStyle w:val="ListParagraph"/>
        <w:ind w:left="780"/>
        <w:jc w:val="both"/>
        <w:rPr>
          <w:rFonts w:ascii="Arial" w:hAnsi="Arial" w:cs="Arial"/>
        </w:rPr>
      </w:pPr>
    </w:p>
    <w:p w14:paraId="6FC03EFF" w14:textId="77777777" w:rsidR="006821D3" w:rsidRPr="00996E99" w:rsidRDefault="006821D3" w:rsidP="00996E99">
      <w:pPr>
        <w:jc w:val="both"/>
        <w:rPr>
          <w:rFonts w:ascii="Arial" w:hAnsi="Arial" w:cs="Arial"/>
        </w:rPr>
      </w:pPr>
      <w:r w:rsidRPr="00996E99">
        <w:rPr>
          <w:rFonts w:ascii="Arial" w:hAnsi="Arial" w:cs="Arial"/>
        </w:rPr>
        <w:t>Godine 1876. Statistički ured Zemaljske vlade Kraljevine Dalmacije, Slavonije i Hrvatske u Zagrebu objavio je Statistički ljetopis za godinu 1874. na ukupno 613 stranica.</w:t>
      </w:r>
    </w:p>
    <w:p w14:paraId="3D3DAF34" w14:textId="77777777" w:rsidR="006821D3" w:rsidRPr="006D3C23" w:rsidRDefault="006821D3" w:rsidP="00E27CDA">
      <w:pPr>
        <w:pStyle w:val="ListParagraph"/>
        <w:ind w:left="780"/>
        <w:jc w:val="both"/>
        <w:rPr>
          <w:rFonts w:ascii="Arial" w:hAnsi="Arial" w:cs="Arial"/>
        </w:rPr>
      </w:pPr>
    </w:p>
    <w:p w14:paraId="02772D65" w14:textId="77777777" w:rsidR="006821D3" w:rsidRPr="00996E99" w:rsidRDefault="006821D3" w:rsidP="00996E99">
      <w:pPr>
        <w:jc w:val="both"/>
        <w:rPr>
          <w:rFonts w:ascii="Arial" w:hAnsi="Arial" w:cs="Arial"/>
        </w:rPr>
      </w:pPr>
      <w:r w:rsidRPr="00996E99">
        <w:rPr>
          <w:rFonts w:ascii="Arial" w:hAnsi="Arial" w:cs="Arial"/>
        </w:rPr>
        <w:t>Godine 1882. izdaju se u posebnoj knjižici prvi rezultati popisa pod nazivom „Nekoji rezultati popisa od 31. prosinca 1880.”.</w:t>
      </w:r>
    </w:p>
    <w:p w14:paraId="31152474" w14:textId="77777777" w:rsidR="006821D3" w:rsidRPr="006D3C23" w:rsidRDefault="006821D3" w:rsidP="00E27CDA">
      <w:pPr>
        <w:pStyle w:val="ListParagraph"/>
        <w:jc w:val="both"/>
        <w:rPr>
          <w:rFonts w:ascii="Arial" w:hAnsi="Arial" w:cs="Arial"/>
        </w:rPr>
      </w:pPr>
    </w:p>
    <w:p w14:paraId="132448CB" w14:textId="77777777" w:rsidR="006821D3" w:rsidRPr="00996E99" w:rsidRDefault="006821D3" w:rsidP="00996E99">
      <w:pPr>
        <w:jc w:val="both"/>
        <w:rPr>
          <w:rFonts w:ascii="Arial" w:hAnsi="Arial" w:cs="Arial"/>
        </w:rPr>
      </w:pPr>
      <w:r w:rsidRPr="00996E99">
        <w:rPr>
          <w:rFonts w:ascii="Arial" w:hAnsi="Arial" w:cs="Arial"/>
        </w:rPr>
        <w:t>Godine 1883. objavljuje se velika publikacija pod naslovom „Popis žitelja i stoke od 31. prosinca 1880.”.</w:t>
      </w:r>
    </w:p>
    <w:p w14:paraId="72094545" w14:textId="77777777" w:rsidR="006821D3" w:rsidRPr="006D3C23" w:rsidRDefault="006821D3" w:rsidP="00E27CDA">
      <w:pPr>
        <w:pStyle w:val="ListParagraph"/>
        <w:ind w:left="780"/>
        <w:jc w:val="both"/>
        <w:rPr>
          <w:rFonts w:ascii="Arial" w:hAnsi="Arial" w:cs="Arial"/>
        </w:rPr>
      </w:pPr>
    </w:p>
    <w:p w14:paraId="68B36ABD" w14:textId="77777777" w:rsidR="006821D3" w:rsidRPr="00996E99" w:rsidRDefault="006821D3" w:rsidP="00996E99">
      <w:pPr>
        <w:jc w:val="both"/>
        <w:rPr>
          <w:rFonts w:ascii="Arial" w:hAnsi="Arial" w:cs="Arial"/>
        </w:rPr>
      </w:pPr>
      <w:r w:rsidRPr="00996E99">
        <w:rPr>
          <w:rFonts w:ascii="Arial" w:hAnsi="Arial" w:cs="Arial"/>
        </w:rPr>
        <w:t>Godine 1902. izlazi iz tiska 34. publikacija Statističkog ureda „Popis stanovništva od 31. prosinca 1900. u Kraljevinama Hrvatskoj i Slavoniji, glavni rezultati po upravnim općinama”.</w:t>
      </w:r>
    </w:p>
    <w:p w14:paraId="4612CC78" w14:textId="77777777" w:rsidR="006821D3" w:rsidRPr="006D3C23" w:rsidRDefault="006821D3" w:rsidP="00E27CDA">
      <w:pPr>
        <w:pStyle w:val="ListParagraph"/>
        <w:jc w:val="both"/>
        <w:rPr>
          <w:rFonts w:ascii="Arial" w:hAnsi="Arial" w:cs="Arial"/>
        </w:rPr>
      </w:pPr>
    </w:p>
    <w:p w14:paraId="5A3B0271" w14:textId="77777777" w:rsidR="006821D3" w:rsidRPr="00996E99" w:rsidRDefault="006821D3" w:rsidP="00996E99">
      <w:pPr>
        <w:jc w:val="both"/>
        <w:rPr>
          <w:rFonts w:ascii="Arial" w:hAnsi="Arial" w:cs="Arial"/>
        </w:rPr>
      </w:pPr>
      <w:r w:rsidRPr="00996E99">
        <w:rPr>
          <w:rFonts w:ascii="Arial" w:hAnsi="Arial" w:cs="Arial"/>
        </w:rPr>
        <w:t>Godine 1922. Kraljevski zemaljski statistički ured za Hrvatsku i Slavoniju preimenovan je i otad djeluje kao Statistički ured u Zagrebu.</w:t>
      </w:r>
      <w:r w:rsidRPr="00996E99">
        <w:rPr>
          <w:rFonts w:ascii="Arial" w:hAnsi="Arial" w:cs="Arial"/>
          <w:color w:val="FF0000"/>
        </w:rPr>
        <w:t xml:space="preserve"> </w:t>
      </w:r>
      <w:r w:rsidRPr="00996E99">
        <w:rPr>
          <w:rFonts w:ascii="Arial" w:hAnsi="Arial" w:cs="Arial"/>
        </w:rPr>
        <w:t>Ured 1929. potpuno gubi financijsku i strukovnu samostalnost te je formalno podređen direkciji državne statistike Kraljevine Jugoslavije.</w:t>
      </w:r>
    </w:p>
    <w:p w14:paraId="24D983A4" w14:textId="77777777" w:rsidR="006821D3" w:rsidRPr="006D3C23" w:rsidRDefault="006821D3" w:rsidP="00E27CDA">
      <w:pPr>
        <w:pStyle w:val="ListParagraph"/>
        <w:jc w:val="both"/>
        <w:rPr>
          <w:rFonts w:ascii="Arial" w:hAnsi="Arial" w:cs="Arial"/>
        </w:rPr>
      </w:pPr>
    </w:p>
    <w:p w14:paraId="479BF535" w14:textId="77777777" w:rsidR="006821D3" w:rsidRPr="00996E99" w:rsidRDefault="006821D3" w:rsidP="00996E99">
      <w:pPr>
        <w:jc w:val="both"/>
        <w:rPr>
          <w:rFonts w:ascii="Arial" w:hAnsi="Arial" w:cs="Arial"/>
        </w:rPr>
      </w:pPr>
      <w:r w:rsidRPr="00996E99">
        <w:rPr>
          <w:rFonts w:ascii="Arial" w:hAnsi="Arial" w:cs="Arial"/>
        </w:rPr>
        <w:t>Od 1939. Statistički ured odgovara Predsjedničkom uredu Banske vlasti Banovine Hrvatske.</w:t>
      </w:r>
    </w:p>
    <w:p w14:paraId="451AC8CC" w14:textId="77777777" w:rsidR="006821D3" w:rsidRPr="006D3C23" w:rsidRDefault="006821D3" w:rsidP="00E27CDA">
      <w:pPr>
        <w:pStyle w:val="ListParagraph"/>
        <w:ind w:left="780"/>
        <w:jc w:val="both"/>
        <w:rPr>
          <w:rFonts w:ascii="Arial" w:hAnsi="Arial" w:cs="Arial"/>
        </w:rPr>
      </w:pPr>
    </w:p>
    <w:p w14:paraId="2F960C15" w14:textId="77777777" w:rsidR="006821D3" w:rsidRPr="00996E99" w:rsidRDefault="006821D3" w:rsidP="00996E99">
      <w:pPr>
        <w:jc w:val="both"/>
        <w:rPr>
          <w:rFonts w:ascii="Arial" w:hAnsi="Arial" w:cs="Arial"/>
        </w:rPr>
      </w:pPr>
      <w:r w:rsidRPr="00996E99">
        <w:rPr>
          <w:rFonts w:ascii="Arial" w:hAnsi="Arial" w:cs="Arial"/>
        </w:rPr>
        <w:t xml:space="preserve">Godine 1945. osnovan je Statistički ured Narodne Republike Hrvatske. Ime se 1951. mijenja u Zavod za statistiku i evidenciju, 1956. u Zavod za statistiku Narodne Republike Hrvatske te 1963. u Republički zavod za statistiku Socijalističke Republike Hrvatske. Zavod je bio samostalan u </w:t>
      </w:r>
      <w:r w:rsidRPr="00996E99">
        <w:rPr>
          <w:rFonts w:ascii="Arial" w:hAnsi="Arial" w:cs="Arial"/>
        </w:rPr>
        <w:lastRenderedPageBreak/>
        <w:t>financijskome i kadrovskom smislu, ali je bio obvezan primjenjivati programe i metodologije koje je propisivao Savezni zavod za statistiku u Beogradu.</w:t>
      </w:r>
    </w:p>
    <w:p w14:paraId="2A5A5088" w14:textId="77777777" w:rsidR="006821D3" w:rsidRPr="006D3C23" w:rsidRDefault="006821D3" w:rsidP="00E27CDA">
      <w:pPr>
        <w:pStyle w:val="ListParagraph"/>
        <w:ind w:left="780"/>
        <w:jc w:val="both"/>
        <w:rPr>
          <w:rFonts w:ascii="Arial" w:hAnsi="Arial" w:cs="Arial"/>
        </w:rPr>
      </w:pPr>
    </w:p>
    <w:p w14:paraId="65D02F25" w14:textId="77777777" w:rsidR="006821D3" w:rsidRPr="00996E99" w:rsidRDefault="006821D3" w:rsidP="00996E99">
      <w:pPr>
        <w:jc w:val="both"/>
        <w:rPr>
          <w:rFonts w:ascii="Arial" w:hAnsi="Arial" w:cs="Arial"/>
        </w:rPr>
      </w:pPr>
      <w:r w:rsidRPr="00996E99">
        <w:rPr>
          <w:rFonts w:ascii="Arial" w:hAnsi="Arial" w:cs="Arial"/>
        </w:rPr>
        <w:t>Godine 1992. Republika Hrvatska osnovala je Državni zavod za statistiku, koji je u radu potpuno samostalan, a hrvatski statistički sustav znatno je unaprijeđen i harmoniziran sa zahtjevima EU-a.</w:t>
      </w:r>
    </w:p>
    <w:p w14:paraId="7EAD920D" w14:textId="77777777" w:rsidR="006821D3" w:rsidRPr="006D3C23" w:rsidRDefault="006821D3" w:rsidP="00E27CDA">
      <w:pPr>
        <w:pStyle w:val="ListParagraph"/>
        <w:ind w:left="360"/>
        <w:jc w:val="both"/>
        <w:rPr>
          <w:rFonts w:ascii="Arial" w:hAnsi="Arial" w:cs="Arial"/>
        </w:rPr>
      </w:pPr>
    </w:p>
    <w:p w14:paraId="63C90757" w14:textId="77777777" w:rsidR="006821D3" w:rsidRPr="00996E99" w:rsidRDefault="006821D3" w:rsidP="00996E99">
      <w:pPr>
        <w:jc w:val="both"/>
        <w:rPr>
          <w:rFonts w:ascii="Arial" w:hAnsi="Arial" w:cs="Arial"/>
        </w:rPr>
      </w:pPr>
      <w:r w:rsidRPr="00996E99">
        <w:rPr>
          <w:rFonts w:ascii="Arial" w:hAnsi="Arial" w:cs="Arial"/>
        </w:rPr>
        <w:t>Godine 2005., prigodom 130. godišnjice hrvatske statistike, objavljena je publikacija „Sto trideset godina Hrvatske statistike 1875. – 2005.”.</w:t>
      </w:r>
    </w:p>
    <w:p w14:paraId="322B6FF2" w14:textId="77777777" w:rsidR="006821D3" w:rsidRPr="006D3C23" w:rsidRDefault="006821D3" w:rsidP="00E27CDA">
      <w:pPr>
        <w:pStyle w:val="ListParagraph"/>
        <w:jc w:val="both"/>
        <w:rPr>
          <w:rFonts w:ascii="Arial" w:hAnsi="Arial" w:cs="Arial"/>
        </w:rPr>
      </w:pPr>
    </w:p>
    <w:p w14:paraId="47725A80" w14:textId="77777777" w:rsidR="006821D3" w:rsidRPr="00996E99" w:rsidRDefault="006821D3" w:rsidP="00996E99">
      <w:pPr>
        <w:jc w:val="both"/>
        <w:rPr>
          <w:rFonts w:ascii="Arial" w:hAnsi="Arial" w:cs="Arial"/>
        </w:rPr>
      </w:pPr>
      <w:r w:rsidRPr="00996E99">
        <w:rPr>
          <w:rFonts w:ascii="Arial" w:hAnsi="Arial" w:cs="Arial"/>
        </w:rPr>
        <w:t>Popis poljoprivrede na području Republike Hrvatske</w:t>
      </w:r>
    </w:p>
    <w:p w14:paraId="0906B433" w14:textId="77777777" w:rsidR="006821D3" w:rsidRPr="00996E99" w:rsidRDefault="006821D3" w:rsidP="006821D3">
      <w:pPr>
        <w:pStyle w:val="ListParagraph"/>
        <w:numPr>
          <w:ilvl w:val="0"/>
          <w:numId w:val="61"/>
        </w:numPr>
        <w:jc w:val="both"/>
        <w:rPr>
          <w:rFonts w:ascii="Arial" w:hAnsi="Arial" w:cs="Arial"/>
          <w:color w:val="000000" w:themeColor="text1"/>
        </w:rPr>
      </w:pPr>
      <w:r w:rsidRPr="006D3C23">
        <w:rPr>
          <w:rFonts w:ascii="Arial" w:hAnsi="Arial" w:cs="Arial"/>
          <w:color w:val="000000" w:themeColor="text1"/>
        </w:rPr>
        <w:t>godine 1960. proveden</w:t>
      </w:r>
      <w:r w:rsidRPr="00996E99">
        <w:rPr>
          <w:rFonts w:ascii="Arial" w:hAnsi="Arial" w:cs="Arial"/>
          <w:color w:val="000000" w:themeColor="text1"/>
        </w:rPr>
        <w:t xml:space="preserve"> je Popis poljoprivrede na potpunom obuhvatu</w:t>
      </w:r>
    </w:p>
    <w:p w14:paraId="613BB7E1" w14:textId="77777777" w:rsidR="006821D3" w:rsidRPr="00996E99" w:rsidRDefault="006821D3" w:rsidP="006821D3">
      <w:pPr>
        <w:pStyle w:val="ListParagraph"/>
        <w:numPr>
          <w:ilvl w:val="0"/>
          <w:numId w:val="61"/>
        </w:numPr>
        <w:jc w:val="both"/>
        <w:rPr>
          <w:rFonts w:ascii="Arial" w:hAnsi="Arial" w:cs="Arial"/>
          <w:color w:val="000000" w:themeColor="text1"/>
        </w:rPr>
      </w:pPr>
      <w:r w:rsidRPr="00996E99">
        <w:rPr>
          <w:rFonts w:ascii="Arial" w:hAnsi="Arial" w:cs="Arial"/>
          <w:color w:val="000000" w:themeColor="text1"/>
        </w:rPr>
        <w:t>godine 1969. proveden je Popis poljoprivrede metodom uzorka</w:t>
      </w:r>
    </w:p>
    <w:p w14:paraId="4B0A2B26" w14:textId="77777777" w:rsidR="006821D3" w:rsidRPr="00996E99" w:rsidRDefault="006821D3" w:rsidP="006821D3">
      <w:pPr>
        <w:pStyle w:val="ListParagraph"/>
        <w:numPr>
          <w:ilvl w:val="0"/>
          <w:numId w:val="61"/>
        </w:numPr>
        <w:jc w:val="both"/>
        <w:rPr>
          <w:rFonts w:ascii="Arial" w:hAnsi="Arial" w:cs="Arial"/>
          <w:color w:val="000000" w:themeColor="text1"/>
        </w:rPr>
      </w:pPr>
      <w:r w:rsidRPr="00996E99">
        <w:rPr>
          <w:rFonts w:ascii="Arial" w:hAnsi="Arial" w:cs="Arial"/>
          <w:color w:val="000000" w:themeColor="text1"/>
        </w:rPr>
        <w:t>u godinama 1971., 1981., 1991. i 2001. poljoprivredni popisi bili su obuhvaćeni Popisom stanovništva</w:t>
      </w:r>
    </w:p>
    <w:p w14:paraId="602626AC" w14:textId="77777777" w:rsidR="006821D3" w:rsidRPr="00996E99" w:rsidRDefault="006821D3" w:rsidP="006821D3">
      <w:pPr>
        <w:pStyle w:val="ListParagraph"/>
        <w:numPr>
          <w:ilvl w:val="0"/>
          <w:numId w:val="61"/>
        </w:numPr>
        <w:jc w:val="both"/>
        <w:rPr>
          <w:rFonts w:ascii="Arial" w:hAnsi="Arial" w:cs="Arial"/>
          <w:color w:val="000000" w:themeColor="text1"/>
        </w:rPr>
      </w:pPr>
      <w:r w:rsidRPr="00996E99">
        <w:rPr>
          <w:rFonts w:ascii="Arial" w:hAnsi="Arial" w:cs="Arial"/>
          <w:color w:val="000000" w:themeColor="text1"/>
        </w:rPr>
        <w:t>godine 2003. popis poljoprivrede proveden je na potpunom obuhvatu</w:t>
      </w:r>
    </w:p>
    <w:p w14:paraId="32A67478" w14:textId="77777777" w:rsidR="006821D3" w:rsidRPr="00996E99" w:rsidRDefault="006821D3" w:rsidP="006821D3">
      <w:pPr>
        <w:pStyle w:val="ListParagraph"/>
        <w:numPr>
          <w:ilvl w:val="0"/>
          <w:numId w:val="61"/>
        </w:numPr>
        <w:jc w:val="both"/>
        <w:rPr>
          <w:rFonts w:ascii="Arial" w:hAnsi="Arial" w:cs="Arial"/>
          <w:color w:val="000000" w:themeColor="text1"/>
        </w:rPr>
      </w:pPr>
      <w:r w:rsidRPr="00996E99">
        <w:rPr>
          <w:rFonts w:ascii="Arial" w:hAnsi="Arial" w:cs="Arial"/>
          <w:color w:val="000000" w:themeColor="text1"/>
        </w:rPr>
        <w:t>u godinama 2007., 2010., 2013. i 2016. provodilo se strukturno istraživanje poljoprivrednih gospodarstava na temelju uzorka</w:t>
      </w:r>
    </w:p>
    <w:p w14:paraId="36CEED38" w14:textId="77777777" w:rsidR="006821D3" w:rsidRPr="00996E99" w:rsidRDefault="006821D3" w:rsidP="006821D3">
      <w:pPr>
        <w:pStyle w:val="ListParagraph"/>
        <w:numPr>
          <w:ilvl w:val="0"/>
          <w:numId w:val="61"/>
        </w:numPr>
        <w:jc w:val="both"/>
        <w:rPr>
          <w:rFonts w:ascii="Arial" w:hAnsi="Arial" w:cs="Arial"/>
          <w:color w:val="000000" w:themeColor="text1"/>
        </w:rPr>
      </w:pPr>
      <w:r w:rsidRPr="00996E99">
        <w:rPr>
          <w:rFonts w:ascii="Arial" w:hAnsi="Arial" w:cs="Arial"/>
          <w:color w:val="000000" w:themeColor="text1"/>
        </w:rPr>
        <w:t>godine 2020. proveden je posljednji cjelovit i samostalan popis poljoprivrede na teritoriju Republike Hrvatske.</w:t>
      </w:r>
    </w:p>
    <w:p w14:paraId="3B6F5E14" w14:textId="77777777" w:rsidR="006821D3" w:rsidRPr="00996E99" w:rsidRDefault="006821D3" w:rsidP="006821D3">
      <w:pPr>
        <w:pStyle w:val="ListParagraph"/>
        <w:jc w:val="both"/>
        <w:rPr>
          <w:rFonts w:ascii="Arial" w:hAnsi="Arial" w:cs="Arial"/>
          <w:color w:val="000000" w:themeColor="text1"/>
        </w:rPr>
      </w:pPr>
    </w:p>
    <w:p w14:paraId="3A78EBD9" w14:textId="77777777" w:rsidR="006821D3" w:rsidRPr="00996E99" w:rsidRDefault="006821D3" w:rsidP="00996E99">
      <w:pPr>
        <w:jc w:val="both"/>
        <w:rPr>
          <w:rFonts w:ascii="Arial" w:hAnsi="Arial" w:cs="Arial"/>
        </w:rPr>
      </w:pPr>
      <w:r w:rsidRPr="00996E99">
        <w:rPr>
          <w:rFonts w:ascii="Arial" w:hAnsi="Arial" w:cs="Arial"/>
        </w:rPr>
        <w:t>U Hrvatskome državnom arhivu čuva se deset opsežnih knjiga popisa stanovništva pod naslovom „Popis naroda 1849. godine“. Riječ je o „popisu naroda“ u Hrvatskoj i Slavoniji iz 1849., koji je proveden za vojne svrhe.</w:t>
      </w:r>
    </w:p>
    <w:p w14:paraId="4BFCC1B7" w14:textId="77777777" w:rsidR="006821D3" w:rsidRPr="006D3C23" w:rsidRDefault="006821D3" w:rsidP="00E27CDA">
      <w:pPr>
        <w:pStyle w:val="ListParagraph"/>
        <w:jc w:val="both"/>
        <w:rPr>
          <w:rFonts w:ascii="Arial" w:hAnsi="Arial" w:cs="Arial"/>
        </w:rPr>
      </w:pPr>
    </w:p>
    <w:p w14:paraId="3AA07A2C" w14:textId="77777777" w:rsidR="006821D3" w:rsidRPr="00996E99" w:rsidRDefault="006821D3" w:rsidP="00996E99">
      <w:pPr>
        <w:jc w:val="both"/>
        <w:rPr>
          <w:rFonts w:ascii="Arial" w:hAnsi="Arial" w:cs="Arial"/>
        </w:rPr>
      </w:pPr>
      <w:r w:rsidRPr="00996E99">
        <w:rPr>
          <w:rFonts w:ascii="Arial" w:hAnsi="Arial" w:cs="Arial"/>
        </w:rPr>
        <w:t>U godinama 1849., 1850. i 1851. proveden je Popis stanovništva i stoke u Hrvatskoj i Slavoniji</w:t>
      </w:r>
    </w:p>
    <w:p w14:paraId="397BCB04" w14:textId="77777777" w:rsidR="006821D3" w:rsidRPr="006D3C23" w:rsidRDefault="006821D3" w:rsidP="00E27CDA">
      <w:pPr>
        <w:pStyle w:val="ListParagraph"/>
        <w:ind w:left="780"/>
        <w:jc w:val="both"/>
        <w:rPr>
          <w:rFonts w:ascii="Arial" w:hAnsi="Arial" w:cs="Arial"/>
        </w:rPr>
      </w:pPr>
    </w:p>
    <w:p w14:paraId="5D283AE8" w14:textId="77777777" w:rsidR="006821D3" w:rsidRPr="00996E99" w:rsidRDefault="006821D3" w:rsidP="00996E99">
      <w:pPr>
        <w:jc w:val="both"/>
        <w:rPr>
          <w:rFonts w:ascii="Arial" w:hAnsi="Arial" w:cs="Arial"/>
        </w:rPr>
      </w:pPr>
      <w:r w:rsidRPr="00996E99">
        <w:rPr>
          <w:rFonts w:ascii="Arial" w:hAnsi="Arial" w:cs="Arial"/>
        </w:rPr>
        <w:t>Godina 1850. označuje početak moderne statistike u Hrvatskoj i Slavoniji, zahvaljujući zakonskim i institucionalnim čimbenicima.</w:t>
      </w:r>
    </w:p>
    <w:p w14:paraId="6B68CA0B" w14:textId="77777777" w:rsidR="006821D3" w:rsidRPr="006D3C23" w:rsidRDefault="006821D3" w:rsidP="00E27CDA">
      <w:pPr>
        <w:pStyle w:val="ListParagraph"/>
        <w:ind w:left="780"/>
        <w:jc w:val="both"/>
        <w:rPr>
          <w:rFonts w:ascii="Arial" w:hAnsi="Arial" w:cs="Arial"/>
        </w:rPr>
      </w:pPr>
    </w:p>
    <w:p w14:paraId="2E1BFA30" w14:textId="77777777" w:rsidR="006821D3" w:rsidRPr="00996E99" w:rsidRDefault="006821D3" w:rsidP="00996E99">
      <w:pPr>
        <w:jc w:val="both"/>
        <w:rPr>
          <w:rFonts w:ascii="Arial" w:hAnsi="Arial" w:cs="Arial"/>
        </w:rPr>
      </w:pPr>
      <w:r w:rsidRPr="00996E99">
        <w:rPr>
          <w:rFonts w:ascii="Arial" w:hAnsi="Arial" w:cs="Arial"/>
        </w:rPr>
        <w:t>Godine 1857. proveden je prvi opći moderni popis stanovništva u Hrvatskoj i Slavoniji</w:t>
      </w:r>
    </w:p>
    <w:p w14:paraId="0259D663" w14:textId="77777777" w:rsidR="006821D3" w:rsidRPr="006D3C23" w:rsidRDefault="006821D3" w:rsidP="00E27CDA">
      <w:pPr>
        <w:pStyle w:val="ListParagraph"/>
        <w:rPr>
          <w:rFonts w:ascii="Arial" w:hAnsi="Arial" w:cs="Arial"/>
        </w:rPr>
      </w:pPr>
    </w:p>
    <w:p w14:paraId="4B824A5D" w14:textId="77777777" w:rsidR="006821D3" w:rsidRPr="00996E99" w:rsidRDefault="006821D3" w:rsidP="00996E99">
      <w:pPr>
        <w:rPr>
          <w:rFonts w:ascii="Arial" w:hAnsi="Arial" w:cs="Arial"/>
        </w:rPr>
      </w:pPr>
      <w:r w:rsidRPr="00996E99">
        <w:rPr>
          <w:rFonts w:ascii="Arial" w:hAnsi="Arial" w:cs="Arial"/>
        </w:rPr>
        <w:t>Popis stanovništva na području Republike Hrvatske</w:t>
      </w:r>
    </w:p>
    <w:p w14:paraId="606BA6AE" w14:textId="77777777" w:rsidR="006821D3" w:rsidRPr="006D3C23" w:rsidRDefault="006821D3" w:rsidP="006821D3">
      <w:pPr>
        <w:pStyle w:val="ListParagraph"/>
        <w:numPr>
          <w:ilvl w:val="0"/>
          <w:numId w:val="61"/>
        </w:numPr>
        <w:jc w:val="both"/>
        <w:rPr>
          <w:rFonts w:ascii="Arial" w:hAnsi="Arial" w:cs="Arial"/>
          <w:color w:val="000000" w:themeColor="text1"/>
        </w:rPr>
      </w:pPr>
      <w:r w:rsidRPr="006D3C23">
        <w:rPr>
          <w:rFonts w:ascii="Arial" w:hAnsi="Arial" w:cs="Arial"/>
          <w:color w:val="000000" w:themeColor="text1"/>
        </w:rPr>
        <w:t>godine 1971. za Popis stanovništva, kućanstava i stanova upotrebljavale su se bušene kartice</w:t>
      </w:r>
    </w:p>
    <w:p w14:paraId="1CE64A56" w14:textId="77777777" w:rsidR="006821D3" w:rsidRPr="00996E99" w:rsidRDefault="006821D3" w:rsidP="006821D3">
      <w:pPr>
        <w:pStyle w:val="ListParagraph"/>
        <w:numPr>
          <w:ilvl w:val="0"/>
          <w:numId w:val="61"/>
        </w:numPr>
        <w:jc w:val="both"/>
        <w:rPr>
          <w:rFonts w:ascii="Arial" w:hAnsi="Arial" w:cs="Arial"/>
          <w:color w:val="000000" w:themeColor="text1"/>
        </w:rPr>
      </w:pPr>
      <w:r w:rsidRPr="00996E99">
        <w:rPr>
          <w:rFonts w:ascii="Arial" w:hAnsi="Arial" w:cs="Arial"/>
          <w:color w:val="000000" w:themeColor="text1"/>
        </w:rPr>
        <w:t>godine 1981. za Popis stanovništva prelazi se na unos preko IBM terminala</w:t>
      </w:r>
    </w:p>
    <w:p w14:paraId="49BE9903" w14:textId="77777777" w:rsidR="006821D3" w:rsidRPr="00996E99" w:rsidRDefault="006821D3" w:rsidP="006821D3">
      <w:pPr>
        <w:pStyle w:val="ListParagraph"/>
        <w:numPr>
          <w:ilvl w:val="0"/>
          <w:numId w:val="61"/>
        </w:numPr>
        <w:jc w:val="both"/>
        <w:rPr>
          <w:rFonts w:ascii="Arial" w:hAnsi="Arial" w:cs="Arial"/>
          <w:color w:val="000000" w:themeColor="text1"/>
        </w:rPr>
      </w:pPr>
      <w:r w:rsidRPr="00996E99">
        <w:rPr>
          <w:rFonts w:ascii="Arial" w:hAnsi="Arial" w:cs="Arial"/>
          <w:color w:val="000000" w:themeColor="text1"/>
        </w:rPr>
        <w:t>godine 1991. na Popisu stanovništva radili su vanjski suradnici primjenjujući tehnologiju optičkog čitanja</w:t>
      </w:r>
    </w:p>
    <w:p w14:paraId="3000E4C7" w14:textId="77777777" w:rsidR="006821D3" w:rsidRPr="00996E99" w:rsidRDefault="006821D3" w:rsidP="006821D3">
      <w:pPr>
        <w:pStyle w:val="ListParagraph"/>
        <w:numPr>
          <w:ilvl w:val="0"/>
          <w:numId w:val="61"/>
        </w:numPr>
        <w:jc w:val="both"/>
        <w:rPr>
          <w:rFonts w:ascii="Arial" w:hAnsi="Arial" w:cs="Arial"/>
          <w:color w:val="000000" w:themeColor="text1"/>
        </w:rPr>
      </w:pPr>
      <w:r w:rsidRPr="00996E99">
        <w:rPr>
          <w:rFonts w:ascii="Arial" w:hAnsi="Arial" w:cs="Arial"/>
          <w:color w:val="000000" w:themeColor="text1"/>
        </w:rPr>
        <w:t>godine 1997. prelazi se s IBM terminala na PC platformu</w:t>
      </w:r>
    </w:p>
    <w:p w14:paraId="2D557438" w14:textId="77777777" w:rsidR="006821D3" w:rsidRPr="00996E99" w:rsidRDefault="006821D3" w:rsidP="006821D3">
      <w:pPr>
        <w:pStyle w:val="ListParagraph"/>
        <w:numPr>
          <w:ilvl w:val="0"/>
          <w:numId w:val="61"/>
        </w:numPr>
        <w:jc w:val="both"/>
        <w:rPr>
          <w:rFonts w:ascii="Arial" w:hAnsi="Arial" w:cs="Arial"/>
          <w:color w:val="000000" w:themeColor="text1"/>
        </w:rPr>
      </w:pPr>
      <w:r w:rsidRPr="00996E99">
        <w:rPr>
          <w:rFonts w:ascii="Arial" w:hAnsi="Arial" w:cs="Arial"/>
          <w:color w:val="000000" w:themeColor="text1"/>
        </w:rPr>
        <w:t>godine 2001. za Popis stanovništva, kućanstava i stanova nabavljen je IBM IFP sustav za optičko prepoznavanje znakova</w:t>
      </w:r>
    </w:p>
    <w:p w14:paraId="42585E96" w14:textId="77777777" w:rsidR="006821D3" w:rsidRPr="00996E99" w:rsidRDefault="006821D3" w:rsidP="006821D3">
      <w:pPr>
        <w:jc w:val="both"/>
        <w:rPr>
          <w:rFonts w:ascii="Arial" w:hAnsi="Arial" w:cs="Arial"/>
        </w:rPr>
      </w:pPr>
    </w:p>
    <w:p w14:paraId="53317CF4" w14:textId="77777777" w:rsidR="006821D3" w:rsidRPr="00996E99" w:rsidRDefault="006821D3" w:rsidP="00996E99">
      <w:pPr>
        <w:jc w:val="both"/>
        <w:rPr>
          <w:rFonts w:ascii="Arial" w:hAnsi="Arial" w:cs="Arial"/>
        </w:rPr>
      </w:pPr>
      <w:r w:rsidRPr="00996E99">
        <w:rPr>
          <w:rFonts w:ascii="Arial" w:hAnsi="Arial" w:cs="Arial"/>
        </w:rPr>
        <w:t xml:space="preserve">Godine 2013. Državni zavod za statistiku otvorio je svoj službeni račun na Twitteru na kojem se redovito objavljuju najnoviji statistički podaci, a od 2015. aktivan je na Facebooku, dok je na </w:t>
      </w:r>
      <w:proofErr w:type="spellStart"/>
      <w:r w:rsidRPr="00996E99">
        <w:rPr>
          <w:rFonts w:ascii="Arial" w:hAnsi="Arial" w:cs="Arial"/>
        </w:rPr>
        <w:t>Instagramu</w:t>
      </w:r>
      <w:proofErr w:type="spellEnd"/>
      <w:r w:rsidRPr="00996E99">
        <w:rPr>
          <w:rFonts w:ascii="Arial" w:hAnsi="Arial" w:cs="Arial"/>
        </w:rPr>
        <w:t xml:space="preserve"> od 2016.</w:t>
      </w:r>
    </w:p>
    <w:p w14:paraId="2C937C07" w14:textId="77777777" w:rsidR="006821D3" w:rsidRPr="006D3C23" w:rsidRDefault="006821D3" w:rsidP="00E27CDA">
      <w:pPr>
        <w:pStyle w:val="ListParagraph"/>
        <w:ind w:left="360"/>
        <w:jc w:val="both"/>
        <w:rPr>
          <w:rFonts w:ascii="Arial" w:hAnsi="Arial" w:cs="Arial"/>
        </w:rPr>
      </w:pPr>
    </w:p>
    <w:p w14:paraId="3109D4C9" w14:textId="77777777" w:rsidR="006821D3" w:rsidRPr="00996E99" w:rsidRDefault="006821D3" w:rsidP="00996E99">
      <w:pPr>
        <w:jc w:val="both"/>
        <w:rPr>
          <w:rFonts w:ascii="Arial" w:hAnsi="Arial" w:cs="Arial"/>
        </w:rPr>
      </w:pPr>
      <w:r w:rsidRPr="00996E99">
        <w:rPr>
          <w:rFonts w:ascii="Arial" w:hAnsi="Arial" w:cs="Arial"/>
        </w:rPr>
        <w:t>Školske godine 2017./2018. organizirano je prvo Statističko natjecanje</w:t>
      </w:r>
      <w:r w:rsidRPr="00996E99">
        <w:rPr>
          <w:rFonts w:ascii="Arial" w:hAnsi="Arial" w:cs="Arial"/>
          <w:i/>
        </w:rPr>
        <w:t>,</w:t>
      </w:r>
      <w:r w:rsidRPr="00996E99">
        <w:rPr>
          <w:rFonts w:ascii="Arial" w:hAnsi="Arial" w:cs="Arial"/>
        </w:rPr>
        <w:t xml:space="preserve"> kao nacionalna faza Europskoga statističkog natjecanja (ESC-a). Namijenjeno je svim srednjoškolcima, a svrha mu je promicanje statističke pismenosti. Natjecanje je u četiri školske godine okupilo 1751 ekipu, odnosno 5315 sudionika (učenika i njihovih mentora).</w:t>
      </w:r>
    </w:p>
    <w:p w14:paraId="6134FE5B" w14:textId="77777777" w:rsidR="006821D3" w:rsidRPr="006D3C23" w:rsidRDefault="006821D3" w:rsidP="00E27CDA">
      <w:pPr>
        <w:pStyle w:val="ListParagraph"/>
        <w:ind w:left="360"/>
        <w:jc w:val="both"/>
        <w:rPr>
          <w:rFonts w:ascii="Arial" w:hAnsi="Arial" w:cs="Arial"/>
        </w:rPr>
      </w:pPr>
    </w:p>
    <w:p w14:paraId="490ED302" w14:textId="77777777" w:rsidR="006821D3" w:rsidRPr="00996E99" w:rsidRDefault="006821D3" w:rsidP="00996E99">
      <w:pPr>
        <w:jc w:val="both"/>
        <w:rPr>
          <w:rFonts w:ascii="Arial" w:hAnsi="Arial" w:cs="Arial"/>
        </w:rPr>
      </w:pPr>
      <w:r w:rsidRPr="00996E99">
        <w:rPr>
          <w:rFonts w:ascii="Arial" w:hAnsi="Arial" w:cs="Arial"/>
        </w:rPr>
        <w:t xml:space="preserve">Godine 2019. predstavljen je </w:t>
      </w:r>
      <w:proofErr w:type="spellStart"/>
      <w:r w:rsidRPr="00996E99">
        <w:rPr>
          <w:rFonts w:ascii="Arial" w:hAnsi="Arial" w:cs="Arial"/>
          <w:bCs/>
        </w:rPr>
        <w:t>Stedy</w:t>
      </w:r>
      <w:proofErr w:type="spellEnd"/>
      <w:r w:rsidRPr="00996E99">
        <w:rPr>
          <w:rFonts w:ascii="Arial" w:hAnsi="Arial" w:cs="Arial"/>
        </w:rPr>
        <w:t xml:space="preserve"> – jedinstven statistički edukacijski portal. Njime se široj javnosti želi približiti statistika na drukčiji i zanimljiviji način.</w:t>
      </w:r>
    </w:p>
    <w:p w14:paraId="58C1C76C" w14:textId="77777777" w:rsidR="006821D3" w:rsidRPr="006D3C23" w:rsidRDefault="006821D3" w:rsidP="00E27CDA">
      <w:pPr>
        <w:pStyle w:val="ListParagraph"/>
        <w:ind w:left="360"/>
        <w:jc w:val="both"/>
        <w:rPr>
          <w:rFonts w:ascii="Arial" w:hAnsi="Arial" w:cs="Arial"/>
        </w:rPr>
      </w:pPr>
    </w:p>
    <w:p w14:paraId="1D0C4FF4" w14:textId="77777777" w:rsidR="006821D3" w:rsidRPr="00996E99" w:rsidRDefault="006821D3" w:rsidP="00996E99">
      <w:pPr>
        <w:jc w:val="both"/>
        <w:rPr>
          <w:rFonts w:ascii="Arial" w:hAnsi="Arial" w:cs="Arial"/>
        </w:rPr>
      </w:pPr>
      <w:r w:rsidRPr="00996E99">
        <w:rPr>
          <w:rFonts w:ascii="Arial" w:hAnsi="Arial" w:cs="Arial"/>
        </w:rPr>
        <w:t>Mrežnim stranicama Državnog zavoda za statistiku radnim danima pristupi između dvije i tri tisuće posjetitelja, a vikendom oko 850.</w:t>
      </w:r>
    </w:p>
    <w:p w14:paraId="7C6415AF" w14:textId="77777777" w:rsidR="006821D3" w:rsidRPr="006D3C23" w:rsidRDefault="006821D3" w:rsidP="00E27CDA">
      <w:pPr>
        <w:pStyle w:val="ListParagraph"/>
        <w:ind w:left="360"/>
        <w:jc w:val="both"/>
        <w:rPr>
          <w:rFonts w:ascii="Arial" w:hAnsi="Arial" w:cs="Arial"/>
        </w:rPr>
      </w:pPr>
    </w:p>
    <w:p w14:paraId="26A0D6CF" w14:textId="77777777" w:rsidR="006821D3" w:rsidRPr="00996E99" w:rsidRDefault="006821D3" w:rsidP="00996E99">
      <w:pPr>
        <w:jc w:val="both"/>
        <w:rPr>
          <w:rFonts w:ascii="Arial" w:hAnsi="Arial" w:cs="Arial"/>
        </w:rPr>
      </w:pPr>
      <w:r w:rsidRPr="00996E99">
        <w:rPr>
          <w:rFonts w:ascii="Arial" w:hAnsi="Arial" w:cs="Arial"/>
        </w:rPr>
        <w:t>Godine 2020. Zavod preuzima poslove provedbe snimanja cijena na terenu u Gradu Zagrebu od upravnog tijela Grada Zagreba nadležnoga za poslove službene statistike.</w:t>
      </w:r>
    </w:p>
    <w:p w14:paraId="29E2F954" w14:textId="77777777" w:rsidR="00C5241B" w:rsidRPr="005E6D2C" w:rsidRDefault="00C5241B" w:rsidP="00AC205F">
      <w:pPr>
        <w:pStyle w:val="ListParagraph"/>
        <w:spacing w:after="0" w:line="400" w:lineRule="exact"/>
        <w:ind w:left="0"/>
        <w:jc w:val="both"/>
        <w:rPr>
          <w:rFonts w:ascii="Arial" w:hAnsi="Arial" w:cs="Arial"/>
        </w:rPr>
      </w:pPr>
    </w:p>
    <w:sectPr w:rsidR="00C5241B" w:rsidRPr="005E6D2C" w:rsidSect="006821D3">
      <w:footerReference w:type="even" r:id="rId17"/>
      <w:footerReference w:type="default" r:id="rId18"/>
      <w:pgSz w:w="11906" w:h="16838" w:code="9"/>
      <w:pgMar w:top="1134" w:right="1134" w:bottom="1134"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32E05" w14:textId="77777777" w:rsidR="009C02A0" w:rsidRDefault="009C02A0" w:rsidP="004238A3">
      <w:r>
        <w:separator/>
      </w:r>
    </w:p>
  </w:endnote>
  <w:endnote w:type="continuationSeparator" w:id="0">
    <w:p w14:paraId="29537375" w14:textId="77777777" w:rsidR="009C02A0" w:rsidRDefault="009C02A0" w:rsidP="004238A3">
      <w:r>
        <w:continuationSeparator/>
      </w:r>
    </w:p>
  </w:endnote>
  <w:endnote w:type="continuationNotice" w:id="1">
    <w:p w14:paraId="534144F5" w14:textId="77777777" w:rsidR="009C02A0" w:rsidRDefault="009C0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nion Pro">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charset w:val="00"/>
    <w:family w:val="auto"/>
    <w:pitch w:val="default"/>
  </w:font>
  <w:font w:name="DINPro">
    <w:altName w:val="Calibri"/>
    <w:panose1 w:val="00000000000000000000"/>
    <w:charset w:val="EE"/>
    <w:family w:val="swiss"/>
    <w:notTrueType/>
    <w:pitch w:val="default"/>
    <w:sig w:usb0="00000007" w:usb1="00000000" w:usb2="00000000" w:usb3="00000000" w:csb0="00000003" w:csb1="00000000"/>
  </w:font>
  <w:font w:name="Droid Serif">
    <w:altName w:val="Droid Serif"/>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E86C" w14:textId="352DDD66" w:rsidR="009C02A0" w:rsidRPr="008C3756" w:rsidRDefault="009C02A0" w:rsidP="00996E99">
    <w:pPr>
      <w:pStyle w:val="Footer"/>
      <w:tabs>
        <w:tab w:val="clear" w:pos="4536"/>
        <w:tab w:val="clear" w:pos="9072"/>
        <w:tab w:val="right" w:pos="9639"/>
      </w:tabs>
      <w:rPr>
        <w:rFonts w:ascii="Arial" w:hAnsi="Arial" w:cs="Arial"/>
        <w:sz w:val="20"/>
        <w:szCs w:val="20"/>
      </w:rPr>
    </w:pPr>
    <w:r w:rsidRPr="008C3756">
      <w:rPr>
        <w:rFonts w:ascii="Arial" w:hAnsi="Arial" w:cs="Arial"/>
        <w:sz w:val="20"/>
        <w:szCs w:val="20"/>
      </w:rPr>
      <w:fldChar w:fldCharType="begin"/>
    </w:r>
    <w:r w:rsidRPr="008C3756">
      <w:rPr>
        <w:rFonts w:ascii="Arial" w:hAnsi="Arial" w:cs="Arial"/>
        <w:sz w:val="20"/>
        <w:szCs w:val="20"/>
      </w:rPr>
      <w:instrText>PAGE   \* MERGEFORMAT</w:instrText>
    </w:r>
    <w:r w:rsidRPr="008C3756">
      <w:rPr>
        <w:rFonts w:ascii="Arial" w:hAnsi="Arial" w:cs="Arial"/>
        <w:sz w:val="20"/>
        <w:szCs w:val="20"/>
      </w:rPr>
      <w:fldChar w:fldCharType="separate"/>
    </w:r>
    <w:r>
      <w:rPr>
        <w:rFonts w:ascii="Arial" w:hAnsi="Arial" w:cs="Arial"/>
        <w:noProof/>
        <w:sz w:val="20"/>
        <w:szCs w:val="20"/>
      </w:rPr>
      <w:t>2</w:t>
    </w:r>
    <w:r w:rsidRPr="008C3756">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398322"/>
      <w:docPartObj>
        <w:docPartGallery w:val="Page Numbers (Bottom of Page)"/>
        <w:docPartUnique/>
      </w:docPartObj>
    </w:sdtPr>
    <w:sdtEndPr/>
    <w:sdtContent>
      <w:p w14:paraId="23628A88" w14:textId="4748A7E5" w:rsidR="009C02A0" w:rsidRDefault="009C02A0" w:rsidP="00996E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5DA32" w14:textId="77777777" w:rsidR="009C02A0" w:rsidRDefault="009C02A0" w:rsidP="004238A3">
      <w:r>
        <w:separator/>
      </w:r>
    </w:p>
  </w:footnote>
  <w:footnote w:type="continuationSeparator" w:id="0">
    <w:p w14:paraId="240311C3" w14:textId="77777777" w:rsidR="009C02A0" w:rsidRDefault="009C02A0" w:rsidP="004238A3">
      <w:r>
        <w:continuationSeparator/>
      </w:r>
    </w:p>
  </w:footnote>
  <w:footnote w:type="continuationNotice" w:id="1">
    <w:p w14:paraId="6BF7C298" w14:textId="77777777" w:rsidR="009C02A0" w:rsidRDefault="009C02A0"/>
  </w:footnote>
  <w:footnote w:id="2">
    <w:p w14:paraId="6495ACD3" w14:textId="20EF8C55" w:rsidR="009C02A0" w:rsidRPr="00563A6D" w:rsidRDefault="009C02A0" w:rsidP="00996E99">
      <w:pPr>
        <w:pStyle w:val="FootnoteText"/>
        <w:jc w:val="both"/>
      </w:pPr>
      <w:r>
        <w:rPr>
          <w:rStyle w:val="FootnoteReference"/>
        </w:rPr>
        <w:footnoteRef/>
      </w:r>
      <w:r>
        <w:t xml:space="preserve"> </w:t>
      </w:r>
      <w:r w:rsidRPr="004E7D4C">
        <w:rPr>
          <w:rFonts w:ascii="Arial" w:hAnsi="Arial" w:cs="Arial"/>
          <w:sz w:val="16"/>
          <w:szCs w:val="16"/>
        </w:rPr>
        <w:t xml:space="preserve">Višegodišnji financijski </w:t>
      </w:r>
      <w:r w:rsidRPr="007448C5">
        <w:rPr>
          <w:rFonts w:ascii="Arial" w:hAnsi="Arial" w:cs="Arial"/>
          <w:sz w:val="16"/>
          <w:szCs w:val="16"/>
        </w:rPr>
        <w:t xml:space="preserve">okvir (u </w:t>
      </w:r>
      <w:r w:rsidRPr="00996E99">
        <w:rPr>
          <w:rFonts w:ascii="Arial" w:hAnsi="Arial" w:cs="Arial"/>
          <w:sz w:val="16"/>
          <w:szCs w:val="16"/>
        </w:rPr>
        <w:t>daljnjem tekstu</w:t>
      </w:r>
      <w:r w:rsidRPr="007448C5">
        <w:rPr>
          <w:rFonts w:ascii="Arial" w:hAnsi="Arial" w:cs="Arial"/>
          <w:sz w:val="16"/>
          <w:szCs w:val="16"/>
        </w:rPr>
        <w:t xml:space="preserve"> VFO) </w:t>
      </w:r>
      <w:r w:rsidRPr="00F921C3">
        <w:rPr>
          <w:rFonts w:ascii="Arial" w:hAnsi="Arial" w:cs="Arial"/>
          <w:sz w:val="16"/>
          <w:szCs w:val="16"/>
        </w:rPr>
        <w:t>Ugovorom iz Lisabona postao je pravno obvezujući dokument. Osim što se njime utvrđuju ''godišnje gornje granice odobre</w:t>
      </w:r>
      <w:r w:rsidRPr="007448C5">
        <w:rPr>
          <w:rFonts w:ascii="Arial" w:hAnsi="Arial" w:cs="Arial"/>
          <w:sz w:val="16"/>
          <w:szCs w:val="16"/>
        </w:rPr>
        <w:t>nih proračunskih sredstava</w:t>
      </w:r>
      <w:r w:rsidRPr="004E7D4C">
        <w:rPr>
          <w:rFonts w:ascii="Arial" w:hAnsi="Arial" w:cs="Arial"/>
          <w:sz w:val="16"/>
          <w:szCs w:val="16"/>
        </w:rPr>
        <w:t xml:space="preserve"> za preuzimanje obveza po kategorijama izdataka i godišnje gornje granice odobrenih proračunskih sredstava za plaćanja'', u članku 312. Ugovora o funkcioniranju Europske unije (UFEU) navodi se da se VFO-om ''utvrđuju i sve druge odredbe koje su potrebne da bi se godišnji proračunski postupak neometano odvijao''. Uredbu o</w:t>
      </w:r>
      <w:r>
        <w:rPr>
          <w:rFonts w:ascii="Arial" w:hAnsi="Arial" w:cs="Arial"/>
          <w:sz w:val="16"/>
          <w:szCs w:val="16"/>
        </w:rPr>
        <w:t xml:space="preserve"> </w:t>
      </w:r>
      <w:r w:rsidRPr="004E7D4C">
        <w:rPr>
          <w:rFonts w:ascii="Arial" w:hAnsi="Arial" w:cs="Arial"/>
          <w:sz w:val="16"/>
          <w:szCs w:val="16"/>
        </w:rPr>
        <w:t xml:space="preserve">VFO-u prati </w:t>
      </w:r>
      <w:proofErr w:type="spellStart"/>
      <w:r w:rsidRPr="004E7D4C">
        <w:rPr>
          <w:rFonts w:ascii="Arial" w:hAnsi="Arial" w:cs="Arial"/>
          <w:sz w:val="16"/>
          <w:szCs w:val="16"/>
        </w:rPr>
        <w:t>međuinstitucijski</w:t>
      </w:r>
      <w:proofErr w:type="spellEnd"/>
      <w:r w:rsidRPr="004E7D4C">
        <w:rPr>
          <w:rFonts w:ascii="Arial" w:hAnsi="Arial" w:cs="Arial"/>
          <w:sz w:val="16"/>
          <w:szCs w:val="16"/>
        </w:rPr>
        <w:t xml:space="preserve"> sporazum kojim su obuhvaćena područja proračunske discipline, suradnje u proračunskim pitanjima i dobrog financijskog upravljanja. U </w:t>
      </w:r>
      <w:r>
        <w:rPr>
          <w:rFonts w:ascii="Arial" w:hAnsi="Arial" w:cs="Arial"/>
          <w:sz w:val="16"/>
          <w:szCs w:val="16"/>
        </w:rPr>
        <w:t>cilju jačanja</w:t>
      </w:r>
      <w:r w:rsidRPr="004E7D4C">
        <w:rPr>
          <w:rFonts w:ascii="Arial" w:hAnsi="Arial" w:cs="Arial"/>
          <w:sz w:val="16"/>
          <w:szCs w:val="16"/>
        </w:rPr>
        <w:t xml:space="preserve"> proračunsk</w:t>
      </w:r>
      <w:r>
        <w:rPr>
          <w:rFonts w:ascii="Arial" w:hAnsi="Arial" w:cs="Arial"/>
          <w:sz w:val="16"/>
          <w:szCs w:val="16"/>
        </w:rPr>
        <w:t xml:space="preserve">e </w:t>
      </w:r>
      <w:r w:rsidRPr="004E7D4C">
        <w:rPr>
          <w:rFonts w:ascii="Arial" w:hAnsi="Arial" w:cs="Arial"/>
          <w:sz w:val="16"/>
          <w:szCs w:val="16"/>
        </w:rPr>
        <w:t>disciplin</w:t>
      </w:r>
      <w:r>
        <w:rPr>
          <w:rFonts w:ascii="Arial" w:hAnsi="Arial" w:cs="Arial"/>
          <w:sz w:val="16"/>
          <w:szCs w:val="16"/>
        </w:rPr>
        <w:t>e</w:t>
      </w:r>
      <w:r w:rsidRPr="004E7D4C">
        <w:rPr>
          <w:rFonts w:ascii="Arial" w:hAnsi="Arial" w:cs="Arial"/>
          <w:sz w:val="16"/>
          <w:szCs w:val="16"/>
        </w:rPr>
        <w:t xml:space="preserve"> i poboljša izvršenje proračuna boljim planiranjem, razvijen je koncept višegodišnje financijske perspektive.</w:t>
      </w:r>
    </w:p>
  </w:footnote>
  <w:footnote w:id="3">
    <w:p w14:paraId="5D13FE75" w14:textId="77777777" w:rsidR="009C02A0" w:rsidRPr="00563A6D" w:rsidRDefault="009C02A0" w:rsidP="00996E99">
      <w:pPr>
        <w:pStyle w:val="FootnoteText"/>
        <w:jc w:val="both"/>
      </w:pPr>
      <w:r>
        <w:rPr>
          <w:rStyle w:val="FootnoteReference"/>
        </w:rPr>
        <w:footnoteRef/>
      </w:r>
      <w:r>
        <w:t xml:space="preserve"> </w:t>
      </w:r>
      <w:r w:rsidRPr="004E7D4C">
        <w:rPr>
          <w:rFonts w:ascii="Arial" w:hAnsi="Arial" w:cs="Arial"/>
          <w:sz w:val="16"/>
          <w:szCs w:val="16"/>
        </w:rPr>
        <w:t>Cilj je ESP-a osigurati da europska statistika bude usmjerena na informacije potrebne za osmišljavanje, provedbu, nadgledanje i ocjenjivanje politika Europske unije te da statističke informacije budu usklađene, usporedive, pouzdane, dostupne i prilagođene korisniku.</w:t>
      </w:r>
    </w:p>
  </w:footnote>
  <w:footnote w:id="4">
    <w:p w14:paraId="6315A63E" w14:textId="0158F4D7" w:rsidR="009C02A0" w:rsidRPr="00A265CA" w:rsidRDefault="009C02A0" w:rsidP="00533776">
      <w:pPr>
        <w:pStyle w:val="FootnoteText"/>
        <w:tabs>
          <w:tab w:val="left" w:pos="0"/>
        </w:tabs>
        <w:spacing w:after="40"/>
        <w:jc w:val="both"/>
        <w:rPr>
          <w:rFonts w:ascii="Arial" w:hAnsi="Arial" w:cs="Arial"/>
          <w:sz w:val="16"/>
          <w:szCs w:val="16"/>
        </w:rPr>
      </w:pPr>
      <w:r>
        <w:rPr>
          <w:rStyle w:val="FootnoteReference"/>
        </w:rPr>
        <w:footnoteRef/>
      </w:r>
      <w:r>
        <w:t xml:space="preserve"> </w:t>
      </w:r>
      <w:r w:rsidRPr="00A265CA">
        <w:rPr>
          <w:rFonts w:ascii="Arial" w:hAnsi="Arial" w:cs="Arial"/>
          <w:sz w:val="16"/>
          <w:szCs w:val="16"/>
        </w:rPr>
        <w:t>Uredba (EU) 2021/690 Europskog parlamenta i Vijeća od 28. travnja 2021. o uspostavi programa za unutarnje tržište, konkurentnost poduzeća, uključujući mala i srednja poduzeća, područje bilja, životinja, hrane i hrane za životinje te europsku statistiku (Program jedinstvenog tržišta)</w:t>
      </w:r>
      <w:r w:rsidRPr="00996E99">
        <w:rPr>
          <w:rFonts w:ascii="Arial" w:hAnsi="Arial" w:cs="Arial"/>
          <w:sz w:val="16"/>
          <w:szCs w:val="16"/>
        </w:rPr>
        <w:t xml:space="preserve"> </w:t>
      </w:r>
      <w:hyperlink r:id="rId1" w:history="1">
        <w:r w:rsidRPr="00996E99">
          <w:rPr>
            <w:rFonts w:ascii="Arial" w:hAnsi="Arial" w:cs="Arial"/>
            <w:sz w:val="16"/>
            <w:szCs w:val="16"/>
          </w:rPr>
          <w:t>EUR-</w:t>
        </w:r>
        <w:proofErr w:type="spellStart"/>
        <w:r w:rsidRPr="00996E99">
          <w:rPr>
            <w:rFonts w:ascii="Arial" w:hAnsi="Arial" w:cs="Arial"/>
            <w:sz w:val="16"/>
            <w:szCs w:val="16"/>
          </w:rPr>
          <w:t>Lex</w:t>
        </w:r>
        <w:proofErr w:type="spellEnd"/>
        <w:r w:rsidRPr="00996E99">
          <w:rPr>
            <w:rFonts w:ascii="Arial" w:hAnsi="Arial" w:cs="Arial"/>
            <w:sz w:val="16"/>
            <w:szCs w:val="16"/>
          </w:rPr>
          <w:t xml:space="preserve"> - 32021R0690 - EN - EUR-</w:t>
        </w:r>
        <w:proofErr w:type="spellStart"/>
        <w:r w:rsidRPr="00996E99">
          <w:rPr>
            <w:rFonts w:ascii="Arial" w:hAnsi="Arial" w:cs="Arial"/>
            <w:sz w:val="16"/>
            <w:szCs w:val="16"/>
          </w:rPr>
          <w:t>Lex</w:t>
        </w:r>
        <w:proofErr w:type="spellEnd"/>
        <w:r w:rsidRPr="00996E99">
          <w:rPr>
            <w:rFonts w:ascii="Arial" w:hAnsi="Arial" w:cs="Arial"/>
            <w:sz w:val="16"/>
            <w:szCs w:val="16"/>
          </w:rPr>
          <w:t xml:space="preserve"> (europa.eu)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3457"/>
    <w:multiLevelType w:val="multilevel"/>
    <w:tmpl w:val="6818E710"/>
    <w:lvl w:ilvl="0">
      <w:start w:val="1"/>
      <w:numFmt w:val="decimal"/>
      <w:lvlText w:val="%1."/>
      <w:lvlJc w:val="left"/>
      <w:pPr>
        <w:ind w:left="568" w:hanging="360"/>
      </w:pPr>
      <w:rPr>
        <w:rFonts w:hint="default"/>
      </w:rPr>
    </w:lvl>
    <w:lvl w:ilvl="1">
      <w:start w:val="1"/>
      <w:numFmt w:val="decimal"/>
      <w:isLgl/>
      <w:lvlText w:val="%1.%2."/>
      <w:lvlJc w:val="left"/>
      <w:pPr>
        <w:ind w:left="994" w:hanging="720"/>
      </w:pPr>
      <w:rPr>
        <w:rFonts w:hint="default"/>
        <w:b/>
      </w:rPr>
    </w:lvl>
    <w:lvl w:ilvl="2">
      <w:start w:val="1"/>
      <w:numFmt w:val="decimal"/>
      <w:isLgl/>
      <w:lvlText w:val="%1.%2.%3."/>
      <w:lvlJc w:val="left"/>
      <w:pPr>
        <w:ind w:left="928" w:hanging="720"/>
      </w:pPr>
      <w:rPr>
        <w:rFonts w:hint="default"/>
      </w:rPr>
    </w:lvl>
    <w:lvl w:ilvl="3">
      <w:start w:val="1"/>
      <w:numFmt w:val="decimal"/>
      <w:isLgl/>
      <w:lvlText w:val="%1.%2.%3.%4."/>
      <w:lvlJc w:val="left"/>
      <w:pPr>
        <w:ind w:left="1288" w:hanging="1080"/>
      </w:pPr>
      <w:rPr>
        <w:rFonts w:hint="default"/>
      </w:rPr>
    </w:lvl>
    <w:lvl w:ilvl="4">
      <w:start w:val="1"/>
      <w:numFmt w:val="decimal"/>
      <w:isLgl/>
      <w:lvlText w:val="%1.%2.%3.%4.%5."/>
      <w:lvlJc w:val="left"/>
      <w:pPr>
        <w:ind w:left="1288" w:hanging="1080"/>
      </w:pPr>
      <w:rPr>
        <w:rFonts w:hint="default"/>
      </w:rPr>
    </w:lvl>
    <w:lvl w:ilvl="5">
      <w:start w:val="1"/>
      <w:numFmt w:val="decimal"/>
      <w:isLgl/>
      <w:lvlText w:val="%1.%2.%3.%4.%5.%6."/>
      <w:lvlJc w:val="left"/>
      <w:pPr>
        <w:ind w:left="1648" w:hanging="1440"/>
      </w:pPr>
      <w:rPr>
        <w:rFonts w:hint="default"/>
      </w:rPr>
    </w:lvl>
    <w:lvl w:ilvl="6">
      <w:start w:val="1"/>
      <w:numFmt w:val="decimal"/>
      <w:isLgl/>
      <w:lvlText w:val="%1.%2.%3.%4.%5.%6.%7."/>
      <w:lvlJc w:val="left"/>
      <w:pPr>
        <w:ind w:left="2008" w:hanging="1800"/>
      </w:pPr>
      <w:rPr>
        <w:rFonts w:hint="default"/>
      </w:rPr>
    </w:lvl>
    <w:lvl w:ilvl="7">
      <w:start w:val="1"/>
      <w:numFmt w:val="decimal"/>
      <w:isLgl/>
      <w:lvlText w:val="%1.%2.%3.%4.%5.%6.%7.%8."/>
      <w:lvlJc w:val="left"/>
      <w:pPr>
        <w:ind w:left="2008" w:hanging="1800"/>
      </w:pPr>
      <w:rPr>
        <w:rFonts w:hint="default"/>
      </w:rPr>
    </w:lvl>
    <w:lvl w:ilvl="8">
      <w:start w:val="1"/>
      <w:numFmt w:val="decimal"/>
      <w:isLgl/>
      <w:lvlText w:val="%1.%2.%3.%4.%5.%6.%7.%8.%9."/>
      <w:lvlJc w:val="left"/>
      <w:pPr>
        <w:ind w:left="2368" w:hanging="2160"/>
      </w:pPr>
      <w:rPr>
        <w:rFonts w:hint="default"/>
      </w:rPr>
    </w:lvl>
  </w:abstractNum>
  <w:abstractNum w:abstractNumId="1" w15:restartNumberingAfterBreak="0">
    <w:nsid w:val="055A792D"/>
    <w:multiLevelType w:val="hybridMultilevel"/>
    <w:tmpl w:val="05BA00D6"/>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7178A1"/>
    <w:multiLevelType w:val="hybridMultilevel"/>
    <w:tmpl w:val="08F4CD4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BE1D59"/>
    <w:multiLevelType w:val="hybridMultilevel"/>
    <w:tmpl w:val="18CCBE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2B69CB"/>
    <w:multiLevelType w:val="hybridMultilevel"/>
    <w:tmpl w:val="AC469D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0E55DD6"/>
    <w:multiLevelType w:val="multilevel"/>
    <w:tmpl w:val="526C4FF0"/>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13EF637F"/>
    <w:multiLevelType w:val="hybridMultilevel"/>
    <w:tmpl w:val="A71EC3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9E3D99"/>
    <w:multiLevelType w:val="hybridMultilevel"/>
    <w:tmpl w:val="AD46E3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2E33B6"/>
    <w:multiLevelType w:val="multilevel"/>
    <w:tmpl w:val="041A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9BA1AC5"/>
    <w:multiLevelType w:val="hybridMultilevel"/>
    <w:tmpl w:val="812619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5600D5"/>
    <w:multiLevelType w:val="hybridMultilevel"/>
    <w:tmpl w:val="7E700FFA"/>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1EF67DD8"/>
    <w:multiLevelType w:val="multilevel"/>
    <w:tmpl w:val="526C4FF0"/>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15:restartNumberingAfterBreak="0">
    <w:nsid w:val="23B92BF5"/>
    <w:multiLevelType w:val="hybridMultilevel"/>
    <w:tmpl w:val="333E52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6E2B2C"/>
    <w:multiLevelType w:val="hybridMultilevel"/>
    <w:tmpl w:val="F3885C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BAB7E75"/>
    <w:multiLevelType w:val="hybridMultilevel"/>
    <w:tmpl w:val="8ED06000"/>
    <w:lvl w:ilvl="0" w:tplc="7B6440CE">
      <w:start w:val="3"/>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BC86408"/>
    <w:multiLevelType w:val="multilevel"/>
    <w:tmpl w:val="3FD89CAA"/>
    <w:lvl w:ilvl="0">
      <w:start w:val="1"/>
      <w:numFmt w:val="decimal"/>
      <w:lvlText w:val="%1."/>
      <w:lvlJc w:val="left"/>
      <w:pPr>
        <w:ind w:left="360" w:hanging="360"/>
      </w:pPr>
      <w:rPr>
        <w:i/>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242126"/>
    <w:multiLevelType w:val="hybridMultilevel"/>
    <w:tmpl w:val="BE2C2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967E16"/>
    <w:multiLevelType w:val="multilevel"/>
    <w:tmpl w:val="ECF2C6B6"/>
    <w:lvl w:ilvl="0">
      <w:start w:val="1"/>
      <w:numFmt w:val="decimal"/>
      <w:lvlText w:val="%1."/>
      <w:lvlJc w:val="left"/>
      <w:pPr>
        <w:ind w:left="525" w:hanging="52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2F6B67FC"/>
    <w:multiLevelType w:val="multilevel"/>
    <w:tmpl w:val="0DA85794"/>
    <w:lvl w:ilvl="0">
      <w:start w:val="1"/>
      <w:numFmt w:val="decimal"/>
      <w:lvlText w:val="%1."/>
      <w:lvlJc w:val="left"/>
      <w:pPr>
        <w:ind w:left="360" w:hanging="360"/>
      </w:pPr>
    </w:lvl>
    <w:lvl w:ilvl="1">
      <w:start w:val="1"/>
      <w:numFmt w:val="decimal"/>
      <w:lvlText w:val="Strateški cilj 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07034D"/>
    <w:multiLevelType w:val="multilevel"/>
    <w:tmpl w:val="C8C26CD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1553D91"/>
    <w:multiLevelType w:val="hybridMultilevel"/>
    <w:tmpl w:val="6EF4DF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1682EE8"/>
    <w:multiLevelType w:val="multilevel"/>
    <w:tmpl w:val="6818E71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30743DA"/>
    <w:multiLevelType w:val="multilevel"/>
    <w:tmpl w:val="0DA85794"/>
    <w:lvl w:ilvl="0">
      <w:start w:val="1"/>
      <w:numFmt w:val="decimal"/>
      <w:lvlText w:val="%1."/>
      <w:lvlJc w:val="left"/>
      <w:pPr>
        <w:ind w:left="360" w:hanging="360"/>
      </w:pPr>
    </w:lvl>
    <w:lvl w:ilvl="1">
      <w:start w:val="1"/>
      <w:numFmt w:val="decimal"/>
      <w:lvlText w:val="Strateški cilj 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981522"/>
    <w:multiLevelType w:val="hybridMultilevel"/>
    <w:tmpl w:val="CA9A04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55B214B"/>
    <w:multiLevelType w:val="hybridMultilevel"/>
    <w:tmpl w:val="E2DCBD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90E0CEF"/>
    <w:multiLevelType w:val="hybridMultilevel"/>
    <w:tmpl w:val="6E3C567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B195B6C"/>
    <w:multiLevelType w:val="multilevel"/>
    <w:tmpl w:val="6818E71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D7D2220"/>
    <w:multiLevelType w:val="hybridMultilevel"/>
    <w:tmpl w:val="846820CE"/>
    <w:lvl w:ilvl="0" w:tplc="85440E86">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E186B20"/>
    <w:multiLevelType w:val="hybridMultilevel"/>
    <w:tmpl w:val="369C7BF4"/>
    <w:lvl w:ilvl="0" w:tplc="B5EE1C54">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3EC54511"/>
    <w:multiLevelType w:val="hybridMultilevel"/>
    <w:tmpl w:val="C23CE88C"/>
    <w:lvl w:ilvl="0" w:tplc="2572D7D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0B77ADB"/>
    <w:multiLevelType w:val="hybridMultilevel"/>
    <w:tmpl w:val="018CB6E4"/>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27304E5"/>
    <w:multiLevelType w:val="multilevel"/>
    <w:tmpl w:val="6818E71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43C759D1"/>
    <w:multiLevelType w:val="hybridMultilevel"/>
    <w:tmpl w:val="8C7CFDAA"/>
    <w:lvl w:ilvl="0" w:tplc="041A000F">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5935ACD"/>
    <w:multiLevelType w:val="hybridMultilevel"/>
    <w:tmpl w:val="39E45588"/>
    <w:lvl w:ilvl="0" w:tplc="14A085CA">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483561BF"/>
    <w:multiLevelType w:val="hybridMultilevel"/>
    <w:tmpl w:val="4B044B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CEC4C5A"/>
    <w:multiLevelType w:val="hybridMultilevel"/>
    <w:tmpl w:val="17B4DDD4"/>
    <w:lvl w:ilvl="0" w:tplc="BB5AE40A">
      <w:start w:val="1"/>
      <w:numFmt w:val="decimal"/>
      <w:lvlText w:val="%1."/>
      <w:lvlJc w:val="left"/>
      <w:pPr>
        <w:ind w:left="720" w:hanging="360"/>
      </w:pPr>
      <w:rPr>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6" w15:restartNumberingAfterBreak="0">
    <w:nsid w:val="4E1D7D6F"/>
    <w:multiLevelType w:val="hybridMultilevel"/>
    <w:tmpl w:val="D26272B8"/>
    <w:lvl w:ilvl="0" w:tplc="3FA87A8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E74052C"/>
    <w:multiLevelType w:val="hybridMultilevel"/>
    <w:tmpl w:val="4BD8150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4F2B778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03F3C74"/>
    <w:multiLevelType w:val="hybridMultilevel"/>
    <w:tmpl w:val="E6B44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3E24368"/>
    <w:multiLevelType w:val="hybridMultilevel"/>
    <w:tmpl w:val="FFB2E71A"/>
    <w:lvl w:ilvl="0" w:tplc="EB8C0DDC">
      <w:start w:val="1"/>
      <w:numFmt w:val="upperRoman"/>
      <w:lvlText w:val="%1."/>
      <w:lvlJc w:val="left"/>
      <w:pPr>
        <w:ind w:left="1260" w:hanging="90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5154BA7"/>
    <w:multiLevelType w:val="multilevel"/>
    <w:tmpl w:val="041A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2" w15:restartNumberingAfterBreak="0">
    <w:nsid w:val="5715187D"/>
    <w:multiLevelType w:val="multilevel"/>
    <w:tmpl w:val="425426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7BF0ADC"/>
    <w:multiLevelType w:val="hybridMultilevel"/>
    <w:tmpl w:val="9ECEEB12"/>
    <w:lvl w:ilvl="0" w:tplc="1AD82FFA">
      <w:start w:val="16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8E68EF"/>
    <w:multiLevelType w:val="multilevel"/>
    <w:tmpl w:val="C8C26CD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A52462D"/>
    <w:multiLevelType w:val="multilevel"/>
    <w:tmpl w:val="6818E71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5AF6467C"/>
    <w:multiLevelType w:val="hybridMultilevel"/>
    <w:tmpl w:val="8902A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E413EF1"/>
    <w:multiLevelType w:val="multilevel"/>
    <w:tmpl w:val="6818E71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6281402D"/>
    <w:multiLevelType w:val="multilevel"/>
    <w:tmpl w:val="44EC86BE"/>
    <w:lvl w:ilvl="0">
      <w:start w:val="1"/>
      <w:numFmt w:val="upperRoman"/>
      <w:lvlText w:val="%1."/>
      <w:lvlJc w:val="righ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34B778C"/>
    <w:multiLevelType w:val="hybridMultilevel"/>
    <w:tmpl w:val="CB68F064"/>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3673FDC"/>
    <w:multiLevelType w:val="multilevel"/>
    <w:tmpl w:val="9006DE18"/>
    <w:lvl w:ilvl="0">
      <w:start w:val="1"/>
      <w:numFmt w:val="decimal"/>
      <w:lvlText w:val="%1."/>
      <w:lvlJc w:val="left"/>
      <w:pPr>
        <w:ind w:left="540" w:hanging="540"/>
      </w:pPr>
      <w:rPr>
        <w:rFonts w:hint="default"/>
        <w:i w:val="0"/>
      </w:rPr>
    </w:lvl>
    <w:lvl w:ilvl="1">
      <w:start w:val="1"/>
      <w:numFmt w:val="decimal"/>
      <w:lvlText w:val="%1.%2."/>
      <w:lvlJc w:val="left"/>
      <w:pPr>
        <w:ind w:left="720" w:hanging="540"/>
      </w:pPr>
      <w:rPr>
        <w:rFonts w:hint="default"/>
        <w:i w:val="0"/>
      </w:rPr>
    </w:lvl>
    <w:lvl w:ilvl="2">
      <w:start w:val="1"/>
      <w:numFmt w:val="decimal"/>
      <w:lvlText w:val="%1.%2.%3."/>
      <w:lvlJc w:val="left"/>
      <w:pPr>
        <w:ind w:left="1080" w:hanging="720"/>
      </w:pPr>
      <w:rPr>
        <w:rFonts w:hint="default"/>
        <w:i/>
        <w:sz w:val="2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51" w15:restartNumberingAfterBreak="0">
    <w:nsid w:val="69ED67CA"/>
    <w:multiLevelType w:val="hybridMultilevel"/>
    <w:tmpl w:val="0B2CE16E"/>
    <w:lvl w:ilvl="0" w:tplc="D908980E">
      <w:start w:val="30"/>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2" w15:restartNumberingAfterBreak="0">
    <w:nsid w:val="6A075000"/>
    <w:multiLevelType w:val="multilevel"/>
    <w:tmpl w:val="6818E71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6A5A4620"/>
    <w:multiLevelType w:val="hybridMultilevel"/>
    <w:tmpl w:val="4C0AA56E"/>
    <w:lvl w:ilvl="0" w:tplc="58E49428">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D4A6C44"/>
    <w:multiLevelType w:val="hybridMultilevel"/>
    <w:tmpl w:val="1E6A0B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D4D64A5"/>
    <w:multiLevelType w:val="multilevel"/>
    <w:tmpl w:val="6818E71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6" w15:restartNumberingAfterBreak="0">
    <w:nsid w:val="6E562367"/>
    <w:multiLevelType w:val="hybridMultilevel"/>
    <w:tmpl w:val="E21CF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330530C"/>
    <w:multiLevelType w:val="hybridMultilevel"/>
    <w:tmpl w:val="6CC05FB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8" w15:restartNumberingAfterBreak="0">
    <w:nsid w:val="74D72986"/>
    <w:multiLevelType w:val="hybridMultilevel"/>
    <w:tmpl w:val="639CF32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9" w15:restartNumberingAfterBreak="0">
    <w:nsid w:val="790C0699"/>
    <w:multiLevelType w:val="multilevel"/>
    <w:tmpl w:val="6818E71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79F50DC6"/>
    <w:multiLevelType w:val="hybridMultilevel"/>
    <w:tmpl w:val="568ED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CD259B1"/>
    <w:multiLevelType w:val="hybridMultilevel"/>
    <w:tmpl w:val="314C9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2"/>
  </w:num>
  <w:num w:numId="2">
    <w:abstractNumId w:val="29"/>
  </w:num>
  <w:num w:numId="3">
    <w:abstractNumId w:val="6"/>
  </w:num>
  <w:num w:numId="4">
    <w:abstractNumId w:val="14"/>
  </w:num>
  <w:num w:numId="5">
    <w:abstractNumId w:val="15"/>
  </w:num>
  <w:num w:numId="6">
    <w:abstractNumId w:val="25"/>
  </w:num>
  <w:num w:numId="7">
    <w:abstractNumId w:val="41"/>
  </w:num>
  <w:num w:numId="8">
    <w:abstractNumId w:val="0"/>
  </w:num>
  <w:num w:numId="9">
    <w:abstractNumId w:val="3"/>
  </w:num>
  <w:num w:numId="10">
    <w:abstractNumId w:val="24"/>
  </w:num>
  <w:num w:numId="11">
    <w:abstractNumId w:val="13"/>
  </w:num>
  <w:num w:numId="12">
    <w:abstractNumId w:val="57"/>
  </w:num>
  <w:num w:numId="13">
    <w:abstractNumId w:val="11"/>
  </w:num>
  <w:num w:numId="14">
    <w:abstractNumId w:val="4"/>
  </w:num>
  <w:num w:numId="15">
    <w:abstractNumId w:val="55"/>
  </w:num>
  <w:num w:numId="16">
    <w:abstractNumId w:val="47"/>
  </w:num>
  <w:num w:numId="17">
    <w:abstractNumId w:val="26"/>
  </w:num>
  <w:num w:numId="18">
    <w:abstractNumId w:val="5"/>
  </w:num>
  <w:num w:numId="19">
    <w:abstractNumId w:val="48"/>
  </w:num>
  <w:num w:numId="20">
    <w:abstractNumId w:val="33"/>
  </w:num>
  <w:num w:numId="21">
    <w:abstractNumId w:val="32"/>
  </w:num>
  <w:num w:numId="22">
    <w:abstractNumId w:val="9"/>
  </w:num>
  <w:num w:numId="23">
    <w:abstractNumId w:val="7"/>
  </w:num>
  <w:num w:numId="24">
    <w:abstractNumId w:val="12"/>
  </w:num>
  <w:num w:numId="25">
    <w:abstractNumId w:val="20"/>
  </w:num>
  <w:num w:numId="26">
    <w:abstractNumId w:val="2"/>
  </w:num>
  <w:num w:numId="27">
    <w:abstractNumId w:val="23"/>
  </w:num>
  <w:num w:numId="28">
    <w:abstractNumId w:val="39"/>
  </w:num>
  <w:num w:numId="29">
    <w:abstractNumId w:val="21"/>
  </w:num>
  <w:num w:numId="30">
    <w:abstractNumId w:val="59"/>
  </w:num>
  <w:num w:numId="31">
    <w:abstractNumId w:val="52"/>
  </w:num>
  <w:num w:numId="32">
    <w:abstractNumId w:val="45"/>
  </w:num>
  <w:num w:numId="33">
    <w:abstractNumId w:val="50"/>
  </w:num>
  <w:num w:numId="34">
    <w:abstractNumId w:val="31"/>
  </w:num>
  <w:num w:numId="35">
    <w:abstractNumId w:val="44"/>
  </w:num>
  <w:num w:numId="36">
    <w:abstractNumId w:val="19"/>
  </w:num>
  <w:num w:numId="37">
    <w:abstractNumId w:val="51"/>
  </w:num>
  <w:num w:numId="38">
    <w:abstractNumId w:val="17"/>
  </w:num>
  <w:num w:numId="39">
    <w:abstractNumId w:val="49"/>
  </w:num>
  <w:num w:numId="40">
    <w:abstractNumId w:val="10"/>
  </w:num>
  <w:num w:numId="41">
    <w:abstractNumId w:val="10"/>
  </w:num>
  <w:num w:numId="42">
    <w:abstractNumId w:val="34"/>
  </w:num>
  <w:num w:numId="43">
    <w:abstractNumId w:val="8"/>
  </w:num>
  <w:num w:numId="44">
    <w:abstractNumId w:val="38"/>
  </w:num>
  <w:num w:numId="45">
    <w:abstractNumId w:val="53"/>
  </w:num>
  <w:num w:numId="46">
    <w:abstractNumId w:val="27"/>
  </w:num>
  <w:num w:numId="47">
    <w:abstractNumId w:val="54"/>
  </w:num>
  <w:num w:numId="48">
    <w:abstractNumId w:val="22"/>
  </w:num>
  <w:num w:numId="49">
    <w:abstractNumId w:val="18"/>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 w:numId="52">
    <w:abstractNumId w:val="40"/>
  </w:num>
  <w:num w:numId="53">
    <w:abstractNumId w:val="30"/>
  </w:num>
  <w:num w:numId="54">
    <w:abstractNumId w:val="28"/>
  </w:num>
  <w:num w:numId="55">
    <w:abstractNumId w:val="58"/>
  </w:num>
  <w:num w:numId="56">
    <w:abstractNumId w:val="46"/>
  </w:num>
  <w:num w:numId="57">
    <w:abstractNumId w:val="60"/>
  </w:num>
  <w:num w:numId="58">
    <w:abstractNumId w:val="61"/>
  </w:num>
  <w:num w:numId="59">
    <w:abstractNumId w:val="56"/>
  </w:num>
  <w:num w:numId="60">
    <w:abstractNumId w:val="16"/>
  </w:num>
  <w:num w:numId="61">
    <w:abstractNumId w:val="43"/>
  </w:num>
  <w:num w:numId="62">
    <w:abstractNumId w:val="36"/>
  </w:num>
  <w:num w:numId="63">
    <w:abstractNumId w:val="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45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58E"/>
    <w:rsid w:val="00001B65"/>
    <w:rsid w:val="00003D97"/>
    <w:rsid w:val="00003FD6"/>
    <w:rsid w:val="00007ABD"/>
    <w:rsid w:val="000110CF"/>
    <w:rsid w:val="00011346"/>
    <w:rsid w:val="00013044"/>
    <w:rsid w:val="00020A04"/>
    <w:rsid w:val="00020C41"/>
    <w:rsid w:val="00020EB1"/>
    <w:rsid w:val="00021342"/>
    <w:rsid w:val="000216AB"/>
    <w:rsid w:val="00023339"/>
    <w:rsid w:val="00025EB9"/>
    <w:rsid w:val="000277CF"/>
    <w:rsid w:val="00027FAE"/>
    <w:rsid w:val="0003480F"/>
    <w:rsid w:val="00034F4A"/>
    <w:rsid w:val="00036670"/>
    <w:rsid w:val="000401D2"/>
    <w:rsid w:val="00041CA2"/>
    <w:rsid w:val="00041F39"/>
    <w:rsid w:val="0004312A"/>
    <w:rsid w:val="00044880"/>
    <w:rsid w:val="0004645B"/>
    <w:rsid w:val="00046D07"/>
    <w:rsid w:val="00050D67"/>
    <w:rsid w:val="0005153C"/>
    <w:rsid w:val="0005194C"/>
    <w:rsid w:val="00052007"/>
    <w:rsid w:val="00052271"/>
    <w:rsid w:val="00054160"/>
    <w:rsid w:val="00054D9E"/>
    <w:rsid w:val="00057919"/>
    <w:rsid w:val="00062D2C"/>
    <w:rsid w:val="00062D6C"/>
    <w:rsid w:val="00063069"/>
    <w:rsid w:val="0006453B"/>
    <w:rsid w:val="00065173"/>
    <w:rsid w:val="000709F5"/>
    <w:rsid w:val="00072199"/>
    <w:rsid w:val="00073600"/>
    <w:rsid w:val="00074741"/>
    <w:rsid w:val="00074AEA"/>
    <w:rsid w:val="00075F42"/>
    <w:rsid w:val="00080F58"/>
    <w:rsid w:val="000812B1"/>
    <w:rsid w:val="0008214D"/>
    <w:rsid w:val="000839D5"/>
    <w:rsid w:val="00085BDD"/>
    <w:rsid w:val="00086700"/>
    <w:rsid w:val="0008694A"/>
    <w:rsid w:val="00086E87"/>
    <w:rsid w:val="0008734B"/>
    <w:rsid w:val="00091417"/>
    <w:rsid w:val="000922DE"/>
    <w:rsid w:val="00096508"/>
    <w:rsid w:val="000967CD"/>
    <w:rsid w:val="00097D7C"/>
    <w:rsid w:val="000A1430"/>
    <w:rsid w:val="000A23D7"/>
    <w:rsid w:val="000A32B8"/>
    <w:rsid w:val="000A3819"/>
    <w:rsid w:val="000A5483"/>
    <w:rsid w:val="000A64F6"/>
    <w:rsid w:val="000A6E3E"/>
    <w:rsid w:val="000A72B1"/>
    <w:rsid w:val="000A7A6A"/>
    <w:rsid w:val="000B04D3"/>
    <w:rsid w:val="000B1527"/>
    <w:rsid w:val="000B176C"/>
    <w:rsid w:val="000B4DB8"/>
    <w:rsid w:val="000B5635"/>
    <w:rsid w:val="000B6644"/>
    <w:rsid w:val="000C06FC"/>
    <w:rsid w:val="000C0CEE"/>
    <w:rsid w:val="000C2961"/>
    <w:rsid w:val="000C355E"/>
    <w:rsid w:val="000C39C6"/>
    <w:rsid w:val="000C49CE"/>
    <w:rsid w:val="000C577A"/>
    <w:rsid w:val="000C5A0F"/>
    <w:rsid w:val="000C5EE6"/>
    <w:rsid w:val="000C7C0A"/>
    <w:rsid w:val="000D0492"/>
    <w:rsid w:val="000D0808"/>
    <w:rsid w:val="000D2374"/>
    <w:rsid w:val="000D2CA1"/>
    <w:rsid w:val="000D325E"/>
    <w:rsid w:val="000D469B"/>
    <w:rsid w:val="000D69B6"/>
    <w:rsid w:val="000D7044"/>
    <w:rsid w:val="000D7081"/>
    <w:rsid w:val="000E13FD"/>
    <w:rsid w:val="000E1C00"/>
    <w:rsid w:val="000E229F"/>
    <w:rsid w:val="000E600F"/>
    <w:rsid w:val="000E65A8"/>
    <w:rsid w:val="000F050D"/>
    <w:rsid w:val="000F16F6"/>
    <w:rsid w:val="000F2F39"/>
    <w:rsid w:val="000F5B72"/>
    <w:rsid w:val="000F5EA4"/>
    <w:rsid w:val="000F5EBE"/>
    <w:rsid w:val="00100B95"/>
    <w:rsid w:val="00100CE5"/>
    <w:rsid w:val="00103E34"/>
    <w:rsid w:val="00111832"/>
    <w:rsid w:val="00111895"/>
    <w:rsid w:val="00112AEB"/>
    <w:rsid w:val="00114784"/>
    <w:rsid w:val="00114B56"/>
    <w:rsid w:val="00114D3B"/>
    <w:rsid w:val="00116584"/>
    <w:rsid w:val="00120B9A"/>
    <w:rsid w:val="00124BE9"/>
    <w:rsid w:val="00124FCB"/>
    <w:rsid w:val="001261FC"/>
    <w:rsid w:val="00126BC3"/>
    <w:rsid w:val="00130913"/>
    <w:rsid w:val="00133092"/>
    <w:rsid w:val="00134149"/>
    <w:rsid w:val="00137191"/>
    <w:rsid w:val="00140388"/>
    <w:rsid w:val="00143A2A"/>
    <w:rsid w:val="00143B0C"/>
    <w:rsid w:val="001440CA"/>
    <w:rsid w:val="001440D7"/>
    <w:rsid w:val="001458B6"/>
    <w:rsid w:val="00145B70"/>
    <w:rsid w:val="001463E6"/>
    <w:rsid w:val="00146CCB"/>
    <w:rsid w:val="00146DFA"/>
    <w:rsid w:val="00147036"/>
    <w:rsid w:val="001501BC"/>
    <w:rsid w:val="001513B1"/>
    <w:rsid w:val="001514DA"/>
    <w:rsid w:val="001519B6"/>
    <w:rsid w:val="00152771"/>
    <w:rsid w:val="001527BC"/>
    <w:rsid w:val="00155C7D"/>
    <w:rsid w:val="00155E28"/>
    <w:rsid w:val="00157F41"/>
    <w:rsid w:val="0016086C"/>
    <w:rsid w:val="00160F8A"/>
    <w:rsid w:val="00161056"/>
    <w:rsid w:val="00161782"/>
    <w:rsid w:val="00164DA5"/>
    <w:rsid w:val="00165E96"/>
    <w:rsid w:val="0016714E"/>
    <w:rsid w:val="00175A40"/>
    <w:rsid w:val="00176F0C"/>
    <w:rsid w:val="0018257B"/>
    <w:rsid w:val="00182CA5"/>
    <w:rsid w:val="00183BB7"/>
    <w:rsid w:val="00190965"/>
    <w:rsid w:val="00194AA7"/>
    <w:rsid w:val="0019594D"/>
    <w:rsid w:val="00195F71"/>
    <w:rsid w:val="00196395"/>
    <w:rsid w:val="001A1B5F"/>
    <w:rsid w:val="001A4271"/>
    <w:rsid w:val="001A56FD"/>
    <w:rsid w:val="001A77C7"/>
    <w:rsid w:val="001A79F3"/>
    <w:rsid w:val="001A7EDD"/>
    <w:rsid w:val="001B03A4"/>
    <w:rsid w:val="001B0A8E"/>
    <w:rsid w:val="001B14BD"/>
    <w:rsid w:val="001B6EA6"/>
    <w:rsid w:val="001C24DE"/>
    <w:rsid w:val="001C3199"/>
    <w:rsid w:val="001C5D1D"/>
    <w:rsid w:val="001C6038"/>
    <w:rsid w:val="001C7577"/>
    <w:rsid w:val="001C7878"/>
    <w:rsid w:val="001D211C"/>
    <w:rsid w:val="001D23A7"/>
    <w:rsid w:val="001D2CB4"/>
    <w:rsid w:val="001D3127"/>
    <w:rsid w:val="001D3E3F"/>
    <w:rsid w:val="001D42CB"/>
    <w:rsid w:val="001D6859"/>
    <w:rsid w:val="001D6A58"/>
    <w:rsid w:val="001D7A1F"/>
    <w:rsid w:val="001E25F7"/>
    <w:rsid w:val="001E455B"/>
    <w:rsid w:val="001E5902"/>
    <w:rsid w:val="001E6023"/>
    <w:rsid w:val="001E7A0B"/>
    <w:rsid w:val="001F016A"/>
    <w:rsid w:val="001F10C3"/>
    <w:rsid w:val="001F31E2"/>
    <w:rsid w:val="001F6AFB"/>
    <w:rsid w:val="001F7831"/>
    <w:rsid w:val="001F7D4D"/>
    <w:rsid w:val="0020066A"/>
    <w:rsid w:val="00203970"/>
    <w:rsid w:val="002063F0"/>
    <w:rsid w:val="002129FE"/>
    <w:rsid w:val="00213504"/>
    <w:rsid w:val="00216FC9"/>
    <w:rsid w:val="00220BCC"/>
    <w:rsid w:val="0022187F"/>
    <w:rsid w:val="00221ACB"/>
    <w:rsid w:val="00223D2B"/>
    <w:rsid w:val="00224BD6"/>
    <w:rsid w:val="002264DC"/>
    <w:rsid w:val="0022674E"/>
    <w:rsid w:val="00230330"/>
    <w:rsid w:val="00233CFA"/>
    <w:rsid w:val="00234945"/>
    <w:rsid w:val="00234BE4"/>
    <w:rsid w:val="00234FC3"/>
    <w:rsid w:val="00235BA9"/>
    <w:rsid w:val="00236184"/>
    <w:rsid w:val="00236B09"/>
    <w:rsid w:val="00237D5B"/>
    <w:rsid w:val="0024004B"/>
    <w:rsid w:val="00241CB7"/>
    <w:rsid w:val="00241FA4"/>
    <w:rsid w:val="002465BB"/>
    <w:rsid w:val="00246FA6"/>
    <w:rsid w:val="00247C9D"/>
    <w:rsid w:val="00250CF0"/>
    <w:rsid w:val="00251CFA"/>
    <w:rsid w:val="00253088"/>
    <w:rsid w:val="0025656C"/>
    <w:rsid w:val="0025768F"/>
    <w:rsid w:val="0026083F"/>
    <w:rsid w:val="00260B86"/>
    <w:rsid w:val="00263070"/>
    <w:rsid w:val="00263835"/>
    <w:rsid w:val="00263DBA"/>
    <w:rsid w:val="00266C73"/>
    <w:rsid w:val="00270C2B"/>
    <w:rsid w:val="00271C28"/>
    <w:rsid w:val="00272A37"/>
    <w:rsid w:val="002732BE"/>
    <w:rsid w:val="002757D7"/>
    <w:rsid w:val="0027707A"/>
    <w:rsid w:val="00280622"/>
    <w:rsid w:val="00282DAF"/>
    <w:rsid w:val="0028371E"/>
    <w:rsid w:val="00285279"/>
    <w:rsid w:val="00285C0E"/>
    <w:rsid w:val="00285C72"/>
    <w:rsid w:val="00286708"/>
    <w:rsid w:val="00286AA0"/>
    <w:rsid w:val="00291CFC"/>
    <w:rsid w:val="002967FC"/>
    <w:rsid w:val="002A16BB"/>
    <w:rsid w:val="002A2017"/>
    <w:rsid w:val="002A2F31"/>
    <w:rsid w:val="002A33F4"/>
    <w:rsid w:val="002A3487"/>
    <w:rsid w:val="002A37F8"/>
    <w:rsid w:val="002A698E"/>
    <w:rsid w:val="002A7286"/>
    <w:rsid w:val="002A7B38"/>
    <w:rsid w:val="002B06C9"/>
    <w:rsid w:val="002B1803"/>
    <w:rsid w:val="002B236C"/>
    <w:rsid w:val="002B2D21"/>
    <w:rsid w:val="002B5AD7"/>
    <w:rsid w:val="002C2C19"/>
    <w:rsid w:val="002C3745"/>
    <w:rsid w:val="002C39A3"/>
    <w:rsid w:val="002C63E2"/>
    <w:rsid w:val="002C70E0"/>
    <w:rsid w:val="002D0724"/>
    <w:rsid w:val="002D2076"/>
    <w:rsid w:val="002D2BC4"/>
    <w:rsid w:val="002D2FA5"/>
    <w:rsid w:val="002D5DFF"/>
    <w:rsid w:val="002E00F7"/>
    <w:rsid w:val="002E39A1"/>
    <w:rsid w:val="002F00B9"/>
    <w:rsid w:val="002F02A7"/>
    <w:rsid w:val="002F11A1"/>
    <w:rsid w:val="002F33D6"/>
    <w:rsid w:val="002F45F9"/>
    <w:rsid w:val="002F5BE8"/>
    <w:rsid w:val="002F6ADE"/>
    <w:rsid w:val="002F72BC"/>
    <w:rsid w:val="002F7F3D"/>
    <w:rsid w:val="00303631"/>
    <w:rsid w:val="00304447"/>
    <w:rsid w:val="00304494"/>
    <w:rsid w:val="00304CDB"/>
    <w:rsid w:val="00305032"/>
    <w:rsid w:val="00305847"/>
    <w:rsid w:val="00306A55"/>
    <w:rsid w:val="00306AE6"/>
    <w:rsid w:val="003071E6"/>
    <w:rsid w:val="00307588"/>
    <w:rsid w:val="0030780A"/>
    <w:rsid w:val="0031041E"/>
    <w:rsid w:val="00310A7F"/>
    <w:rsid w:val="003132EA"/>
    <w:rsid w:val="003137E0"/>
    <w:rsid w:val="00313FB8"/>
    <w:rsid w:val="0031450F"/>
    <w:rsid w:val="00315CDE"/>
    <w:rsid w:val="003210CC"/>
    <w:rsid w:val="00325A38"/>
    <w:rsid w:val="00330BDA"/>
    <w:rsid w:val="0033139C"/>
    <w:rsid w:val="00333120"/>
    <w:rsid w:val="0033384C"/>
    <w:rsid w:val="00334E7B"/>
    <w:rsid w:val="00336CFF"/>
    <w:rsid w:val="00336F25"/>
    <w:rsid w:val="00340F57"/>
    <w:rsid w:val="00343E80"/>
    <w:rsid w:val="003458D3"/>
    <w:rsid w:val="00346508"/>
    <w:rsid w:val="0034689B"/>
    <w:rsid w:val="00346CDE"/>
    <w:rsid w:val="003476C9"/>
    <w:rsid w:val="00350225"/>
    <w:rsid w:val="0035200D"/>
    <w:rsid w:val="00354214"/>
    <w:rsid w:val="00356751"/>
    <w:rsid w:val="00357B99"/>
    <w:rsid w:val="00360F73"/>
    <w:rsid w:val="0036145D"/>
    <w:rsid w:val="0036431C"/>
    <w:rsid w:val="00364D1C"/>
    <w:rsid w:val="0037038F"/>
    <w:rsid w:val="0037184F"/>
    <w:rsid w:val="00371A6B"/>
    <w:rsid w:val="00372726"/>
    <w:rsid w:val="003732B5"/>
    <w:rsid w:val="00373D5B"/>
    <w:rsid w:val="00376078"/>
    <w:rsid w:val="00376996"/>
    <w:rsid w:val="00377095"/>
    <w:rsid w:val="003770A0"/>
    <w:rsid w:val="00380441"/>
    <w:rsid w:val="003814DB"/>
    <w:rsid w:val="0038300D"/>
    <w:rsid w:val="00383CC2"/>
    <w:rsid w:val="00383DD1"/>
    <w:rsid w:val="0038441D"/>
    <w:rsid w:val="003846E7"/>
    <w:rsid w:val="00386B77"/>
    <w:rsid w:val="0039036C"/>
    <w:rsid w:val="0039062B"/>
    <w:rsid w:val="00390807"/>
    <w:rsid w:val="00392F29"/>
    <w:rsid w:val="003937F2"/>
    <w:rsid w:val="00393B21"/>
    <w:rsid w:val="003A03B9"/>
    <w:rsid w:val="003A2701"/>
    <w:rsid w:val="003A28E7"/>
    <w:rsid w:val="003A2E5D"/>
    <w:rsid w:val="003A48F9"/>
    <w:rsid w:val="003B0032"/>
    <w:rsid w:val="003B015B"/>
    <w:rsid w:val="003B1FFC"/>
    <w:rsid w:val="003B22AD"/>
    <w:rsid w:val="003B2888"/>
    <w:rsid w:val="003B647F"/>
    <w:rsid w:val="003B72A8"/>
    <w:rsid w:val="003C0C10"/>
    <w:rsid w:val="003C12F6"/>
    <w:rsid w:val="003C181C"/>
    <w:rsid w:val="003C4659"/>
    <w:rsid w:val="003C4A74"/>
    <w:rsid w:val="003C789A"/>
    <w:rsid w:val="003D12D2"/>
    <w:rsid w:val="003D268D"/>
    <w:rsid w:val="003D2CEC"/>
    <w:rsid w:val="003D32CF"/>
    <w:rsid w:val="003D39AD"/>
    <w:rsid w:val="003D3FFA"/>
    <w:rsid w:val="003D7241"/>
    <w:rsid w:val="003E0126"/>
    <w:rsid w:val="003E439C"/>
    <w:rsid w:val="003E5480"/>
    <w:rsid w:val="003E69A4"/>
    <w:rsid w:val="003E7639"/>
    <w:rsid w:val="003F077D"/>
    <w:rsid w:val="003F088D"/>
    <w:rsid w:val="003F21F2"/>
    <w:rsid w:val="003F2280"/>
    <w:rsid w:val="003F5623"/>
    <w:rsid w:val="004003A5"/>
    <w:rsid w:val="00401C73"/>
    <w:rsid w:val="004026C2"/>
    <w:rsid w:val="00407B1F"/>
    <w:rsid w:val="00412CC3"/>
    <w:rsid w:val="0042093B"/>
    <w:rsid w:val="00421E58"/>
    <w:rsid w:val="00422271"/>
    <w:rsid w:val="004238A3"/>
    <w:rsid w:val="0042390D"/>
    <w:rsid w:val="00423B2A"/>
    <w:rsid w:val="0042404B"/>
    <w:rsid w:val="0042551B"/>
    <w:rsid w:val="00426047"/>
    <w:rsid w:val="00427A46"/>
    <w:rsid w:val="00427B5A"/>
    <w:rsid w:val="00430EE0"/>
    <w:rsid w:val="00432067"/>
    <w:rsid w:val="004346AD"/>
    <w:rsid w:val="00437A04"/>
    <w:rsid w:val="004400AF"/>
    <w:rsid w:val="004400B9"/>
    <w:rsid w:val="00441EB7"/>
    <w:rsid w:val="004450DF"/>
    <w:rsid w:val="00446070"/>
    <w:rsid w:val="004465AC"/>
    <w:rsid w:val="00446840"/>
    <w:rsid w:val="004469D0"/>
    <w:rsid w:val="00446A4B"/>
    <w:rsid w:val="00447D1D"/>
    <w:rsid w:val="00447DE5"/>
    <w:rsid w:val="00453714"/>
    <w:rsid w:val="004577EE"/>
    <w:rsid w:val="004578E0"/>
    <w:rsid w:val="00462497"/>
    <w:rsid w:val="0046384B"/>
    <w:rsid w:val="00463DA7"/>
    <w:rsid w:val="004643ED"/>
    <w:rsid w:val="00464888"/>
    <w:rsid w:val="0046499B"/>
    <w:rsid w:val="004662A5"/>
    <w:rsid w:val="0046715E"/>
    <w:rsid w:val="00467B6C"/>
    <w:rsid w:val="00470008"/>
    <w:rsid w:val="00471871"/>
    <w:rsid w:val="0047216C"/>
    <w:rsid w:val="004725E5"/>
    <w:rsid w:val="00473498"/>
    <w:rsid w:val="00476C45"/>
    <w:rsid w:val="00477C6F"/>
    <w:rsid w:val="00482F94"/>
    <w:rsid w:val="004837C8"/>
    <w:rsid w:val="00483BC0"/>
    <w:rsid w:val="0048490B"/>
    <w:rsid w:val="00485013"/>
    <w:rsid w:val="00485C59"/>
    <w:rsid w:val="004874C0"/>
    <w:rsid w:val="00490582"/>
    <w:rsid w:val="0049578D"/>
    <w:rsid w:val="004967F9"/>
    <w:rsid w:val="00497B5E"/>
    <w:rsid w:val="004A06D3"/>
    <w:rsid w:val="004A1AEE"/>
    <w:rsid w:val="004A2102"/>
    <w:rsid w:val="004A237E"/>
    <w:rsid w:val="004A4A8E"/>
    <w:rsid w:val="004A783D"/>
    <w:rsid w:val="004B03B7"/>
    <w:rsid w:val="004B210F"/>
    <w:rsid w:val="004B28D5"/>
    <w:rsid w:val="004B3B82"/>
    <w:rsid w:val="004B54CF"/>
    <w:rsid w:val="004B5C3B"/>
    <w:rsid w:val="004C066C"/>
    <w:rsid w:val="004C0E00"/>
    <w:rsid w:val="004C266F"/>
    <w:rsid w:val="004C511F"/>
    <w:rsid w:val="004C66DA"/>
    <w:rsid w:val="004C76DD"/>
    <w:rsid w:val="004C7EC5"/>
    <w:rsid w:val="004D004C"/>
    <w:rsid w:val="004D16C4"/>
    <w:rsid w:val="004D1FE1"/>
    <w:rsid w:val="004D32CF"/>
    <w:rsid w:val="004D4102"/>
    <w:rsid w:val="004E07D9"/>
    <w:rsid w:val="004E156E"/>
    <w:rsid w:val="004E2D15"/>
    <w:rsid w:val="004E30E4"/>
    <w:rsid w:val="004E36DD"/>
    <w:rsid w:val="004E3E48"/>
    <w:rsid w:val="004E7404"/>
    <w:rsid w:val="004E7D4C"/>
    <w:rsid w:val="004F25E0"/>
    <w:rsid w:val="004F3B86"/>
    <w:rsid w:val="004F3C6D"/>
    <w:rsid w:val="004F4A68"/>
    <w:rsid w:val="004F7072"/>
    <w:rsid w:val="004F7E57"/>
    <w:rsid w:val="00500263"/>
    <w:rsid w:val="0050032F"/>
    <w:rsid w:val="00500350"/>
    <w:rsid w:val="005004A8"/>
    <w:rsid w:val="005021B7"/>
    <w:rsid w:val="00503F8F"/>
    <w:rsid w:val="0050418B"/>
    <w:rsid w:val="00504E7D"/>
    <w:rsid w:val="005058C5"/>
    <w:rsid w:val="00507127"/>
    <w:rsid w:val="00507D2C"/>
    <w:rsid w:val="00511F16"/>
    <w:rsid w:val="0051274A"/>
    <w:rsid w:val="005131E8"/>
    <w:rsid w:val="00520A6A"/>
    <w:rsid w:val="00522B92"/>
    <w:rsid w:val="005240EA"/>
    <w:rsid w:val="00524F7D"/>
    <w:rsid w:val="0052531C"/>
    <w:rsid w:val="00525F5A"/>
    <w:rsid w:val="0052676A"/>
    <w:rsid w:val="00526822"/>
    <w:rsid w:val="00526F47"/>
    <w:rsid w:val="0052791C"/>
    <w:rsid w:val="00527FC8"/>
    <w:rsid w:val="005309EA"/>
    <w:rsid w:val="00533776"/>
    <w:rsid w:val="0053455C"/>
    <w:rsid w:val="0053494D"/>
    <w:rsid w:val="00534F35"/>
    <w:rsid w:val="00537D9D"/>
    <w:rsid w:val="0054282E"/>
    <w:rsid w:val="00543283"/>
    <w:rsid w:val="005440FF"/>
    <w:rsid w:val="005456B0"/>
    <w:rsid w:val="005462BE"/>
    <w:rsid w:val="0054732E"/>
    <w:rsid w:val="00547A8F"/>
    <w:rsid w:val="005504C6"/>
    <w:rsid w:val="00550FB9"/>
    <w:rsid w:val="005524E3"/>
    <w:rsid w:val="00552550"/>
    <w:rsid w:val="005540A1"/>
    <w:rsid w:val="005624DE"/>
    <w:rsid w:val="00562DDC"/>
    <w:rsid w:val="005633C2"/>
    <w:rsid w:val="00563A6D"/>
    <w:rsid w:val="00564D67"/>
    <w:rsid w:val="005650D3"/>
    <w:rsid w:val="005714C3"/>
    <w:rsid w:val="005744CB"/>
    <w:rsid w:val="00574814"/>
    <w:rsid w:val="005748C1"/>
    <w:rsid w:val="005812D2"/>
    <w:rsid w:val="005813C7"/>
    <w:rsid w:val="00581D61"/>
    <w:rsid w:val="00583F2D"/>
    <w:rsid w:val="00584A15"/>
    <w:rsid w:val="00585EBD"/>
    <w:rsid w:val="0058645A"/>
    <w:rsid w:val="00586EA5"/>
    <w:rsid w:val="005918AF"/>
    <w:rsid w:val="00591E9E"/>
    <w:rsid w:val="00592340"/>
    <w:rsid w:val="00592A15"/>
    <w:rsid w:val="005936C6"/>
    <w:rsid w:val="00593768"/>
    <w:rsid w:val="005952D0"/>
    <w:rsid w:val="00596DCE"/>
    <w:rsid w:val="005A01EC"/>
    <w:rsid w:val="005A1CEA"/>
    <w:rsid w:val="005A1F21"/>
    <w:rsid w:val="005A71E1"/>
    <w:rsid w:val="005B1F7D"/>
    <w:rsid w:val="005B3127"/>
    <w:rsid w:val="005B466C"/>
    <w:rsid w:val="005B78C7"/>
    <w:rsid w:val="005C0514"/>
    <w:rsid w:val="005C32AF"/>
    <w:rsid w:val="005C3E39"/>
    <w:rsid w:val="005C5CDF"/>
    <w:rsid w:val="005C6313"/>
    <w:rsid w:val="005D1B35"/>
    <w:rsid w:val="005D1FDC"/>
    <w:rsid w:val="005D2946"/>
    <w:rsid w:val="005D368A"/>
    <w:rsid w:val="005D3985"/>
    <w:rsid w:val="005D3A18"/>
    <w:rsid w:val="005D3A5A"/>
    <w:rsid w:val="005D4652"/>
    <w:rsid w:val="005D46E7"/>
    <w:rsid w:val="005D5F0D"/>
    <w:rsid w:val="005E0699"/>
    <w:rsid w:val="005E0E84"/>
    <w:rsid w:val="005E10C5"/>
    <w:rsid w:val="005E2BA6"/>
    <w:rsid w:val="005E350B"/>
    <w:rsid w:val="005E451F"/>
    <w:rsid w:val="005E4BA1"/>
    <w:rsid w:val="005E5DC0"/>
    <w:rsid w:val="005E6833"/>
    <w:rsid w:val="005E6D2C"/>
    <w:rsid w:val="005F0D77"/>
    <w:rsid w:val="005F1FF7"/>
    <w:rsid w:val="005F4208"/>
    <w:rsid w:val="005F6661"/>
    <w:rsid w:val="005F71D5"/>
    <w:rsid w:val="005F7661"/>
    <w:rsid w:val="00600932"/>
    <w:rsid w:val="006009FA"/>
    <w:rsid w:val="00601DA2"/>
    <w:rsid w:val="006020C8"/>
    <w:rsid w:val="0060392E"/>
    <w:rsid w:val="00606AF1"/>
    <w:rsid w:val="006073D1"/>
    <w:rsid w:val="0060755A"/>
    <w:rsid w:val="00611ABF"/>
    <w:rsid w:val="00611D6D"/>
    <w:rsid w:val="00613021"/>
    <w:rsid w:val="00613C3A"/>
    <w:rsid w:val="00614E07"/>
    <w:rsid w:val="00617C94"/>
    <w:rsid w:val="00620ABA"/>
    <w:rsid w:val="00621C01"/>
    <w:rsid w:val="006227B3"/>
    <w:rsid w:val="00622C94"/>
    <w:rsid w:val="0062419E"/>
    <w:rsid w:val="00624BF7"/>
    <w:rsid w:val="00625968"/>
    <w:rsid w:val="006264DA"/>
    <w:rsid w:val="00626643"/>
    <w:rsid w:val="00626F64"/>
    <w:rsid w:val="0063051E"/>
    <w:rsid w:val="00631BED"/>
    <w:rsid w:val="00633B76"/>
    <w:rsid w:val="00635906"/>
    <w:rsid w:val="00641624"/>
    <w:rsid w:val="00642284"/>
    <w:rsid w:val="0064276D"/>
    <w:rsid w:val="00642F94"/>
    <w:rsid w:val="0064327E"/>
    <w:rsid w:val="006439E9"/>
    <w:rsid w:val="00643E1D"/>
    <w:rsid w:val="00643EAE"/>
    <w:rsid w:val="0064426E"/>
    <w:rsid w:val="00645B59"/>
    <w:rsid w:val="00651A9C"/>
    <w:rsid w:val="00651B3E"/>
    <w:rsid w:val="00651C10"/>
    <w:rsid w:val="00652CEB"/>
    <w:rsid w:val="00653849"/>
    <w:rsid w:val="00657291"/>
    <w:rsid w:val="00660146"/>
    <w:rsid w:val="0066192E"/>
    <w:rsid w:val="00662F01"/>
    <w:rsid w:val="00664B26"/>
    <w:rsid w:val="00666030"/>
    <w:rsid w:val="00670BB0"/>
    <w:rsid w:val="00674297"/>
    <w:rsid w:val="006759CD"/>
    <w:rsid w:val="00675EA0"/>
    <w:rsid w:val="00676F3F"/>
    <w:rsid w:val="006772C5"/>
    <w:rsid w:val="00677AD0"/>
    <w:rsid w:val="0068092D"/>
    <w:rsid w:val="00680B13"/>
    <w:rsid w:val="0068132D"/>
    <w:rsid w:val="006821D3"/>
    <w:rsid w:val="00682277"/>
    <w:rsid w:val="0068499C"/>
    <w:rsid w:val="00686D43"/>
    <w:rsid w:val="00690DAE"/>
    <w:rsid w:val="006921E6"/>
    <w:rsid w:val="00692A8E"/>
    <w:rsid w:val="00693115"/>
    <w:rsid w:val="00693DAC"/>
    <w:rsid w:val="00693E9D"/>
    <w:rsid w:val="00696EA5"/>
    <w:rsid w:val="006A582D"/>
    <w:rsid w:val="006B0424"/>
    <w:rsid w:val="006B1FD5"/>
    <w:rsid w:val="006B2366"/>
    <w:rsid w:val="006B54B4"/>
    <w:rsid w:val="006B5FB8"/>
    <w:rsid w:val="006B6139"/>
    <w:rsid w:val="006B6203"/>
    <w:rsid w:val="006B6F52"/>
    <w:rsid w:val="006C0433"/>
    <w:rsid w:val="006C0C4C"/>
    <w:rsid w:val="006C0E95"/>
    <w:rsid w:val="006C418A"/>
    <w:rsid w:val="006C43E2"/>
    <w:rsid w:val="006C5336"/>
    <w:rsid w:val="006C64CD"/>
    <w:rsid w:val="006C76AB"/>
    <w:rsid w:val="006D1C58"/>
    <w:rsid w:val="006D2213"/>
    <w:rsid w:val="006D3C23"/>
    <w:rsid w:val="006D63CE"/>
    <w:rsid w:val="006D6FA7"/>
    <w:rsid w:val="006D7C39"/>
    <w:rsid w:val="006E0BDA"/>
    <w:rsid w:val="006E5AB1"/>
    <w:rsid w:val="006E724A"/>
    <w:rsid w:val="006E7BFD"/>
    <w:rsid w:val="006E7CEF"/>
    <w:rsid w:val="006E7F2C"/>
    <w:rsid w:val="006F1EE2"/>
    <w:rsid w:val="006F2C4B"/>
    <w:rsid w:val="006F329D"/>
    <w:rsid w:val="006F474E"/>
    <w:rsid w:val="006F4CEA"/>
    <w:rsid w:val="006F58CA"/>
    <w:rsid w:val="006F661F"/>
    <w:rsid w:val="006F76FC"/>
    <w:rsid w:val="00702148"/>
    <w:rsid w:val="0070219C"/>
    <w:rsid w:val="007028D8"/>
    <w:rsid w:val="007064D9"/>
    <w:rsid w:val="00706829"/>
    <w:rsid w:val="007073DF"/>
    <w:rsid w:val="007138A8"/>
    <w:rsid w:val="0071419F"/>
    <w:rsid w:val="00715A5A"/>
    <w:rsid w:val="007173A9"/>
    <w:rsid w:val="00721670"/>
    <w:rsid w:val="00722C29"/>
    <w:rsid w:val="007231EE"/>
    <w:rsid w:val="00724B5B"/>
    <w:rsid w:val="00724DE7"/>
    <w:rsid w:val="00726032"/>
    <w:rsid w:val="00726BCF"/>
    <w:rsid w:val="0073016D"/>
    <w:rsid w:val="007302E0"/>
    <w:rsid w:val="00730C3D"/>
    <w:rsid w:val="00732379"/>
    <w:rsid w:val="007348A9"/>
    <w:rsid w:val="00736871"/>
    <w:rsid w:val="007405F5"/>
    <w:rsid w:val="00741936"/>
    <w:rsid w:val="00741F50"/>
    <w:rsid w:val="007448C5"/>
    <w:rsid w:val="00745C9D"/>
    <w:rsid w:val="0074609E"/>
    <w:rsid w:val="0074777F"/>
    <w:rsid w:val="00752FF1"/>
    <w:rsid w:val="007532E2"/>
    <w:rsid w:val="00753962"/>
    <w:rsid w:val="007542BC"/>
    <w:rsid w:val="007543C4"/>
    <w:rsid w:val="007600C6"/>
    <w:rsid w:val="0076146E"/>
    <w:rsid w:val="007742DE"/>
    <w:rsid w:val="00774B58"/>
    <w:rsid w:val="0077664D"/>
    <w:rsid w:val="00776DF8"/>
    <w:rsid w:val="007770C2"/>
    <w:rsid w:val="00777272"/>
    <w:rsid w:val="00784281"/>
    <w:rsid w:val="0078591C"/>
    <w:rsid w:val="00786050"/>
    <w:rsid w:val="00786B14"/>
    <w:rsid w:val="00787821"/>
    <w:rsid w:val="00787E19"/>
    <w:rsid w:val="007901EE"/>
    <w:rsid w:val="007923B3"/>
    <w:rsid w:val="0079269C"/>
    <w:rsid w:val="007935CA"/>
    <w:rsid w:val="00793CB0"/>
    <w:rsid w:val="00795DE9"/>
    <w:rsid w:val="00797A01"/>
    <w:rsid w:val="00797D0C"/>
    <w:rsid w:val="007A0B28"/>
    <w:rsid w:val="007A0B65"/>
    <w:rsid w:val="007A12FB"/>
    <w:rsid w:val="007A45EB"/>
    <w:rsid w:val="007A7C46"/>
    <w:rsid w:val="007B0C4B"/>
    <w:rsid w:val="007B21BA"/>
    <w:rsid w:val="007B3288"/>
    <w:rsid w:val="007B35C0"/>
    <w:rsid w:val="007B36E0"/>
    <w:rsid w:val="007B38B2"/>
    <w:rsid w:val="007B5F82"/>
    <w:rsid w:val="007B6949"/>
    <w:rsid w:val="007B6D3C"/>
    <w:rsid w:val="007B70DC"/>
    <w:rsid w:val="007B7649"/>
    <w:rsid w:val="007C04A9"/>
    <w:rsid w:val="007C0929"/>
    <w:rsid w:val="007C1792"/>
    <w:rsid w:val="007C35E6"/>
    <w:rsid w:val="007C4CBC"/>
    <w:rsid w:val="007C615D"/>
    <w:rsid w:val="007C74E6"/>
    <w:rsid w:val="007D0911"/>
    <w:rsid w:val="007D34B7"/>
    <w:rsid w:val="007D46AE"/>
    <w:rsid w:val="007D530C"/>
    <w:rsid w:val="007D727D"/>
    <w:rsid w:val="007E6592"/>
    <w:rsid w:val="007E6E8A"/>
    <w:rsid w:val="007E746B"/>
    <w:rsid w:val="007F0951"/>
    <w:rsid w:val="007F1DF0"/>
    <w:rsid w:val="007F2DE7"/>
    <w:rsid w:val="007F39B3"/>
    <w:rsid w:val="007F3E92"/>
    <w:rsid w:val="007F4013"/>
    <w:rsid w:val="007F5277"/>
    <w:rsid w:val="007F713A"/>
    <w:rsid w:val="008009C8"/>
    <w:rsid w:val="00802DB0"/>
    <w:rsid w:val="008030E9"/>
    <w:rsid w:val="00803640"/>
    <w:rsid w:val="00803BBE"/>
    <w:rsid w:val="00803C82"/>
    <w:rsid w:val="0080424B"/>
    <w:rsid w:val="00804749"/>
    <w:rsid w:val="0080564E"/>
    <w:rsid w:val="00807277"/>
    <w:rsid w:val="008075E9"/>
    <w:rsid w:val="008076DC"/>
    <w:rsid w:val="00807AA5"/>
    <w:rsid w:val="00811B13"/>
    <w:rsid w:val="00811DE0"/>
    <w:rsid w:val="0081214F"/>
    <w:rsid w:val="00813D20"/>
    <w:rsid w:val="00814A7A"/>
    <w:rsid w:val="008165B8"/>
    <w:rsid w:val="00817DD4"/>
    <w:rsid w:val="008213AC"/>
    <w:rsid w:val="0082177B"/>
    <w:rsid w:val="0082179A"/>
    <w:rsid w:val="00821C5D"/>
    <w:rsid w:val="00822064"/>
    <w:rsid w:val="008224A7"/>
    <w:rsid w:val="008224FA"/>
    <w:rsid w:val="00822BD3"/>
    <w:rsid w:val="0082392C"/>
    <w:rsid w:val="00823FB0"/>
    <w:rsid w:val="00830B02"/>
    <w:rsid w:val="008339E3"/>
    <w:rsid w:val="008347B1"/>
    <w:rsid w:val="00834A8C"/>
    <w:rsid w:val="00840A94"/>
    <w:rsid w:val="00844A94"/>
    <w:rsid w:val="00844B86"/>
    <w:rsid w:val="00845727"/>
    <w:rsid w:val="008462EC"/>
    <w:rsid w:val="0084762D"/>
    <w:rsid w:val="00847BBC"/>
    <w:rsid w:val="008527F8"/>
    <w:rsid w:val="0085325C"/>
    <w:rsid w:val="00853FE7"/>
    <w:rsid w:val="00854396"/>
    <w:rsid w:val="008546DC"/>
    <w:rsid w:val="008565A7"/>
    <w:rsid w:val="00857117"/>
    <w:rsid w:val="00860D8F"/>
    <w:rsid w:val="00863341"/>
    <w:rsid w:val="008639B9"/>
    <w:rsid w:val="0086507D"/>
    <w:rsid w:val="00866246"/>
    <w:rsid w:val="008670E6"/>
    <w:rsid w:val="00870798"/>
    <w:rsid w:val="0087315A"/>
    <w:rsid w:val="00874757"/>
    <w:rsid w:val="008767A9"/>
    <w:rsid w:val="00877FEB"/>
    <w:rsid w:val="00880CEC"/>
    <w:rsid w:val="0088135C"/>
    <w:rsid w:val="00881718"/>
    <w:rsid w:val="008826A6"/>
    <w:rsid w:val="00882B8F"/>
    <w:rsid w:val="008833A7"/>
    <w:rsid w:val="008838BC"/>
    <w:rsid w:val="008841D2"/>
    <w:rsid w:val="008851B9"/>
    <w:rsid w:val="00886154"/>
    <w:rsid w:val="00886D60"/>
    <w:rsid w:val="00886FE3"/>
    <w:rsid w:val="00890477"/>
    <w:rsid w:val="00890D81"/>
    <w:rsid w:val="00892DF6"/>
    <w:rsid w:val="008934DB"/>
    <w:rsid w:val="0089455A"/>
    <w:rsid w:val="008A09A2"/>
    <w:rsid w:val="008A0CF0"/>
    <w:rsid w:val="008A1499"/>
    <w:rsid w:val="008A16D0"/>
    <w:rsid w:val="008A206C"/>
    <w:rsid w:val="008A2AC8"/>
    <w:rsid w:val="008A521F"/>
    <w:rsid w:val="008A7170"/>
    <w:rsid w:val="008A7176"/>
    <w:rsid w:val="008A7588"/>
    <w:rsid w:val="008A7B4D"/>
    <w:rsid w:val="008B34CB"/>
    <w:rsid w:val="008B4610"/>
    <w:rsid w:val="008B7A77"/>
    <w:rsid w:val="008B7D2A"/>
    <w:rsid w:val="008C2F79"/>
    <w:rsid w:val="008C3756"/>
    <w:rsid w:val="008C4A23"/>
    <w:rsid w:val="008C4E46"/>
    <w:rsid w:val="008C56B3"/>
    <w:rsid w:val="008C5C9B"/>
    <w:rsid w:val="008C7EDA"/>
    <w:rsid w:val="008D3657"/>
    <w:rsid w:val="008D45DA"/>
    <w:rsid w:val="008D5EB3"/>
    <w:rsid w:val="008D6609"/>
    <w:rsid w:val="008D6C77"/>
    <w:rsid w:val="008D6E49"/>
    <w:rsid w:val="008E107C"/>
    <w:rsid w:val="008E2A24"/>
    <w:rsid w:val="008E2D57"/>
    <w:rsid w:val="008E2E1C"/>
    <w:rsid w:val="008E32F4"/>
    <w:rsid w:val="008E46E4"/>
    <w:rsid w:val="008E5F13"/>
    <w:rsid w:val="008F045F"/>
    <w:rsid w:val="008F0C06"/>
    <w:rsid w:val="008F1982"/>
    <w:rsid w:val="008F1C81"/>
    <w:rsid w:val="008F1E07"/>
    <w:rsid w:val="008F394C"/>
    <w:rsid w:val="008F568E"/>
    <w:rsid w:val="008F5EC1"/>
    <w:rsid w:val="008F73B7"/>
    <w:rsid w:val="008F7635"/>
    <w:rsid w:val="008F76F8"/>
    <w:rsid w:val="009000B6"/>
    <w:rsid w:val="00901A02"/>
    <w:rsid w:val="0090201D"/>
    <w:rsid w:val="009023BA"/>
    <w:rsid w:val="00904DC6"/>
    <w:rsid w:val="00907715"/>
    <w:rsid w:val="00910456"/>
    <w:rsid w:val="00910588"/>
    <w:rsid w:val="00912B16"/>
    <w:rsid w:val="009136CD"/>
    <w:rsid w:val="009150E1"/>
    <w:rsid w:val="009151E2"/>
    <w:rsid w:val="00915BE2"/>
    <w:rsid w:val="009164A4"/>
    <w:rsid w:val="009176AB"/>
    <w:rsid w:val="009219B4"/>
    <w:rsid w:val="009219FA"/>
    <w:rsid w:val="009232D1"/>
    <w:rsid w:val="0092421A"/>
    <w:rsid w:val="009253D1"/>
    <w:rsid w:val="00926E31"/>
    <w:rsid w:val="00931B3B"/>
    <w:rsid w:val="0093408C"/>
    <w:rsid w:val="00940468"/>
    <w:rsid w:val="00941976"/>
    <w:rsid w:val="00943E5A"/>
    <w:rsid w:val="00946630"/>
    <w:rsid w:val="009477BE"/>
    <w:rsid w:val="00951A58"/>
    <w:rsid w:val="009565A0"/>
    <w:rsid w:val="00961082"/>
    <w:rsid w:val="00962531"/>
    <w:rsid w:val="00963885"/>
    <w:rsid w:val="00967540"/>
    <w:rsid w:val="009677FA"/>
    <w:rsid w:val="00967914"/>
    <w:rsid w:val="00967E6C"/>
    <w:rsid w:val="00967EED"/>
    <w:rsid w:val="009725F3"/>
    <w:rsid w:val="00973480"/>
    <w:rsid w:val="00973595"/>
    <w:rsid w:val="0097444C"/>
    <w:rsid w:val="00975860"/>
    <w:rsid w:val="0097597B"/>
    <w:rsid w:val="00976B62"/>
    <w:rsid w:val="00976DF9"/>
    <w:rsid w:val="009779C8"/>
    <w:rsid w:val="009802AC"/>
    <w:rsid w:val="0098061C"/>
    <w:rsid w:val="009813F9"/>
    <w:rsid w:val="00981766"/>
    <w:rsid w:val="009830FB"/>
    <w:rsid w:val="00985047"/>
    <w:rsid w:val="00987482"/>
    <w:rsid w:val="00987E07"/>
    <w:rsid w:val="0099131B"/>
    <w:rsid w:val="00993086"/>
    <w:rsid w:val="00994DCB"/>
    <w:rsid w:val="00996D49"/>
    <w:rsid w:val="00996E68"/>
    <w:rsid w:val="00996E99"/>
    <w:rsid w:val="0099769D"/>
    <w:rsid w:val="009A00B3"/>
    <w:rsid w:val="009A032A"/>
    <w:rsid w:val="009A1773"/>
    <w:rsid w:val="009A181D"/>
    <w:rsid w:val="009A2750"/>
    <w:rsid w:val="009A2FA1"/>
    <w:rsid w:val="009A321C"/>
    <w:rsid w:val="009A3FD5"/>
    <w:rsid w:val="009A40D7"/>
    <w:rsid w:val="009A566B"/>
    <w:rsid w:val="009A59FF"/>
    <w:rsid w:val="009A62E2"/>
    <w:rsid w:val="009A713B"/>
    <w:rsid w:val="009A778C"/>
    <w:rsid w:val="009A7BE4"/>
    <w:rsid w:val="009B112C"/>
    <w:rsid w:val="009B143B"/>
    <w:rsid w:val="009B1D98"/>
    <w:rsid w:val="009B297E"/>
    <w:rsid w:val="009B3668"/>
    <w:rsid w:val="009B3F4F"/>
    <w:rsid w:val="009B6FA1"/>
    <w:rsid w:val="009B7062"/>
    <w:rsid w:val="009B706E"/>
    <w:rsid w:val="009B7406"/>
    <w:rsid w:val="009C02A0"/>
    <w:rsid w:val="009C0E94"/>
    <w:rsid w:val="009C14AA"/>
    <w:rsid w:val="009C1D9F"/>
    <w:rsid w:val="009C44C5"/>
    <w:rsid w:val="009C5B39"/>
    <w:rsid w:val="009C5C37"/>
    <w:rsid w:val="009C6072"/>
    <w:rsid w:val="009C6AE5"/>
    <w:rsid w:val="009C6B4D"/>
    <w:rsid w:val="009C6D74"/>
    <w:rsid w:val="009D0FE5"/>
    <w:rsid w:val="009D2A8F"/>
    <w:rsid w:val="009D3EEA"/>
    <w:rsid w:val="009D74D2"/>
    <w:rsid w:val="009D7755"/>
    <w:rsid w:val="009E31F1"/>
    <w:rsid w:val="009E3440"/>
    <w:rsid w:val="009E3E07"/>
    <w:rsid w:val="009E62BA"/>
    <w:rsid w:val="009E6699"/>
    <w:rsid w:val="009E7CB6"/>
    <w:rsid w:val="009F1630"/>
    <w:rsid w:val="009F1EFB"/>
    <w:rsid w:val="009F27B7"/>
    <w:rsid w:val="009F2D37"/>
    <w:rsid w:val="009F3F15"/>
    <w:rsid w:val="009F4B0A"/>
    <w:rsid w:val="009F5491"/>
    <w:rsid w:val="009F5860"/>
    <w:rsid w:val="009F6CFD"/>
    <w:rsid w:val="00A0021D"/>
    <w:rsid w:val="00A00C4A"/>
    <w:rsid w:val="00A04F06"/>
    <w:rsid w:val="00A072BC"/>
    <w:rsid w:val="00A10D4D"/>
    <w:rsid w:val="00A1109A"/>
    <w:rsid w:val="00A14601"/>
    <w:rsid w:val="00A14A67"/>
    <w:rsid w:val="00A14AE7"/>
    <w:rsid w:val="00A14C1D"/>
    <w:rsid w:val="00A14C4E"/>
    <w:rsid w:val="00A14D38"/>
    <w:rsid w:val="00A14E08"/>
    <w:rsid w:val="00A14E46"/>
    <w:rsid w:val="00A21516"/>
    <w:rsid w:val="00A22065"/>
    <w:rsid w:val="00A2286C"/>
    <w:rsid w:val="00A25AB3"/>
    <w:rsid w:val="00A265CA"/>
    <w:rsid w:val="00A2698C"/>
    <w:rsid w:val="00A31D11"/>
    <w:rsid w:val="00A33DAF"/>
    <w:rsid w:val="00A344B1"/>
    <w:rsid w:val="00A35752"/>
    <w:rsid w:val="00A37294"/>
    <w:rsid w:val="00A379AB"/>
    <w:rsid w:val="00A37CAF"/>
    <w:rsid w:val="00A37E23"/>
    <w:rsid w:val="00A40D1F"/>
    <w:rsid w:val="00A42A68"/>
    <w:rsid w:val="00A4628A"/>
    <w:rsid w:val="00A4655E"/>
    <w:rsid w:val="00A47326"/>
    <w:rsid w:val="00A5158A"/>
    <w:rsid w:val="00A52A6A"/>
    <w:rsid w:val="00A54B16"/>
    <w:rsid w:val="00A55ADE"/>
    <w:rsid w:val="00A60281"/>
    <w:rsid w:val="00A60FA1"/>
    <w:rsid w:val="00A63EBD"/>
    <w:rsid w:val="00A64627"/>
    <w:rsid w:val="00A659E7"/>
    <w:rsid w:val="00A65A04"/>
    <w:rsid w:val="00A65D06"/>
    <w:rsid w:val="00A712BB"/>
    <w:rsid w:val="00A74A29"/>
    <w:rsid w:val="00A761F9"/>
    <w:rsid w:val="00A7691D"/>
    <w:rsid w:val="00A77A57"/>
    <w:rsid w:val="00A8058E"/>
    <w:rsid w:val="00A8114C"/>
    <w:rsid w:val="00A823D8"/>
    <w:rsid w:val="00A82850"/>
    <w:rsid w:val="00A8454D"/>
    <w:rsid w:val="00A85DCD"/>
    <w:rsid w:val="00A90110"/>
    <w:rsid w:val="00A91509"/>
    <w:rsid w:val="00A915C5"/>
    <w:rsid w:val="00A958C3"/>
    <w:rsid w:val="00A965BE"/>
    <w:rsid w:val="00A9666A"/>
    <w:rsid w:val="00AA0694"/>
    <w:rsid w:val="00AA3E0B"/>
    <w:rsid w:val="00AA6760"/>
    <w:rsid w:val="00AA7601"/>
    <w:rsid w:val="00AA7C90"/>
    <w:rsid w:val="00AB0D74"/>
    <w:rsid w:val="00AB0EAC"/>
    <w:rsid w:val="00AB1000"/>
    <w:rsid w:val="00AB3EB0"/>
    <w:rsid w:val="00AB5D56"/>
    <w:rsid w:val="00AC205F"/>
    <w:rsid w:val="00AC3017"/>
    <w:rsid w:val="00AC3415"/>
    <w:rsid w:val="00AC3533"/>
    <w:rsid w:val="00AC5C15"/>
    <w:rsid w:val="00AD0AC3"/>
    <w:rsid w:val="00AD13CF"/>
    <w:rsid w:val="00AD2855"/>
    <w:rsid w:val="00AD33AE"/>
    <w:rsid w:val="00AD348E"/>
    <w:rsid w:val="00AD394B"/>
    <w:rsid w:val="00AD4CC3"/>
    <w:rsid w:val="00AD5F0F"/>
    <w:rsid w:val="00AD67A5"/>
    <w:rsid w:val="00AD77FB"/>
    <w:rsid w:val="00AE0122"/>
    <w:rsid w:val="00AE0F1D"/>
    <w:rsid w:val="00AE2C2A"/>
    <w:rsid w:val="00AE3369"/>
    <w:rsid w:val="00AE4F83"/>
    <w:rsid w:val="00AE59F2"/>
    <w:rsid w:val="00AE6642"/>
    <w:rsid w:val="00AE7457"/>
    <w:rsid w:val="00AE7ADE"/>
    <w:rsid w:val="00AF0676"/>
    <w:rsid w:val="00AF0EEF"/>
    <w:rsid w:val="00AF2000"/>
    <w:rsid w:val="00AF5B71"/>
    <w:rsid w:val="00AF63ED"/>
    <w:rsid w:val="00B00894"/>
    <w:rsid w:val="00B02A35"/>
    <w:rsid w:val="00B039BD"/>
    <w:rsid w:val="00B04BC0"/>
    <w:rsid w:val="00B050D5"/>
    <w:rsid w:val="00B06363"/>
    <w:rsid w:val="00B07C79"/>
    <w:rsid w:val="00B11997"/>
    <w:rsid w:val="00B12303"/>
    <w:rsid w:val="00B1652D"/>
    <w:rsid w:val="00B1718B"/>
    <w:rsid w:val="00B209F0"/>
    <w:rsid w:val="00B21080"/>
    <w:rsid w:val="00B22E0C"/>
    <w:rsid w:val="00B244FB"/>
    <w:rsid w:val="00B2519D"/>
    <w:rsid w:val="00B25999"/>
    <w:rsid w:val="00B26B7B"/>
    <w:rsid w:val="00B33FFB"/>
    <w:rsid w:val="00B3432E"/>
    <w:rsid w:val="00B346DB"/>
    <w:rsid w:val="00B3489B"/>
    <w:rsid w:val="00B34C1B"/>
    <w:rsid w:val="00B34F05"/>
    <w:rsid w:val="00B356A1"/>
    <w:rsid w:val="00B36F58"/>
    <w:rsid w:val="00B3715D"/>
    <w:rsid w:val="00B37755"/>
    <w:rsid w:val="00B37777"/>
    <w:rsid w:val="00B40F69"/>
    <w:rsid w:val="00B40FD9"/>
    <w:rsid w:val="00B442CC"/>
    <w:rsid w:val="00B4537F"/>
    <w:rsid w:val="00B45544"/>
    <w:rsid w:val="00B45AE8"/>
    <w:rsid w:val="00B46665"/>
    <w:rsid w:val="00B51A1F"/>
    <w:rsid w:val="00B51F52"/>
    <w:rsid w:val="00B5297F"/>
    <w:rsid w:val="00B52D9C"/>
    <w:rsid w:val="00B55424"/>
    <w:rsid w:val="00B574A9"/>
    <w:rsid w:val="00B57611"/>
    <w:rsid w:val="00B57A11"/>
    <w:rsid w:val="00B57C28"/>
    <w:rsid w:val="00B60263"/>
    <w:rsid w:val="00B64761"/>
    <w:rsid w:val="00B65542"/>
    <w:rsid w:val="00B673C2"/>
    <w:rsid w:val="00B71D1B"/>
    <w:rsid w:val="00B72B1A"/>
    <w:rsid w:val="00B73198"/>
    <w:rsid w:val="00B733B1"/>
    <w:rsid w:val="00B73C9B"/>
    <w:rsid w:val="00B7451A"/>
    <w:rsid w:val="00B74DEC"/>
    <w:rsid w:val="00B75314"/>
    <w:rsid w:val="00B75C70"/>
    <w:rsid w:val="00B80D26"/>
    <w:rsid w:val="00B8122A"/>
    <w:rsid w:val="00B822E3"/>
    <w:rsid w:val="00B87C0C"/>
    <w:rsid w:val="00B91A59"/>
    <w:rsid w:val="00B931D8"/>
    <w:rsid w:val="00B938EC"/>
    <w:rsid w:val="00B93A15"/>
    <w:rsid w:val="00B9457F"/>
    <w:rsid w:val="00BA202A"/>
    <w:rsid w:val="00BA26C0"/>
    <w:rsid w:val="00BA41A9"/>
    <w:rsid w:val="00BA42C3"/>
    <w:rsid w:val="00BB29C0"/>
    <w:rsid w:val="00BB302C"/>
    <w:rsid w:val="00BB3D0C"/>
    <w:rsid w:val="00BC1CBA"/>
    <w:rsid w:val="00BC4F2F"/>
    <w:rsid w:val="00BC603C"/>
    <w:rsid w:val="00BD1B0C"/>
    <w:rsid w:val="00BD204C"/>
    <w:rsid w:val="00BD27E2"/>
    <w:rsid w:val="00BD56DE"/>
    <w:rsid w:val="00BD5C22"/>
    <w:rsid w:val="00BE08E4"/>
    <w:rsid w:val="00BE0FB1"/>
    <w:rsid w:val="00BE7A92"/>
    <w:rsid w:val="00BF44F1"/>
    <w:rsid w:val="00BF56AE"/>
    <w:rsid w:val="00BF7FF4"/>
    <w:rsid w:val="00C002F3"/>
    <w:rsid w:val="00C01CF2"/>
    <w:rsid w:val="00C02D52"/>
    <w:rsid w:val="00C03AED"/>
    <w:rsid w:val="00C043C3"/>
    <w:rsid w:val="00C04FF4"/>
    <w:rsid w:val="00C06092"/>
    <w:rsid w:val="00C06BA6"/>
    <w:rsid w:val="00C06BB9"/>
    <w:rsid w:val="00C10446"/>
    <w:rsid w:val="00C12F29"/>
    <w:rsid w:val="00C139BD"/>
    <w:rsid w:val="00C13A42"/>
    <w:rsid w:val="00C1514C"/>
    <w:rsid w:val="00C16F79"/>
    <w:rsid w:val="00C17941"/>
    <w:rsid w:val="00C17DDC"/>
    <w:rsid w:val="00C21CA2"/>
    <w:rsid w:val="00C23658"/>
    <w:rsid w:val="00C23F5B"/>
    <w:rsid w:val="00C2519B"/>
    <w:rsid w:val="00C25E51"/>
    <w:rsid w:val="00C304A6"/>
    <w:rsid w:val="00C32D92"/>
    <w:rsid w:val="00C33E42"/>
    <w:rsid w:val="00C341D7"/>
    <w:rsid w:val="00C355CB"/>
    <w:rsid w:val="00C35FB8"/>
    <w:rsid w:val="00C361CC"/>
    <w:rsid w:val="00C426F0"/>
    <w:rsid w:val="00C43274"/>
    <w:rsid w:val="00C437D2"/>
    <w:rsid w:val="00C45777"/>
    <w:rsid w:val="00C46147"/>
    <w:rsid w:val="00C4621D"/>
    <w:rsid w:val="00C46258"/>
    <w:rsid w:val="00C462C3"/>
    <w:rsid w:val="00C46BF9"/>
    <w:rsid w:val="00C47A55"/>
    <w:rsid w:val="00C50DA8"/>
    <w:rsid w:val="00C5241B"/>
    <w:rsid w:val="00C52A79"/>
    <w:rsid w:val="00C543A2"/>
    <w:rsid w:val="00C549E9"/>
    <w:rsid w:val="00C54A49"/>
    <w:rsid w:val="00C554D4"/>
    <w:rsid w:val="00C56C6B"/>
    <w:rsid w:val="00C606CB"/>
    <w:rsid w:val="00C62A51"/>
    <w:rsid w:val="00C700E7"/>
    <w:rsid w:val="00C70D29"/>
    <w:rsid w:val="00C71770"/>
    <w:rsid w:val="00C7184F"/>
    <w:rsid w:val="00C722C1"/>
    <w:rsid w:val="00C72806"/>
    <w:rsid w:val="00C762D2"/>
    <w:rsid w:val="00C7702C"/>
    <w:rsid w:val="00C82052"/>
    <w:rsid w:val="00C8285C"/>
    <w:rsid w:val="00C844BE"/>
    <w:rsid w:val="00C84702"/>
    <w:rsid w:val="00C84760"/>
    <w:rsid w:val="00C86E1A"/>
    <w:rsid w:val="00C90890"/>
    <w:rsid w:val="00C92A0B"/>
    <w:rsid w:val="00C959B1"/>
    <w:rsid w:val="00C96201"/>
    <w:rsid w:val="00C97C28"/>
    <w:rsid w:val="00CA329A"/>
    <w:rsid w:val="00CA4372"/>
    <w:rsid w:val="00CA5CBA"/>
    <w:rsid w:val="00CA7575"/>
    <w:rsid w:val="00CB0BB6"/>
    <w:rsid w:val="00CB3CDE"/>
    <w:rsid w:val="00CB50B6"/>
    <w:rsid w:val="00CB64C8"/>
    <w:rsid w:val="00CB7BA9"/>
    <w:rsid w:val="00CC1DED"/>
    <w:rsid w:val="00CC4312"/>
    <w:rsid w:val="00CC61A8"/>
    <w:rsid w:val="00CC64F1"/>
    <w:rsid w:val="00CC73CE"/>
    <w:rsid w:val="00CC76C1"/>
    <w:rsid w:val="00CC781D"/>
    <w:rsid w:val="00CD1258"/>
    <w:rsid w:val="00CD2DAC"/>
    <w:rsid w:val="00CD3C5A"/>
    <w:rsid w:val="00CD5826"/>
    <w:rsid w:val="00CD5B82"/>
    <w:rsid w:val="00CD5C95"/>
    <w:rsid w:val="00CD646D"/>
    <w:rsid w:val="00CE0B3E"/>
    <w:rsid w:val="00CE2223"/>
    <w:rsid w:val="00CE38E9"/>
    <w:rsid w:val="00CE3F9E"/>
    <w:rsid w:val="00CE4744"/>
    <w:rsid w:val="00CE49FE"/>
    <w:rsid w:val="00CE5F32"/>
    <w:rsid w:val="00CF065C"/>
    <w:rsid w:val="00CF1163"/>
    <w:rsid w:val="00CF15E6"/>
    <w:rsid w:val="00CF1923"/>
    <w:rsid w:val="00CF38A2"/>
    <w:rsid w:val="00CF577D"/>
    <w:rsid w:val="00CF5A05"/>
    <w:rsid w:val="00CF5A32"/>
    <w:rsid w:val="00D01D27"/>
    <w:rsid w:val="00D027B2"/>
    <w:rsid w:val="00D060B7"/>
    <w:rsid w:val="00D062FC"/>
    <w:rsid w:val="00D069A9"/>
    <w:rsid w:val="00D06B09"/>
    <w:rsid w:val="00D119B5"/>
    <w:rsid w:val="00D133DC"/>
    <w:rsid w:val="00D1744C"/>
    <w:rsid w:val="00D20325"/>
    <w:rsid w:val="00D21523"/>
    <w:rsid w:val="00D21E52"/>
    <w:rsid w:val="00D23B1C"/>
    <w:rsid w:val="00D23F23"/>
    <w:rsid w:val="00D24CCE"/>
    <w:rsid w:val="00D30943"/>
    <w:rsid w:val="00D30AF2"/>
    <w:rsid w:val="00D31899"/>
    <w:rsid w:val="00D34341"/>
    <w:rsid w:val="00D41787"/>
    <w:rsid w:val="00D41A88"/>
    <w:rsid w:val="00D42599"/>
    <w:rsid w:val="00D432FE"/>
    <w:rsid w:val="00D4356E"/>
    <w:rsid w:val="00D43E18"/>
    <w:rsid w:val="00D440CD"/>
    <w:rsid w:val="00D447FF"/>
    <w:rsid w:val="00D450E8"/>
    <w:rsid w:val="00D45F7F"/>
    <w:rsid w:val="00D46ED9"/>
    <w:rsid w:val="00D54568"/>
    <w:rsid w:val="00D56E3C"/>
    <w:rsid w:val="00D60445"/>
    <w:rsid w:val="00D60708"/>
    <w:rsid w:val="00D60AA1"/>
    <w:rsid w:val="00D60C70"/>
    <w:rsid w:val="00D6265A"/>
    <w:rsid w:val="00D62708"/>
    <w:rsid w:val="00D62732"/>
    <w:rsid w:val="00D6309A"/>
    <w:rsid w:val="00D6390C"/>
    <w:rsid w:val="00D65742"/>
    <w:rsid w:val="00D65A3B"/>
    <w:rsid w:val="00D66B00"/>
    <w:rsid w:val="00D66C31"/>
    <w:rsid w:val="00D6774E"/>
    <w:rsid w:val="00D72201"/>
    <w:rsid w:val="00D72EB0"/>
    <w:rsid w:val="00D75A26"/>
    <w:rsid w:val="00D76FD4"/>
    <w:rsid w:val="00D8335F"/>
    <w:rsid w:val="00D83645"/>
    <w:rsid w:val="00D84672"/>
    <w:rsid w:val="00D84970"/>
    <w:rsid w:val="00D8531C"/>
    <w:rsid w:val="00D85928"/>
    <w:rsid w:val="00D859F3"/>
    <w:rsid w:val="00D8658F"/>
    <w:rsid w:val="00D87C3C"/>
    <w:rsid w:val="00D87F82"/>
    <w:rsid w:val="00D90F78"/>
    <w:rsid w:val="00D93BF7"/>
    <w:rsid w:val="00D94392"/>
    <w:rsid w:val="00D945B7"/>
    <w:rsid w:val="00DA095B"/>
    <w:rsid w:val="00DA1CBA"/>
    <w:rsid w:val="00DA228F"/>
    <w:rsid w:val="00DA2C37"/>
    <w:rsid w:val="00DA736E"/>
    <w:rsid w:val="00DA7B56"/>
    <w:rsid w:val="00DB0F81"/>
    <w:rsid w:val="00DB1BE5"/>
    <w:rsid w:val="00DB3058"/>
    <w:rsid w:val="00DC0228"/>
    <w:rsid w:val="00DC04F4"/>
    <w:rsid w:val="00DC064C"/>
    <w:rsid w:val="00DC0760"/>
    <w:rsid w:val="00DC0D48"/>
    <w:rsid w:val="00DC3436"/>
    <w:rsid w:val="00DC6488"/>
    <w:rsid w:val="00DC7B0A"/>
    <w:rsid w:val="00DD0295"/>
    <w:rsid w:val="00DD12B7"/>
    <w:rsid w:val="00DD2EED"/>
    <w:rsid w:val="00DD61D2"/>
    <w:rsid w:val="00DD78FF"/>
    <w:rsid w:val="00DE1FDF"/>
    <w:rsid w:val="00DE3E70"/>
    <w:rsid w:val="00DE429F"/>
    <w:rsid w:val="00DF2110"/>
    <w:rsid w:val="00DF25BF"/>
    <w:rsid w:val="00DF314A"/>
    <w:rsid w:val="00DF3DBD"/>
    <w:rsid w:val="00DF424B"/>
    <w:rsid w:val="00DF4A29"/>
    <w:rsid w:val="00DF5259"/>
    <w:rsid w:val="00DF6179"/>
    <w:rsid w:val="00DF74D0"/>
    <w:rsid w:val="00E0013F"/>
    <w:rsid w:val="00E02A4F"/>
    <w:rsid w:val="00E031B3"/>
    <w:rsid w:val="00E0380D"/>
    <w:rsid w:val="00E03AD8"/>
    <w:rsid w:val="00E045CC"/>
    <w:rsid w:val="00E052AD"/>
    <w:rsid w:val="00E06A0F"/>
    <w:rsid w:val="00E120A4"/>
    <w:rsid w:val="00E142DE"/>
    <w:rsid w:val="00E16D46"/>
    <w:rsid w:val="00E21639"/>
    <w:rsid w:val="00E226D3"/>
    <w:rsid w:val="00E22E63"/>
    <w:rsid w:val="00E23527"/>
    <w:rsid w:val="00E241D7"/>
    <w:rsid w:val="00E271FD"/>
    <w:rsid w:val="00E2773F"/>
    <w:rsid w:val="00E27C6E"/>
    <w:rsid w:val="00E27CDA"/>
    <w:rsid w:val="00E30589"/>
    <w:rsid w:val="00E31B8D"/>
    <w:rsid w:val="00E31E80"/>
    <w:rsid w:val="00E33B6E"/>
    <w:rsid w:val="00E35474"/>
    <w:rsid w:val="00E3583B"/>
    <w:rsid w:val="00E37336"/>
    <w:rsid w:val="00E37D60"/>
    <w:rsid w:val="00E403D1"/>
    <w:rsid w:val="00E40AE1"/>
    <w:rsid w:val="00E40E18"/>
    <w:rsid w:val="00E4532B"/>
    <w:rsid w:val="00E456EF"/>
    <w:rsid w:val="00E4741F"/>
    <w:rsid w:val="00E5079C"/>
    <w:rsid w:val="00E52287"/>
    <w:rsid w:val="00E52528"/>
    <w:rsid w:val="00E5285E"/>
    <w:rsid w:val="00E53E52"/>
    <w:rsid w:val="00E57758"/>
    <w:rsid w:val="00E60C2F"/>
    <w:rsid w:val="00E618C3"/>
    <w:rsid w:val="00E61BF3"/>
    <w:rsid w:val="00E61F67"/>
    <w:rsid w:val="00E64253"/>
    <w:rsid w:val="00E64416"/>
    <w:rsid w:val="00E653D1"/>
    <w:rsid w:val="00E65E9E"/>
    <w:rsid w:val="00E65ECD"/>
    <w:rsid w:val="00E676BA"/>
    <w:rsid w:val="00E704F3"/>
    <w:rsid w:val="00E709C0"/>
    <w:rsid w:val="00E7255B"/>
    <w:rsid w:val="00E72F31"/>
    <w:rsid w:val="00E776DD"/>
    <w:rsid w:val="00E81194"/>
    <w:rsid w:val="00E83800"/>
    <w:rsid w:val="00E85E1D"/>
    <w:rsid w:val="00E9013A"/>
    <w:rsid w:val="00E923DB"/>
    <w:rsid w:val="00E94A37"/>
    <w:rsid w:val="00E94D64"/>
    <w:rsid w:val="00E950EE"/>
    <w:rsid w:val="00E959AB"/>
    <w:rsid w:val="00E95E6A"/>
    <w:rsid w:val="00E95F79"/>
    <w:rsid w:val="00E97654"/>
    <w:rsid w:val="00EA2F09"/>
    <w:rsid w:val="00EA325B"/>
    <w:rsid w:val="00EA33BF"/>
    <w:rsid w:val="00EA6689"/>
    <w:rsid w:val="00EA685F"/>
    <w:rsid w:val="00EA7409"/>
    <w:rsid w:val="00EB0CFA"/>
    <w:rsid w:val="00EB0D78"/>
    <w:rsid w:val="00EB115E"/>
    <w:rsid w:val="00EB1CB2"/>
    <w:rsid w:val="00EB2761"/>
    <w:rsid w:val="00EB358E"/>
    <w:rsid w:val="00EB3DCA"/>
    <w:rsid w:val="00EB5214"/>
    <w:rsid w:val="00EB6A46"/>
    <w:rsid w:val="00EC16F1"/>
    <w:rsid w:val="00EC4CDC"/>
    <w:rsid w:val="00EC5432"/>
    <w:rsid w:val="00ED16FA"/>
    <w:rsid w:val="00ED1CD9"/>
    <w:rsid w:val="00ED51A3"/>
    <w:rsid w:val="00ED527A"/>
    <w:rsid w:val="00ED6AD9"/>
    <w:rsid w:val="00ED76E9"/>
    <w:rsid w:val="00EE121A"/>
    <w:rsid w:val="00EE4306"/>
    <w:rsid w:val="00EE4622"/>
    <w:rsid w:val="00EE4834"/>
    <w:rsid w:val="00EE56FA"/>
    <w:rsid w:val="00EE5760"/>
    <w:rsid w:val="00EE60C2"/>
    <w:rsid w:val="00EE68F2"/>
    <w:rsid w:val="00EE6DEA"/>
    <w:rsid w:val="00EE7FB0"/>
    <w:rsid w:val="00EF293E"/>
    <w:rsid w:val="00EF44F0"/>
    <w:rsid w:val="00EF4DC6"/>
    <w:rsid w:val="00EF7297"/>
    <w:rsid w:val="00F00368"/>
    <w:rsid w:val="00F010BF"/>
    <w:rsid w:val="00F0143A"/>
    <w:rsid w:val="00F01989"/>
    <w:rsid w:val="00F022F6"/>
    <w:rsid w:val="00F0262C"/>
    <w:rsid w:val="00F03E97"/>
    <w:rsid w:val="00F04B52"/>
    <w:rsid w:val="00F05395"/>
    <w:rsid w:val="00F07AE8"/>
    <w:rsid w:val="00F07D7F"/>
    <w:rsid w:val="00F07F5F"/>
    <w:rsid w:val="00F115F4"/>
    <w:rsid w:val="00F116E9"/>
    <w:rsid w:val="00F11CE9"/>
    <w:rsid w:val="00F11E73"/>
    <w:rsid w:val="00F1339C"/>
    <w:rsid w:val="00F1371D"/>
    <w:rsid w:val="00F170B8"/>
    <w:rsid w:val="00F179C0"/>
    <w:rsid w:val="00F24997"/>
    <w:rsid w:val="00F2537C"/>
    <w:rsid w:val="00F30014"/>
    <w:rsid w:val="00F31E54"/>
    <w:rsid w:val="00F320CD"/>
    <w:rsid w:val="00F3293D"/>
    <w:rsid w:val="00F35617"/>
    <w:rsid w:val="00F364EC"/>
    <w:rsid w:val="00F36691"/>
    <w:rsid w:val="00F377E3"/>
    <w:rsid w:val="00F40A27"/>
    <w:rsid w:val="00F40FAF"/>
    <w:rsid w:val="00F41F21"/>
    <w:rsid w:val="00F4203D"/>
    <w:rsid w:val="00F454D2"/>
    <w:rsid w:val="00F464B7"/>
    <w:rsid w:val="00F46D86"/>
    <w:rsid w:val="00F51502"/>
    <w:rsid w:val="00F51A14"/>
    <w:rsid w:val="00F53ECB"/>
    <w:rsid w:val="00F560ED"/>
    <w:rsid w:val="00F5627E"/>
    <w:rsid w:val="00F5685A"/>
    <w:rsid w:val="00F5723A"/>
    <w:rsid w:val="00F57BC0"/>
    <w:rsid w:val="00F57E5F"/>
    <w:rsid w:val="00F60A91"/>
    <w:rsid w:val="00F60E90"/>
    <w:rsid w:val="00F627B7"/>
    <w:rsid w:val="00F63C68"/>
    <w:rsid w:val="00F64F9A"/>
    <w:rsid w:val="00F653A8"/>
    <w:rsid w:val="00F655B7"/>
    <w:rsid w:val="00F65867"/>
    <w:rsid w:val="00F665ED"/>
    <w:rsid w:val="00F72366"/>
    <w:rsid w:val="00F749E3"/>
    <w:rsid w:val="00F80082"/>
    <w:rsid w:val="00F804E9"/>
    <w:rsid w:val="00F8071A"/>
    <w:rsid w:val="00F810D3"/>
    <w:rsid w:val="00F813B7"/>
    <w:rsid w:val="00F81F12"/>
    <w:rsid w:val="00F8288A"/>
    <w:rsid w:val="00F87B60"/>
    <w:rsid w:val="00F90B84"/>
    <w:rsid w:val="00F90E7C"/>
    <w:rsid w:val="00F921C3"/>
    <w:rsid w:val="00F92820"/>
    <w:rsid w:val="00F93553"/>
    <w:rsid w:val="00F941CB"/>
    <w:rsid w:val="00F94486"/>
    <w:rsid w:val="00FA4BC5"/>
    <w:rsid w:val="00FA4D69"/>
    <w:rsid w:val="00FA5C1B"/>
    <w:rsid w:val="00FB0053"/>
    <w:rsid w:val="00FB0BB3"/>
    <w:rsid w:val="00FB1B6E"/>
    <w:rsid w:val="00FB29FF"/>
    <w:rsid w:val="00FB3663"/>
    <w:rsid w:val="00FB40EA"/>
    <w:rsid w:val="00FB465E"/>
    <w:rsid w:val="00FB56CF"/>
    <w:rsid w:val="00FC0934"/>
    <w:rsid w:val="00FC0CCD"/>
    <w:rsid w:val="00FC1053"/>
    <w:rsid w:val="00FC1CC9"/>
    <w:rsid w:val="00FC249A"/>
    <w:rsid w:val="00FC30E6"/>
    <w:rsid w:val="00FC3ABB"/>
    <w:rsid w:val="00FC4477"/>
    <w:rsid w:val="00FC55F3"/>
    <w:rsid w:val="00FD064A"/>
    <w:rsid w:val="00FD07A9"/>
    <w:rsid w:val="00FD0C77"/>
    <w:rsid w:val="00FD0D81"/>
    <w:rsid w:val="00FD1AC9"/>
    <w:rsid w:val="00FD2281"/>
    <w:rsid w:val="00FD4741"/>
    <w:rsid w:val="00FD51FC"/>
    <w:rsid w:val="00FD6B23"/>
    <w:rsid w:val="00FE31A0"/>
    <w:rsid w:val="00FE5A3F"/>
    <w:rsid w:val="00FE6F82"/>
    <w:rsid w:val="00FF5183"/>
    <w:rsid w:val="00FF518C"/>
    <w:rsid w:val="00FF6275"/>
    <w:rsid w:val="00FF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4D7FA4"/>
  <w15:docId w15:val="{E56F34BA-630A-4823-8BD1-D7C898E3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271"/>
    <w:rPr>
      <w:rFonts w:cs="Calibri"/>
      <w:sz w:val="22"/>
      <w:szCs w:val="22"/>
      <w:lang w:val="hr-HR"/>
    </w:rPr>
  </w:style>
  <w:style w:type="paragraph" w:styleId="Heading1">
    <w:name w:val="heading 1"/>
    <w:basedOn w:val="Normal"/>
    <w:next w:val="Normal"/>
    <w:link w:val="Heading1Char"/>
    <w:uiPriority w:val="9"/>
    <w:qFormat/>
    <w:rsid w:val="00EB358E"/>
    <w:pPr>
      <w:keepNext/>
      <w:keepLines/>
      <w:spacing w:before="240" w:line="259" w:lineRule="auto"/>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rsid w:val="00EB358E"/>
    <w:pPr>
      <w:keepNext/>
      <w:keepLines/>
      <w:spacing w:before="40" w:line="259" w:lineRule="auto"/>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EB358E"/>
    <w:pPr>
      <w:keepNext/>
      <w:keepLines/>
      <w:spacing w:before="40" w:line="259" w:lineRule="auto"/>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B358E"/>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EB358E"/>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EB358E"/>
    <w:rPr>
      <w:rFonts w:ascii="Calibri Light" w:eastAsia="Times New Roman" w:hAnsi="Calibri Light" w:cs="Times New Roman"/>
      <w:color w:val="1F4D78"/>
      <w:sz w:val="24"/>
      <w:szCs w:val="24"/>
    </w:rPr>
  </w:style>
  <w:style w:type="paragraph" w:styleId="Title">
    <w:name w:val="Title"/>
    <w:basedOn w:val="Normal"/>
    <w:next w:val="Normal"/>
    <w:link w:val="TitleChar"/>
    <w:uiPriority w:val="10"/>
    <w:qFormat/>
    <w:rsid w:val="00EB358E"/>
    <w:pPr>
      <w:contextualSpacing/>
    </w:pPr>
    <w:rPr>
      <w:rFonts w:ascii="Calibri Light" w:eastAsia="Times New Roman" w:hAnsi="Calibri Light" w:cs="Times New Roman"/>
      <w:spacing w:val="-10"/>
      <w:kern w:val="28"/>
      <w:sz w:val="56"/>
      <w:szCs w:val="56"/>
    </w:rPr>
  </w:style>
  <w:style w:type="character" w:customStyle="1" w:styleId="TitleChar">
    <w:name w:val="Title Char"/>
    <w:link w:val="Title"/>
    <w:uiPriority w:val="10"/>
    <w:rsid w:val="00EB358E"/>
    <w:rPr>
      <w:rFonts w:ascii="Calibri Light" w:eastAsia="Times New Roman" w:hAnsi="Calibri Light" w:cs="Times New Roman"/>
      <w:spacing w:val="-10"/>
      <w:kern w:val="28"/>
      <w:sz w:val="56"/>
      <w:szCs w:val="56"/>
    </w:rPr>
  </w:style>
  <w:style w:type="character" w:styleId="CommentReference">
    <w:name w:val="annotation reference"/>
    <w:uiPriority w:val="99"/>
    <w:semiHidden/>
    <w:unhideWhenUsed/>
    <w:rsid w:val="00EB358E"/>
    <w:rPr>
      <w:sz w:val="16"/>
      <w:szCs w:val="16"/>
    </w:rPr>
  </w:style>
  <w:style w:type="paragraph" w:styleId="CommentText">
    <w:name w:val="annotation text"/>
    <w:basedOn w:val="Normal"/>
    <w:link w:val="CommentTextChar"/>
    <w:uiPriority w:val="99"/>
    <w:unhideWhenUsed/>
    <w:rsid w:val="00EB358E"/>
    <w:pPr>
      <w:spacing w:after="160"/>
    </w:pPr>
    <w:rPr>
      <w:rFonts w:cs="Times New Roman"/>
      <w:sz w:val="20"/>
      <w:szCs w:val="20"/>
    </w:rPr>
  </w:style>
  <w:style w:type="character" w:customStyle="1" w:styleId="CommentTextChar">
    <w:name w:val="Comment Text Char"/>
    <w:link w:val="CommentText"/>
    <w:uiPriority w:val="99"/>
    <w:rsid w:val="00EB358E"/>
    <w:rPr>
      <w:sz w:val="20"/>
      <w:szCs w:val="20"/>
    </w:rPr>
  </w:style>
  <w:style w:type="paragraph" w:styleId="CommentSubject">
    <w:name w:val="annotation subject"/>
    <w:basedOn w:val="CommentText"/>
    <w:next w:val="CommentText"/>
    <w:link w:val="CommentSubjectChar"/>
    <w:uiPriority w:val="99"/>
    <w:semiHidden/>
    <w:unhideWhenUsed/>
    <w:rsid w:val="00EB358E"/>
    <w:rPr>
      <w:b/>
      <w:bCs/>
    </w:rPr>
  </w:style>
  <w:style w:type="character" w:customStyle="1" w:styleId="CommentSubjectChar">
    <w:name w:val="Comment Subject Char"/>
    <w:link w:val="CommentSubject"/>
    <w:uiPriority w:val="99"/>
    <w:semiHidden/>
    <w:rsid w:val="00EB358E"/>
    <w:rPr>
      <w:b/>
      <w:bCs/>
      <w:sz w:val="20"/>
      <w:szCs w:val="20"/>
    </w:rPr>
  </w:style>
  <w:style w:type="paragraph" w:styleId="BalloonText">
    <w:name w:val="Balloon Text"/>
    <w:basedOn w:val="Normal"/>
    <w:link w:val="BalloonTextChar"/>
    <w:uiPriority w:val="99"/>
    <w:semiHidden/>
    <w:unhideWhenUsed/>
    <w:rsid w:val="00EB358E"/>
    <w:rPr>
      <w:rFonts w:ascii="Segoe UI" w:hAnsi="Segoe UI" w:cs="Segoe UI"/>
      <w:sz w:val="18"/>
      <w:szCs w:val="18"/>
    </w:rPr>
  </w:style>
  <w:style w:type="character" w:customStyle="1" w:styleId="BalloonTextChar">
    <w:name w:val="Balloon Text Char"/>
    <w:link w:val="BalloonText"/>
    <w:uiPriority w:val="99"/>
    <w:semiHidden/>
    <w:rsid w:val="00EB358E"/>
    <w:rPr>
      <w:rFonts w:ascii="Segoe UI" w:hAnsi="Segoe UI" w:cs="Segoe UI"/>
      <w:sz w:val="18"/>
      <w:szCs w:val="18"/>
    </w:rPr>
  </w:style>
  <w:style w:type="paragraph" w:styleId="ListParagraph">
    <w:name w:val="List Paragraph"/>
    <w:basedOn w:val="Normal"/>
    <w:uiPriority w:val="34"/>
    <w:qFormat/>
    <w:rsid w:val="00EB358E"/>
    <w:pPr>
      <w:spacing w:after="160" w:line="259" w:lineRule="auto"/>
      <w:ind w:left="720"/>
      <w:contextualSpacing/>
    </w:pPr>
    <w:rPr>
      <w:rFonts w:cs="Times New Roman"/>
    </w:rPr>
  </w:style>
  <w:style w:type="paragraph" w:styleId="NoSpacing">
    <w:name w:val="No Spacing"/>
    <w:uiPriority w:val="1"/>
    <w:qFormat/>
    <w:rsid w:val="00EB358E"/>
    <w:rPr>
      <w:sz w:val="22"/>
      <w:szCs w:val="22"/>
      <w:lang w:val="hr-HR"/>
    </w:rPr>
  </w:style>
  <w:style w:type="paragraph" w:styleId="TOCHeading">
    <w:name w:val="TOC Heading"/>
    <w:basedOn w:val="Heading1"/>
    <w:next w:val="Normal"/>
    <w:uiPriority w:val="39"/>
    <w:unhideWhenUsed/>
    <w:qFormat/>
    <w:rsid w:val="00EB358E"/>
    <w:pPr>
      <w:outlineLvl w:val="9"/>
    </w:pPr>
    <w:rPr>
      <w:lang w:eastAsia="hr-HR"/>
    </w:rPr>
  </w:style>
  <w:style w:type="paragraph" w:styleId="TOC1">
    <w:name w:val="toc 1"/>
    <w:basedOn w:val="Normal"/>
    <w:next w:val="Normal"/>
    <w:autoRedefine/>
    <w:uiPriority w:val="39"/>
    <w:unhideWhenUsed/>
    <w:rsid w:val="000B5635"/>
    <w:pPr>
      <w:tabs>
        <w:tab w:val="left" w:pos="660"/>
        <w:tab w:val="right" w:leader="dot" w:pos="9062"/>
      </w:tabs>
      <w:spacing w:after="100" w:line="259" w:lineRule="auto"/>
    </w:pPr>
    <w:rPr>
      <w:rFonts w:cs="Times New Roman"/>
    </w:rPr>
  </w:style>
  <w:style w:type="paragraph" w:styleId="TOC2">
    <w:name w:val="toc 2"/>
    <w:basedOn w:val="Normal"/>
    <w:next w:val="Normal"/>
    <w:autoRedefine/>
    <w:uiPriority w:val="39"/>
    <w:unhideWhenUsed/>
    <w:rsid w:val="00D01D27"/>
    <w:pPr>
      <w:tabs>
        <w:tab w:val="left" w:pos="880"/>
        <w:tab w:val="right" w:leader="dot" w:pos="9062"/>
      </w:tabs>
      <w:spacing w:after="100" w:line="259" w:lineRule="auto"/>
      <w:ind w:left="220"/>
    </w:pPr>
    <w:rPr>
      <w:rFonts w:cs="Times New Roman"/>
    </w:rPr>
  </w:style>
  <w:style w:type="character" w:styleId="Hyperlink">
    <w:name w:val="Hyperlink"/>
    <w:uiPriority w:val="99"/>
    <w:unhideWhenUsed/>
    <w:rsid w:val="00EB358E"/>
    <w:rPr>
      <w:color w:val="0563C1"/>
      <w:u w:val="single"/>
    </w:rPr>
  </w:style>
  <w:style w:type="paragraph" w:styleId="FootnoteText">
    <w:name w:val="footnote text"/>
    <w:basedOn w:val="Normal"/>
    <w:link w:val="FootnoteTextChar"/>
    <w:uiPriority w:val="99"/>
    <w:unhideWhenUsed/>
    <w:rsid w:val="004238A3"/>
    <w:rPr>
      <w:rFonts w:cs="Times New Roman"/>
      <w:sz w:val="20"/>
      <w:szCs w:val="20"/>
    </w:rPr>
  </w:style>
  <w:style w:type="character" w:customStyle="1" w:styleId="FootnoteTextChar">
    <w:name w:val="Footnote Text Char"/>
    <w:link w:val="FootnoteText"/>
    <w:uiPriority w:val="99"/>
    <w:rsid w:val="004238A3"/>
    <w:rPr>
      <w:sz w:val="20"/>
      <w:szCs w:val="20"/>
    </w:rPr>
  </w:style>
  <w:style w:type="character" w:styleId="FootnoteReference">
    <w:name w:val="footnote reference"/>
    <w:uiPriority w:val="99"/>
    <w:unhideWhenUsed/>
    <w:rsid w:val="004238A3"/>
    <w:rPr>
      <w:vertAlign w:val="superscript"/>
    </w:rPr>
  </w:style>
  <w:style w:type="table" w:styleId="TableGrid">
    <w:name w:val="Table Grid"/>
    <w:basedOn w:val="TableNormal"/>
    <w:uiPriority w:val="39"/>
    <w:rsid w:val="0050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715D"/>
    <w:pPr>
      <w:tabs>
        <w:tab w:val="center" w:pos="4536"/>
        <w:tab w:val="right" w:pos="9072"/>
      </w:tabs>
    </w:pPr>
  </w:style>
  <w:style w:type="character" w:customStyle="1" w:styleId="HeaderChar">
    <w:name w:val="Header Char"/>
    <w:link w:val="Header"/>
    <w:uiPriority w:val="99"/>
    <w:rsid w:val="00B3715D"/>
    <w:rPr>
      <w:rFonts w:ascii="Calibri" w:hAnsi="Calibri" w:cs="Calibri"/>
    </w:rPr>
  </w:style>
  <w:style w:type="paragraph" w:styleId="Footer">
    <w:name w:val="footer"/>
    <w:basedOn w:val="Normal"/>
    <w:link w:val="FooterChar"/>
    <w:uiPriority w:val="99"/>
    <w:unhideWhenUsed/>
    <w:rsid w:val="00B3715D"/>
    <w:pPr>
      <w:tabs>
        <w:tab w:val="center" w:pos="4536"/>
        <w:tab w:val="right" w:pos="9072"/>
      </w:tabs>
    </w:pPr>
  </w:style>
  <w:style w:type="character" w:customStyle="1" w:styleId="FooterChar">
    <w:name w:val="Footer Char"/>
    <w:link w:val="Footer"/>
    <w:uiPriority w:val="99"/>
    <w:rsid w:val="00B3715D"/>
    <w:rPr>
      <w:rFonts w:ascii="Calibri" w:hAnsi="Calibri" w:cs="Calibri"/>
    </w:rPr>
  </w:style>
  <w:style w:type="character" w:styleId="FollowedHyperlink">
    <w:name w:val="FollowedHyperlink"/>
    <w:uiPriority w:val="99"/>
    <w:semiHidden/>
    <w:unhideWhenUsed/>
    <w:rsid w:val="00C23F5B"/>
    <w:rPr>
      <w:color w:val="954F72"/>
      <w:u w:val="single"/>
    </w:rPr>
  </w:style>
  <w:style w:type="paragraph" w:customStyle="1" w:styleId="T-98-2">
    <w:name w:val="T-9/8-2"/>
    <w:basedOn w:val="Normal"/>
    <w:rsid w:val="00D72EB0"/>
    <w:pPr>
      <w:widowControl w:val="0"/>
      <w:tabs>
        <w:tab w:val="left" w:pos="2153"/>
      </w:tabs>
      <w:adjustRightInd w:val="0"/>
      <w:spacing w:after="43"/>
      <w:ind w:firstLine="342"/>
      <w:jc w:val="both"/>
    </w:pPr>
    <w:rPr>
      <w:rFonts w:ascii="Times-NewRoman" w:eastAsia="Times New Roman" w:hAnsi="Times-NewRoman" w:cs="Times New Roman"/>
      <w:sz w:val="19"/>
      <w:szCs w:val="19"/>
      <w:lang w:val="en-US" w:eastAsia="hr-HR"/>
    </w:rPr>
  </w:style>
  <w:style w:type="paragraph" w:styleId="Revision">
    <w:name w:val="Revision"/>
    <w:hidden/>
    <w:uiPriority w:val="99"/>
    <w:semiHidden/>
    <w:rsid w:val="009C0E94"/>
    <w:rPr>
      <w:rFonts w:cs="Calibri"/>
      <w:sz w:val="22"/>
      <w:szCs w:val="22"/>
      <w:lang w:val="hr-HR"/>
    </w:rPr>
  </w:style>
  <w:style w:type="paragraph" w:customStyle="1" w:styleId="t-9-8">
    <w:name w:val="t-9-8"/>
    <w:basedOn w:val="Normal"/>
    <w:rsid w:val="00B40FD9"/>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style341">
    <w:name w:val="style341"/>
    <w:rsid w:val="00DC0760"/>
    <w:rPr>
      <w:rFonts w:ascii="Arial" w:hAnsi="Arial" w:cs="Arial" w:hint="default"/>
    </w:rPr>
  </w:style>
  <w:style w:type="paragraph" w:customStyle="1" w:styleId="Pa8">
    <w:name w:val="Pa8"/>
    <w:basedOn w:val="Normal"/>
    <w:next w:val="Normal"/>
    <w:uiPriority w:val="99"/>
    <w:rsid w:val="00B3432E"/>
    <w:pPr>
      <w:autoSpaceDE w:val="0"/>
      <w:autoSpaceDN w:val="0"/>
      <w:adjustRightInd w:val="0"/>
      <w:spacing w:line="191" w:lineRule="atLeast"/>
    </w:pPr>
    <w:rPr>
      <w:rFonts w:ascii="DINPro" w:hAnsi="DINPro" w:cs="Times New Roman"/>
      <w:sz w:val="24"/>
      <w:szCs w:val="24"/>
    </w:rPr>
  </w:style>
  <w:style w:type="character" w:customStyle="1" w:styleId="A6">
    <w:name w:val="A6"/>
    <w:uiPriority w:val="99"/>
    <w:rsid w:val="00B3432E"/>
    <w:rPr>
      <w:rFonts w:cs="DINPro"/>
      <w:color w:val="000000"/>
      <w:sz w:val="11"/>
      <w:szCs w:val="11"/>
    </w:rPr>
  </w:style>
  <w:style w:type="paragraph" w:customStyle="1" w:styleId="Pa2">
    <w:name w:val="Pa2"/>
    <w:basedOn w:val="Normal"/>
    <w:next w:val="Normal"/>
    <w:uiPriority w:val="99"/>
    <w:rsid w:val="00B3432E"/>
    <w:pPr>
      <w:autoSpaceDE w:val="0"/>
      <w:autoSpaceDN w:val="0"/>
      <w:adjustRightInd w:val="0"/>
      <w:spacing w:line="181" w:lineRule="atLeast"/>
    </w:pPr>
    <w:rPr>
      <w:rFonts w:ascii="DINPro" w:hAnsi="DINPro" w:cs="Times New Roman"/>
      <w:sz w:val="24"/>
      <w:szCs w:val="24"/>
    </w:rPr>
  </w:style>
  <w:style w:type="paragraph" w:customStyle="1" w:styleId="Pa7">
    <w:name w:val="Pa7"/>
    <w:basedOn w:val="Normal"/>
    <w:next w:val="Normal"/>
    <w:uiPriority w:val="99"/>
    <w:rsid w:val="00B3432E"/>
    <w:pPr>
      <w:autoSpaceDE w:val="0"/>
      <w:autoSpaceDN w:val="0"/>
      <w:adjustRightInd w:val="0"/>
      <w:spacing w:line="241" w:lineRule="atLeast"/>
    </w:pPr>
    <w:rPr>
      <w:rFonts w:ascii="Droid Serif" w:hAnsi="Droid Serif" w:cs="Times New Roman"/>
      <w:sz w:val="24"/>
      <w:szCs w:val="24"/>
    </w:rPr>
  </w:style>
  <w:style w:type="paragraph" w:customStyle="1" w:styleId="Pa6">
    <w:name w:val="Pa6"/>
    <w:basedOn w:val="Normal"/>
    <w:next w:val="Normal"/>
    <w:uiPriority w:val="99"/>
    <w:rsid w:val="00B3432E"/>
    <w:pPr>
      <w:autoSpaceDE w:val="0"/>
      <w:autoSpaceDN w:val="0"/>
      <w:adjustRightInd w:val="0"/>
      <w:spacing w:line="481" w:lineRule="atLeast"/>
    </w:pPr>
    <w:rPr>
      <w:rFonts w:ascii="Droid Serif" w:hAnsi="Droid Serif" w:cs="Times New Roman"/>
      <w:sz w:val="24"/>
      <w:szCs w:val="24"/>
    </w:rPr>
  </w:style>
  <w:style w:type="character" w:styleId="UnresolvedMention">
    <w:name w:val="Unresolved Mention"/>
    <w:basedOn w:val="DefaultParagraphFont"/>
    <w:uiPriority w:val="99"/>
    <w:semiHidden/>
    <w:unhideWhenUsed/>
    <w:rsid w:val="00543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23420">
      <w:bodyDiv w:val="1"/>
      <w:marLeft w:val="0"/>
      <w:marRight w:val="0"/>
      <w:marTop w:val="0"/>
      <w:marBottom w:val="0"/>
      <w:divBdr>
        <w:top w:val="none" w:sz="0" w:space="0" w:color="auto"/>
        <w:left w:val="none" w:sz="0" w:space="0" w:color="auto"/>
        <w:bottom w:val="none" w:sz="0" w:space="0" w:color="auto"/>
        <w:right w:val="none" w:sz="0" w:space="0" w:color="auto"/>
      </w:divBdr>
    </w:div>
    <w:div w:id="20088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c.europa.eu/eurostat/documents/64157/4392716/ESS-QAF-V1-2final.%20pdf/bbf5970c-1adf-46c8-afc3-58ce177a0646%203"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zs.hr/Hrv/international/code_of_practice_hr.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zs.hr/Hrv/international/code_of_practice_h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documents/3859598/5922169/10425-HR-HR.PDF" TargetMode="External"/><Relationship Id="rId5" Type="http://schemas.openxmlformats.org/officeDocument/2006/relationships/webSettings" Target="webSettings.xml"/><Relationship Id="rId15" Type="http://schemas.openxmlformats.org/officeDocument/2006/relationships/hyperlink" Target="http://www.dzs.hr" TargetMode="External"/><Relationship Id="rId10" Type="http://schemas.openxmlformats.org/officeDocument/2006/relationships/hyperlink" Target="http://eur-lex.europa.eu/legal-content/HR/TXT/PDF/?uri=OJ:C:2016:202:FULL&amp;from=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dzs.hr/Hrv/international/Quality_Report/Quality_Report_Documents/Okvir%20za%20osiguranje%20kvalitete%20Europskoga%20statistickog%20sustav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32021R0690&amp;qid=1626447522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EC6F1-F5D2-4E83-8E30-673CF9F29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12030</Words>
  <Characters>68576</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80446</CharactersWithSpaces>
  <SharedDoc>false</SharedDoc>
  <HLinks>
    <vt:vector size="180" baseType="variant">
      <vt:variant>
        <vt:i4>8061046</vt:i4>
      </vt:variant>
      <vt:variant>
        <vt:i4>156</vt:i4>
      </vt:variant>
      <vt:variant>
        <vt:i4>0</vt:i4>
      </vt:variant>
      <vt:variant>
        <vt:i4>5</vt:i4>
      </vt:variant>
      <vt:variant>
        <vt:lpwstr>http://www.dzs.hr/</vt:lpwstr>
      </vt:variant>
      <vt:variant>
        <vt:lpwstr/>
      </vt:variant>
      <vt:variant>
        <vt:i4>327778</vt:i4>
      </vt:variant>
      <vt:variant>
        <vt:i4>153</vt:i4>
      </vt:variant>
      <vt:variant>
        <vt:i4>0</vt:i4>
      </vt:variant>
      <vt:variant>
        <vt:i4>5</vt:i4>
      </vt:variant>
      <vt:variant>
        <vt:lpwstr>https://www.dzs.hr/Hrv/international/Quality_Report/Quality_Report_Documents/Okvir za osiguranje kvalitete Europskoga statistickog sustava.pdf</vt:lpwstr>
      </vt:variant>
      <vt:variant>
        <vt:lpwstr/>
      </vt:variant>
      <vt:variant>
        <vt:i4>3604532</vt:i4>
      </vt:variant>
      <vt:variant>
        <vt:i4>150</vt:i4>
      </vt:variant>
      <vt:variant>
        <vt:i4>0</vt:i4>
      </vt:variant>
      <vt:variant>
        <vt:i4>5</vt:i4>
      </vt:variant>
      <vt:variant>
        <vt:lpwstr>http://ec.europa.eu/eurostat/documents/64157/4392716/ESS-QAF-V1-2final. pdf/bbf5970c-1adf-46c8-afc3-58ce177a0646 3</vt:lpwstr>
      </vt:variant>
      <vt:variant>
        <vt:lpwstr/>
      </vt:variant>
      <vt:variant>
        <vt:i4>1441912</vt:i4>
      </vt:variant>
      <vt:variant>
        <vt:i4>147</vt:i4>
      </vt:variant>
      <vt:variant>
        <vt:i4>0</vt:i4>
      </vt:variant>
      <vt:variant>
        <vt:i4>5</vt:i4>
      </vt:variant>
      <vt:variant>
        <vt:lpwstr>https://www.dzs.hr/Hrv/international/code_of_practice_hr.pdf</vt:lpwstr>
      </vt:variant>
      <vt:variant>
        <vt:lpwstr/>
      </vt:variant>
      <vt:variant>
        <vt:i4>2687010</vt:i4>
      </vt:variant>
      <vt:variant>
        <vt:i4>144</vt:i4>
      </vt:variant>
      <vt:variant>
        <vt:i4>0</vt:i4>
      </vt:variant>
      <vt:variant>
        <vt:i4>5</vt:i4>
      </vt:variant>
      <vt:variant>
        <vt:lpwstr>http://ec.europa.eu/eurostat/documents/3859598/5922169/10425-HR-HR.PDF</vt:lpwstr>
      </vt:variant>
      <vt:variant>
        <vt:lpwstr/>
      </vt:variant>
      <vt:variant>
        <vt:i4>1507419</vt:i4>
      </vt:variant>
      <vt:variant>
        <vt:i4>141</vt:i4>
      </vt:variant>
      <vt:variant>
        <vt:i4>0</vt:i4>
      </vt:variant>
      <vt:variant>
        <vt:i4>5</vt:i4>
      </vt:variant>
      <vt:variant>
        <vt:lpwstr>http://eur-lex.europa.eu/legal-content/HR/TXT/PDF/?uri=OJ:C:2016:202:FULL&amp;from=EN</vt:lpwstr>
      </vt:variant>
      <vt:variant>
        <vt:lpwstr/>
      </vt:variant>
      <vt:variant>
        <vt:i4>1179696</vt:i4>
      </vt:variant>
      <vt:variant>
        <vt:i4>134</vt:i4>
      </vt:variant>
      <vt:variant>
        <vt:i4>0</vt:i4>
      </vt:variant>
      <vt:variant>
        <vt:i4>5</vt:i4>
      </vt:variant>
      <vt:variant>
        <vt:lpwstr/>
      </vt:variant>
      <vt:variant>
        <vt:lpwstr>_Toc68680702</vt:lpwstr>
      </vt:variant>
      <vt:variant>
        <vt:i4>1114160</vt:i4>
      </vt:variant>
      <vt:variant>
        <vt:i4>128</vt:i4>
      </vt:variant>
      <vt:variant>
        <vt:i4>0</vt:i4>
      </vt:variant>
      <vt:variant>
        <vt:i4>5</vt:i4>
      </vt:variant>
      <vt:variant>
        <vt:lpwstr/>
      </vt:variant>
      <vt:variant>
        <vt:lpwstr>_Toc68680701</vt:lpwstr>
      </vt:variant>
      <vt:variant>
        <vt:i4>1048624</vt:i4>
      </vt:variant>
      <vt:variant>
        <vt:i4>122</vt:i4>
      </vt:variant>
      <vt:variant>
        <vt:i4>0</vt:i4>
      </vt:variant>
      <vt:variant>
        <vt:i4>5</vt:i4>
      </vt:variant>
      <vt:variant>
        <vt:lpwstr/>
      </vt:variant>
      <vt:variant>
        <vt:lpwstr>_Toc68680700</vt:lpwstr>
      </vt:variant>
      <vt:variant>
        <vt:i4>1572921</vt:i4>
      </vt:variant>
      <vt:variant>
        <vt:i4>116</vt:i4>
      </vt:variant>
      <vt:variant>
        <vt:i4>0</vt:i4>
      </vt:variant>
      <vt:variant>
        <vt:i4>5</vt:i4>
      </vt:variant>
      <vt:variant>
        <vt:lpwstr/>
      </vt:variant>
      <vt:variant>
        <vt:lpwstr>_Toc68680699</vt:lpwstr>
      </vt:variant>
      <vt:variant>
        <vt:i4>1638457</vt:i4>
      </vt:variant>
      <vt:variant>
        <vt:i4>110</vt:i4>
      </vt:variant>
      <vt:variant>
        <vt:i4>0</vt:i4>
      </vt:variant>
      <vt:variant>
        <vt:i4>5</vt:i4>
      </vt:variant>
      <vt:variant>
        <vt:lpwstr/>
      </vt:variant>
      <vt:variant>
        <vt:lpwstr>_Toc68680698</vt:lpwstr>
      </vt:variant>
      <vt:variant>
        <vt:i4>1441849</vt:i4>
      </vt:variant>
      <vt:variant>
        <vt:i4>104</vt:i4>
      </vt:variant>
      <vt:variant>
        <vt:i4>0</vt:i4>
      </vt:variant>
      <vt:variant>
        <vt:i4>5</vt:i4>
      </vt:variant>
      <vt:variant>
        <vt:lpwstr/>
      </vt:variant>
      <vt:variant>
        <vt:lpwstr>_Toc68680697</vt:lpwstr>
      </vt:variant>
      <vt:variant>
        <vt:i4>1507385</vt:i4>
      </vt:variant>
      <vt:variant>
        <vt:i4>98</vt:i4>
      </vt:variant>
      <vt:variant>
        <vt:i4>0</vt:i4>
      </vt:variant>
      <vt:variant>
        <vt:i4>5</vt:i4>
      </vt:variant>
      <vt:variant>
        <vt:lpwstr/>
      </vt:variant>
      <vt:variant>
        <vt:lpwstr>_Toc68680696</vt:lpwstr>
      </vt:variant>
      <vt:variant>
        <vt:i4>1310777</vt:i4>
      </vt:variant>
      <vt:variant>
        <vt:i4>92</vt:i4>
      </vt:variant>
      <vt:variant>
        <vt:i4>0</vt:i4>
      </vt:variant>
      <vt:variant>
        <vt:i4>5</vt:i4>
      </vt:variant>
      <vt:variant>
        <vt:lpwstr/>
      </vt:variant>
      <vt:variant>
        <vt:lpwstr>_Toc68680695</vt:lpwstr>
      </vt:variant>
      <vt:variant>
        <vt:i4>1376313</vt:i4>
      </vt:variant>
      <vt:variant>
        <vt:i4>86</vt:i4>
      </vt:variant>
      <vt:variant>
        <vt:i4>0</vt:i4>
      </vt:variant>
      <vt:variant>
        <vt:i4>5</vt:i4>
      </vt:variant>
      <vt:variant>
        <vt:lpwstr/>
      </vt:variant>
      <vt:variant>
        <vt:lpwstr>_Toc68680694</vt:lpwstr>
      </vt:variant>
      <vt:variant>
        <vt:i4>1179705</vt:i4>
      </vt:variant>
      <vt:variant>
        <vt:i4>80</vt:i4>
      </vt:variant>
      <vt:variant>
        <vt:i4>0</vt:i4>
      </vt:variant>
      <vt:variant>
        <vt:i4>5</vt:i4>
      </vt:variant>
      <vt:variant>
        <vt:lpwstr/>
      </vt:variant>
      <vt:variant>
        <vt:lpwstr>_Toc68680693</vt:lpwstr>
      </vt:variant>
      <vt:variant>
        <vt:i4>1245241</vt:i4>
      </vt:variant>
      <vt:variant>
        <vt:i4>74</vt:i4>
      </vt:variant>
      <vt:variant>
        <vt:i4>0</vt:i4>
      </vt:variant>
      <vt:variant>
        <vt:i4>5</vt:i4>
      </vt:variant>
      <vt:variant>
        <vt:lpwstr/>
      </vt:variant>
      <vt:variant>
        <vt:lpwstr>_Toc68680692</vt:lpwstr>
      </vt:variant>
      <vt:variant>
        <vt:i4>1048633</vt:i4>
      </vt:variant>
      <vt:variant>
        <vt:i4>68</vt:i4>
      </vt:variant>
      <vt:variant>
        <vt:i4>0</vt:i4>
      </vt:variant>
      <vt:variant>
        <vt:i4>5</vt:i4>
      </vt:variant>
      <vt:variant>
        <vt:lpwstr/>
      </vt:variant>
      <vt:variant>
        <vt:lpwstr>_Toc68680691</vt:lpwstr>
      </vt:variant>
      <vt:variant>
        <vt:i4>1114169</vt:i4>
      </vt:variant>
      <vt:variant>
        <vt:i4>62</vt:i4>
      </vt:variant>
      <vt:variant>
        <vt:i4>0</vt:i4>
      </vt:variant>
      <vt:variant>
        <vt:i4>5</vt:i4>
      </vt:variant>
      <vt:variant>
        <vt:lpwstr/>
      </vt:variant>
      <vt:variant>
        <vt:lpwstr>_Toc68680690</vt:lpwstr>
      </vt:variant>
      <vt:variant>
        <vt:i4>1572920</vt:i4>
      </vt:variant>
      <vt:variant>
        <vt:i4>56</vt:i4>
      </vt:variant>
      <vt:variant>
        <vt:i4>0</vt:i4>
      </vt:variant>
      <vt:variant>
        <vt:i4>5</vt:i4>
      </vt:variant>
      <vt:variant>
        <vt:lpwstr/>
      </vt:variant>
      <vt:variant>
        <vt:lpwstr>_Toc68680689</vt:lpwstr>
      </vt:variant>
      <vt:variant>
        <vt:i4>1638456</vt:i4>
      </vt:variant>
      <vt:variant>
        <vt:i4>50</vt:i4>
      </vt:variant>
      <vt:variant>
        <vt:i4>0</vt:i4>
      </vt:variant>
      <vt:variant>
        <vt:i4>5</vt:i4>
      </vt:variant>
      <vt:variant>
        <vt:lpwstr/>
      </vt:variant>
      <vt:variant>
        <vt:lpwstr>_Toc68680688</vt:lpwstr>
      </vt:variant>
      <vt:variant>
        <vt:i4>1441848</vt:i4>
      </vt:variant>
      <vt:variant>
        <vt:i4>44</vt:i4>
      </vt:variant>
      <vt:variant>
        <vt:i4>0</vt:i4>
      </vt:variant>
      <vt:variant>
        <vt:i4>5</vt:i4>
      </vt:variant>
      <vt:variant>
        <vt:lpwstr/>
      </vt:variant>
      <vt:variant>
        <vt:lpwstr>_Toc68680687</vt:lpwstr>
      </vt:variant>
      <vt:variant>
        <vt:i4>1507384</vt:i4>
      </vt:variant>
      <vt:variant>
        <vt:i4>38</vt:i4>
      </vt:variant>
      <vt:variant>
        <vt:i4>0</vt:i4>
      </vt:variant>
      <vt:variant>
        <vt:i4>5</vt:i4>
      </vt:variant>
      <vt:variant>
        <vt:lpwstr/>
      </vt:variant>
      <vt:variant>
        <vt:lpwstr>_Toc68680686</vt:lpwstr>
      </vt:variant>
      <vt:variant>
        <vt:i4>1310776</vt:i4>
      </vt:variant>
      <vt:variant>
        <vt:i4>32</vt:i4>
      </vt:variant>
      <vt:variant>
        <vt:i4>0</vt:i4>
      </vt:variant>
      <vt:variant>
        <vt:i4>5</vt:i4>
      </vt:variant>
      <vt:variant>
        <vt:lpwstr/>
      </vt:variant>
      <vt:variant>
        <vt:lpwstr>_Toc68680685</vt:lpwstr>
      </vt:variant>
      <vt:variant>
        <vt:i4>1376312</vt:i4>
      </vt:variant>
      <vt:variant>
        <vt:i4>26</vt:i4>
      </vt:variant>
      <vt:variant>
        <vt:i4>0</vt:i4>
      </vt:variant>
      <vt:variant>
        <vt:i4>5</vt:i4>
      </vt:variant>
      <vt:variant>
        <vt:lpwstr/>
      </vt:variant>
      <vt:variant>
        <vt:lpwstr>_Toc68680684</vt:lpwstr>
      </vt:variant>
      <vt:variant>
        <vt:i4>1179704</vt:i4>
      </vt:variant>
      <vt:variant>
        <vt:i4>20</vt:i4>
      </vt:variant>
      <vt:variant>
        <vt:i4>0</vt:i4>
      </vt:variant>
      <vt:variant>
        <vt:i4>5</vt:i4>
      </vt:variant>
      <vt:variant>
        <vt:lpwstr/>
      </vt:variant>
      <vt:variant>
        <vt:lpwstr>_Toc68680683</vt:lpwstr>
      </vt:variant>
      <vt:variant>
        <vt:i4>1245240</vt:i4>
      </vt:variant>
      <vt:variant>
        <vt:i4>14</vt:i4>
      </vt:variant>
      <vt:variant>
        <vt:i4>0</vt:i4>
      </vt:variant>
      <vt:variant>
        <vt:i4>5</vt:i4>
      </vt:variant>
      <vt:variant>
        <vt:lpwstr/>
      </vt:variant>
      <vt:variant>
        <vt:lpwstr>_Toc68680682</vt:lpwstr>
      </vt:variant>
      <vt:variant>
        <vt:i4>1048632</vt:i4>
      </vt:variant>
      <vt:variant>
        <vt:i4>8</vt:i4>
      </vt:variant>
      <vt:variant>
        <vt:i4>0</vt:i4>
      </vt:variant>
      <vt:variant>
        <vt:i4>5</vt:i4>
      </vt:variant>
      <vt:variant>
        <vt:lpwstr/>
      </vt:variant>
      <vt:variant>
        <vt:lpwstr>_Toc68680681</vt:lpwstr>
      </vt:variant>
      <vt:variant>
        <vt:i4>1114168</vt:i4>
      </vt:variant>
      <vt:variant>
        <vt:i4>2</vt:i4>
      </vt:variant>
      <vt:variant>
        <vt:i4>0</vt:i4>
      </vt:variant>
      <vt:variant>
        <vt:i4>5</vt:i4>
      </vt:variant>
      <vt:variant>
        <vt:lpwstr/>
      </vt:variant>
      <vt:variant>
        <vt:lpwstr>_Toc68680680</vt:lpwstr>
      </vt:variant>
      <vt:variant>
        <vt:i4>4915235</vt:i4>
      </vt:variant>
      <vt:variant>
        <vt:i4>0</vt:i4>
      </vt:variant>
      <vt:variant>
        <vt:i4>0</vt:i4>
      </vt:variant>
      <vt:variant>
        <vt:i4>5</vt:i4>
      </vt:variant>
      <vt:variant>
        <vt:lpwstr>https://ec.europa.eu/commission/sites/beta-political/files/budget-may2018-single-market-beyond-2020_hr.pdf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Ostrman Branka</dc:creator>
  <cp:keywords/>
  <dc:description/>
  <cp:lastModifiedBy>Ostrman Branka</cp:lastModifiedBy>
  <cp:revision>6</cp:revision>
  <cp:lastPrinted>2021-03-09T12:04:00Z</cp:lastPrinted>
  <dcterms:created xsi:type="dcterms:W3CDTF">2021-09-03T13:39:00Z</dcterms:created>
  <dcterms:modified xsi:type="dcterms:W3CDTF">2021-09-03T13:48:00Z</dcterms:modified>
</cp:coreProperties>
</file>